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104" w:rsidRDefault="00A16104" w:rsidP="00242B33">
      <w:pPr>
        <w:rPr>
          <w:lang w:val="en-GB"/>
        </w:rPr>
      </w:pPr>
    </w:p>
    <w:p w:rsidR="00D905D5" w:rsidRDefault="00D905D5" w:rsidP="00242B33">
      <w:pPr>
        <w:rPr>
          <w:lang w:val="en-GB"/>
        </w:rPr>
      </w:pPr>
    </w:p>
    <w:p w:rsidR="00D905D5" w:rsidRDefault="00D905D5" w:rsidP="00242B33">
      <w:pPr>
        <w:rPr>
          <w:lang w:val="en-GB"/>
        </w:rPr>
      </w:pPr>
    </w:p>
    <w:p w:rsidR="00073F47" w:rsidRDefault="00073F47" w:rsidP="00073F47">
      <w:pPr>
        <w:rPr>
          <w:rFonts w:eastAsiaTheme="minorHAnsi"/>
          <w:lang w:val="en-GB" w:eastAsia="en-US"/>
        </w:rPr>
      </w:pPr>
    </w:p>
    <w:sdt>
      <w:sdtPr>
        <w:rPr>
          <w:rFonts w:ascii="Arial" w:eastAsia="Times New Roman" w:hAnsi="Arial" w:cs="Times New Roman"/>
          <w:color w:val="auto"/>
          <w:sz w:val="18"/>
          <w:szCs w:val="24"/>
          <w:lang w:val="nl-NL" w:eastAsia="nl-NL"/>
        </w:rPr>
        <w:id w:val="125282294"/>
        <w:docPartObj>
          <w:docPartGallery w:val="Table of Contents"/>
          <w:docPartUnique/>
        </w:docPartObj>
      </w:sdtPr>
      <w:sdtEndPr>
        <w:rPr>
          <w:b/>
          <w:bCs/>
          <w:noProof/>
        </w:rPr>
      </w:sdtEndPr>
      <w:sdtContent>
        <w:p w:rsidR="00055184" w:rsidRDefault="00D22725">
          <w:pPr>
            <w:pStyle w:val="Kopvaninhoudsopgave"/>
          </w:pPr>
          <w:proofErr w:type="spellStart"/>
          <w:r>
            <w:t>Indice</w:t>
          </w:r>
          <w:proofErr w:type="spellEnd"/>
          <w:r>
            <w:t xml:space="preserve"> </w:t>
          </w:r>
          <w:proofErr w:type="spellStart"/>
          <w:r>
            <w:t>dei</w:t>
          </w:r>
          <w:proofErr w:type="spellEnd"/>
          <w:r>
            <w:t xml:space="preserve"> </w:t>
          </w:r>
          <w:proofErr w:type="spellStart"/>
          <w:r>
            <w:t>contenuti</w:t>
          </w:r>
          <w:proofErr w:type="spellEnd"/>
        </w:p>
        <w:p w:rsidR="00860697" w:rsidRDefault="00860697" w:rsidP="00860697">
          <w:pPr>
            <w:rPr>
              <w:lang w:val="en-US" w:eastAsia="en-US"/>
            </w:rPr>
          </w:pPr>
        </w:p>
        <w:p w:rsidR="00860697" w:rsidRPr="00860697" w:rsidRDefault="00860697" w:rsidP="00860697">
          <w:pPr>
            <w:rPr>
              <w:lang w:val="en-US" w:eastAsia="en-US"/>
            </w:rPr>
          </w:pPr>
        </w:p>
        <w:p w:rsidR="0080063A" w:rsidRDefault="00055184" w:rsidP="004048AF">
          <w:pPr>
            <w:pStyle w:val="Inhopg1"/>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515870111" w:history="1">
            <w:r w:rsidR="0080063A" w:rsidRPr="001B1D8C">
              <w:rPr>
                <w:rStyle w:val="Hyperlink"/>
                <w:rFonts w:eastAsiaTheme="minorHAnsi"/>
                <w:noProof/>
                <w:lang w:val="it-IT" w:eastAsia="en-US"/>
              </w:rPr>
              <w:t>Introduzione</w:t>
            </w:r>
            <w:r w:rsidR="0080063A">
              <w:rPr>
                <w:noProof/>
                <w:webHidden/>
              </w:rPr>
              <w:tab/>
            </w:r>
            <w:r w:rsidR="0080063A">
              <w:rPr>
                <w:noProof/>
                <w:webHidden/>
              </w:rPr>
              <w:fldChar w:fldCharType="begin"/>
            </w:r>
            <w:r w:rsidR="0080063A">
              <w:rPr>
                <w:noProof/>
                <w:webHidden/>
              </w:rPr>
              <w:instrText xml:space="preserve"> PAGEREF _Toc515870111 \h </w:instrText>
            </w:r>
            <w:r w:rsidR="0080063A">
              <w:rPr>
                <w:noProof/>
                <w:webHidden/>
              </w:rPr>
            </w:r>
            <w:r w:rsidR="0080063A">
              <w:rPr>
                <w:noProof/>
                <w:webHidden/>
              </w:rPr>
              <w:fldChar w:fldCharType="separate"/>
            </w:r>
            <w:r w:rsidR="0080063A">
              <w:rPr>
                <w:noProof/>
                <w:webHidden/>
              </w:rPr>
              <w:t>2</w:t>
            </w:r>
            <w:r w:rsidR="0080063A">
              <w:rPr>
                <w:noProof/>
                <w:webHidden/>
              </w:rPr>
              <w:fldChar w:fldCharType="end"/>
            </w:r>
          </w:hyperlink>
        </w:p>
        <w:p w:rsidR="0080063A" w:rsidRDefault="008B6103">
          <w:pPr>
            <w:pStyle w:val="Inhopg2"/>
            <w:rPr>
              <w:rFonts w:asciiTheme="minorHAnsi" w:eastAsiaTheme="minorEastAsia" w:hAnsiTheme="minorHAnsi" w:cstheme="minorBidi"/>
              <w:noProof/>
              <w:sz w:val="22"/>
              <w:szCs w:val="22"/>
            </w:rPr>
          </w:pPr>
          <w:hyperlink w:anchor="_Toc515870112" w:history="1">
            <w:r w:rsidR="0080063A" w:rsidRPr="001B1D8C">
              <w:rPr>
                <w:rStyle w:val="Hyperlink"/>
                <w:rFonts w:eastAsiaTheme="minorHAnsi"/>
                <w:noProof/>
              </w:rPr>
              <w:t>Aree di riferimento e attività</w:t>
            </w:r>
            <w:r w:rsidR="0080063A">
              <w:rPr>
                <w:noProof/>
                <w:webHidden/>
              </w:rPr>
              <w:tab/>
            </w:r>
            <w:r w:rsidR="0080063A">
              <w:rPr>
                <w:noProof/>
                <w:webHidden/>
              </w:rPr>
              <w:fldChar w:fldCharType="begin"/>
            </w:r>
            <w:r w:rsidR="0080063A">
              <w:rPr>
                <w:noProof/>
                <w:webHidden/>
              </w:rPr>
              <w:instrText xml:space="preserve"> PAGEREF _Toc515870112 \h </w:instrText>
            </w:r>
            <w:r w:rsidR="0080063A">
              <w:rPr>
                <w:noProof/>
                <w:webHidden/>
              </w:rPr>
            </w:r>
            <w:r w:rsidR="0080063A">
              <w:rPr>
                <w:noProof/>
                <w:webHidden/>
              </w:rPr>
              <w:fldChar w:fldCharType="separate"/>
            </w:r>
            <w:r w:rsidR="0080063A">
              <w:rPr>
                <w:noProof/>
                <w:webHidden/>
              </w:rPr>
              <w:t>2</w:t>
            </w:r>
            <w:r w:rsidR="0080063A">
              <w:rPr>
                <w:noProof/>
                <w:webHidden/>
              </w:rPr>
              <w:fldChar w:fldCharType="end"/>
            </w:r>
          </w:hyperlink>
        </w:p>
        <w:p w:rsidR="0080063A" w:rsidRDefault="008B6103" w:rsidP="004048AF">
          <w:pPr>
            <w:pStyle w:val="Inhopg1"/>
            <w:rPr>
              <w:rFonts w:asciiTheme="minorHAnsi" w:eastAsiaTheme="minorEastAsia" w:hAnsiTheme="minorHAnsi" w:cstheme="minorBidi"/>
              <w:noProof/>
              <w:color w:val="auto"/>
              <w:sz w:val="22"/>
              <w:szCs w:val="22"/>
            </w:rPr>
          </w:pPr>
          <w:hyperlink w:anchor="_Toc515870113" w:history="1">
            <w:r w:rsidR="0080063A" w:rsidRPr="001B1D8C">
              <w:rPr>
                <w:rStyle w:val="Hyperlink"/>
                <w:noProof/>
                <w:lang w:val="it-IT"/>
              </w:rPr>
              <w:t>TEMA 2.1: Costruire una strategia di procurement e gestione del procurement strategico</w:t>
            </w:r>
            <w:r w:rsidR="0080063A">
              <w:rPr>
                <w:noProof/>
                <w:webHidden/>
              </w:rPr>
              <w:tab/>
            </w:r>
            <w:r w:rsidR="0080063A">
              <w:rPr>
                <w:noProof/>
                <w:webHidden/>
              </w:rPr>
              <w:fldChar w:fldCharType="begin"/>
            </w:r>
            <w:r w:rsidR="0080063A">
              <w:rPr>
                <w:noProof/>
                <w:webHidden/>
              </w:rPr>
              <w:instrText xml:space="preserve"> PAGEREF _Toc515870113 \h </w:instrText>
            </w:r>
            <w:r w:rsidR="0080063A">
              <w:rPr>
                <w:noProof/>
                <w:webHidden/>
              </w:rPr>
            </w:r>
            <w:r w:rsidR="0080063A">
              <w:rPr>
                <w:noProof/>
                <w:webHidden/>
              </w:rPr>
              <w:fldChar w:fldCharType="separate"/>
            </w:r>
            <w:r w:rsidR="0080063A">
              <w:rPr>
                <w:noProof/>
                <w:webHidden/>
              </w:rPr>
              <w:t>3</w:t>
            </w:r>
            <w:r w:rsidR="0080063A">
              <w:rPr>
                <w:noProof/>
                <w:webHidden/>
              </w:rPr>
              <w:fldChar w:fldCharType="end"/>
            </w:r>
          </w:hyperlink>
        </w:p>
        <w:p w:rsidR="0080063A" w:rsidRDefault="008B6103">
          <w:pPr>
            <w:pStyle w:val="Inhopg2"/>
            <w:rPr>
              <w:rFonts w:asciiTheme="minorHAnsi" w:eastAsiaTheme="minorEastAsia" w:hAnsiTheme="minorHAnsi" w:cstheme="minorBidi"/>
              <w:noProof/>
              <w:sz w:val="22"/>
              <w:szCs w:val="22"/>
            </w:rPr>
          </w:pPr>
          <w:hyperlink w:anchor="_Toc515870114" w:history="1">
            <w:r w:rsidR="0080063A" w:rsidRPr="001B1D8C">
              <w:rPr>
                <w:rStyle w:val="Hyperlink"/>
                <w:rFonts w:eastAsiaTheme="minorHAnsi"/>
                <w:noProof/>
              </w:rPr>
              <w:t xml:space="preserve">Action 2.1.1: </w:t>
            </w:r>
            <w:r w:rsidR="0080063A" w:rsidRPr="001B1D8C">
              <w:rPr>
                <w:rStyle w:val="Hyperlink"/>
                <w:noProof/>
              </w:rPr>
              <w:t>Guida alla costruzione di una strategia di procurement per le città e metodi di gestione del procurement strategico</w:t>
            </w:r>
            <w:r w:rsidR="0080063A">
              <w:rPr>
                <w:noProof/>
                <w:webHidden/>
              </w:rPr>
              <w:tab/>
            </w:r>
            <w:r w:rsidR="0080063A">
              <w:rPr>
                <w:noProof/>
                <w:webHidden/>
              </w:rPr>
              <w:fldChar w:fldCharType="begin"/>
            </w:r>
            <w:r w:rsidR="0080063A">
              <w:rPr>
                <w:noProof/>
                <w:webHidden/>
              </w:rPr>
              <w:instrText xml:space="preserve"> PAGEREF _Toc515870114 \h </w:instrText>
            </w:r>
            <w:r w:rsidR="0080063A">
              <w:rPr>
                <w:noProof/>
                <w:webHidden/>
              </w:rPr>
            </w:r>
            <w:r w:rsidR="0080063A">
              <w:rPr>
                <w:noProof/>
                <w:webHidden/>
              </w:rPr>
              <w:fldChar w:fldCharType="separate"/>
            </w:r>
            <w:r w:rsidR="0080063A">
              <w:rPr>
                <w:noProof/>
                <w:webHidden/>
              </w:rPr>
              <w:t>3</w:t>
            </w:r>
            <w:r w:rsidR="0080063A">
              <w:rPr>
                <w:noProof/>
                <w:webHidden/>
              </w:rPr>
              <w:fldChar w:fldCharType="end"/>
            </w:r>
          </w:hyperlink>
        </w:p>
        <w:p w:rsidR="0080063A" w:rsidRDefault="008B6103">
          <w:pPr>
            <w:pStyle w:val="Inhopg2"/>
            <w:rPr>
              <w:rFonts w:asciiTheme="minorHAnsi" w:eastAsiaTheme="minorEastAsia" w:hAnsiTheme="minorHAnsi" w:cstheme="minorBidi"/>
              <w:noProof/>
              <w:sz w:val="22"/>
              <w:szCs w:val="22"/>
            </w:rPr>
          </w:pPr>
          <w:hyperlink w:anchor="_Toc515870115" w:history="1">
            <w:r w:rsidR="0080063A" w:rsidRPr="001B1D8C">
              <w:rPr>
                <w:rStyle w:val="Hyperlink"/>
                <w:rFonts w:eastAsiaTheme="minorHAnsi"/>
                <w:noProof/>
              </w:rPr>
              <w:t xml:space="preserve">Action 2.1.2: </w:t>
            </w:r>
            <w:r w:rsidR="0080063A" w:rsidRPr="001B1D8C">
              <w:rPr>
                <w:rStyle w:val="Hyperlink"/>
                <w:noProof/>
              </w:rPr>
              <w:t>Misurare la spesa e il suo impatto nelle città</w:t>
            </w:r>
            <w:r w:rsidR="0080063A">
              <w:rPr>
                <w:noProof/>
                <w:webHidden/>
              </w:rPr>
              <w:tab/>
            </w:r>
            <w:r w:rsidR="0080063A">
              <w:rPr>
                <w:noProof/>
                <w:webHidden/>
              </w:rPr>
              <w:fldChar w:fldCharType="begin"/>
            </w:r>
            <w:r w:rsidR="0080063A">
              <w:rPr>
                <w:noProof/>
                <w:webHidden/>
              </w:rPr>
              <w:instrText xml:space="preserve"> PAGEREF _Toc515870115 \h </w:instrText>
            </w:r>
            <w:r w:rsidR="0080063A">
              <w:rPr>
                <w:noProof/>
                <w:webHidden/>
              </w:rPr>
            </w:r>
            <w:r w:rsidR="0080063A">
              <w:rPr>
                <w:noProof/>
                <w:webHidden/>
              </w:rPr>
              <w:fldChar w:fldCharType="separate"/>
            </w:r>
            <w:r w:rsidR="0080063A">
              <w:rPr>
                <w:noProof/>
                <w:webHidden/>
              </w:rPr>
              <w:t>4</w:t>
            </w:r>
            <w:r w:rsidR="0080063A">
              <w:rPr>
                <w:noProof/>
                <w:webHidden/>
              </w:rPr>
              <w:fldChar w:fldCharType="end"/>
            </w:r>
          </w:hyperlink>
        </w:p>
        <w:p w:rsidR="0080063A" w:rsidRDefault="008B6103">
          <w:pPr>
            <w:pStyle w:val="Inhopg2"/>
            <w:rPr>
              <w:rFonts w:asciiTheme="minorHAnsi" w:eastAsiaTheme="minorEastAsia" w:hAnsiTheme="minorHAnsi" w:cstheme="minorBidi"/>
              <w:noProof/>
              <w:sz w:val="22"/>
              <w:szCs w:val="22"/>
            </w:rPr>
          </w:pPr>
          <w:hyperlink w:anchor="_Toc515870116" w:history="1">
            <w:r w:rsidR="0080063A" w:rsidRPr="001B1D8C">
              <w:rPr>
                <w:rStyle w:val="Hyperlink"/>
                <w:rFonts w:eastAsiaTheme="minorHAnsi"/>
                <w:noProof/>
              </w:rPr>
              <w:t xml:space="preserve">Action 2.1.3: </w:t>
            </w:r>
            <w:r w:rsidR="0080063A" w:rsidRPr="001B1D8C">
              <w:rPr>
                <w:rStyle w:val="Hyperlink"/>
                <w:noProof/>
              </w:rPr>
              <w:t>Raccomandazioni per future azioni di finanziamento EU del procurement sovranazionale, procurement d’innovazione, procurement strategico, sociale e circolare.</w:t>
            </w:r>
            <w:r w:rsidR="0080063A">
              <w:rPr>
                <w:noProof/>
                <w:webHidden/>
              </w:rPr>
              <w:tab/>
            </w:r>
            <w:r w:rsidR="0080063A">
              <w:rPr>
                <w:noProof/>
                <w:webHidden/>
              </w:rPr>
              <w:fldChar w:fldCharType="begin"/>
            </w:r>
            <w:r w:rsidR="0080063A">
              <w:rPr>
                <w:noProof/>
                <w:webHidden/>
              </w:rPr>
              <w:instrText xml:space="preserve"> PAGEREF _Toc515870116 \h </w:instrText>
            </w:r>
            <w:r w:rsidR="0080063A">
              <w:rPr>
                <w:noProof/>
                <w:webHidden/>
              </w:rPr>
            </w:r>
            <w:r w:rsidR="0080063A">
              <w:rPr>
                <w:noProof/>
                <w:webHidden/>
              </w:rPr>
              <w:fldChar w:fldCharType="separate"/>
            </w:r>
            <w:r w:rsidR="0080063A">
              <w:rPr>
                <w:noProof/>
                <w:webHidden/>
              </w:rPr>
              <w:t>5</w:t>
            </w:r>
            <w:r w:rsidR="0080063A">
              <w:rPr>
                <w:noProof/>
                <w:webHidden/>
              </w:rPr>
              <w:fldChar w:fldCharType="end"/>
            </w:r>
          </w:hyperlink>
        </w:p>
        <w:p w:rsidR="0080063A" w:rsidRPr="004048AF" w:rsidRDefault="008B6103" w:rsidP="004048AF">
          <w:pPr>
            <w:pStyle w:val="Inhopg1"/>
            <w:rPr>
              <w:rFonts w:asciiTheme="minorHAnsi" w:eastAsiaTheme="minorEastAsia" w:hAnsiTheme="minorHAnsi" w:cstheme="minorBidi"/>
              <w:noProof/>
              <w:color w:val="auto"/>
              <w:sz w:val="22"/>
              <w:szCs w:val="22"/>
            </w:rPr>
          </w:pPr>
          <w:hyperlink w:anchor="_Toc515870117" w:history="1">
            <w:r w:rsidR="0080063A" w:rsidRPr="001B1D8C">
              <w:rPr>
                <w:rStyle w:val="Hyperlink"/>
                <w:noProof/>
                <w:lang w:val="it-IT"/>
              </w:rPr>
              <w:t>TEMA 2.2: Sviluppare relazioni con gli operatori economici; utilizzare il mercato potenziale ed avvicinarlo agli acquirenti</w:t>
            </w:r>
            <w:r w:rsidR="0080063A">
              <w:rPr>
                <w:noProof/>
                <w:webHidden/>
              </w:rPr>
              <w:tab/>
            </w:r>
            <w:r w:rsidR="0080063A">
              <w:rPr>
                <w:noProof/>
                <w:webHidden/>
              </w:rPr>
              <w:fldChar w:fldCharType="begin"/>
            </w:r>
            <w:r w:rsidR="0080063A">
              <w:rPr>
                <w:noProof/>
                <w:webHidden/>
              </w:rPr>
              <w:instrText xml:space="preserve"> PAGEREF _Toc515870117 \h </w:instrText>
            </w:r>
            <w:r w:rsidR="0080063A">
              <w:rPr>
                <w:noProof/>
                <w:webHidden/>
              </w:rPr>
            </w:r>
            <w:r w:rsidR="0080063A">
              <w:rPr>
                <w:noProof/>
                <w:webHidden/>
              </w:rPr>
              <w:fldChar w:fldCharType="separate"/>
            </w:r>
            <w:r w:rsidR="0080063A">
              <w:rPr>
                <w:noProof/>
                <w:webHidden/>
              </w:rPr>
              <w:t>6</w:t>
            </w:r>
            <w:r w:rsidR="0080063A">
              <w:rPr>
                <w:noProof/>
                <w:webHidden/>
              </w:rPr>
              <w:fldChar w:fldCharType="end"/>
            </w:r>
          </w:hyperlink>
        </w:p>
        <w:p w:rsidR="0080063A" w:rsidRDefault="008B6103">
          <w:pPr>
            <w:pStyle w:val="Inhopg2"/>
            <w:rPr>
              <w:rFonts w:asciiTheme="minorHAnsi" w:eastAsiaTheme="minorEastAsia" w:hAnsiTheme="minorHAnsi" w:cstheme="minorBidi"/>
              <w:noProof/>
              <w:sz w:val="22"/>
              <w:szCs w:val="22"/>
            </w:rPr>
          </w:pPr>
          <w:hyperlink w:anchor="_Toc515870119" w:history="1">
            <w:r w:rsidR="0080063A" w:rsidRPr="001B1D8C">
              <w:rPr>
                <w:rStyle w:val="Hyperlink"/>
                <w:rFonts w:eastAsiaTheme="minorHAnsi"/>
                <w:noProof/>
              </w:rPr>
              <w:t>Action 2.2.1 Broker per il procurement d’innovazione</w:t>
            </w:r>
            <w:r w:rsidR="0080063A">
              <w:rPr>
                <w:noProof/>
                <w:webHidden/>
              </w:rPr>
              <w:tab/>
            </w:r>
            <w:r w:rsidR="0080063A">
              <w:rPr>
                <w:noProof/>
                <w:webHidden/>
              </w:rPr>
              <w:fldChar w:fldCharType="begin"/>
            </w:r>
            <w:r w:rsidR="0080063A">
              <w:rPr>
                <w:noProof/>
                <w:webHidden/>
              </w:rPr>
              <w:instrText xml:space="preserve"> PAGEREF _Toc515870119 \h </w:instrText>
            </w:r>
            <w:r w:rsidR="0080063A">
              <w:rPr>
                <w:noProof/>
                <w:webHidden/>
              </w:rPr>
            </w:r>
            <w:r w:rsidR="0080063A">
              <w:rPr>
                <w:noProof/>
                <w:webHidden/>
              </w:rPr>
              <w:fldChar w:fldCharType="separate"/>
            </w:r>
            <w:r w:rsidR="0080063A">
              <w:rPr>
                <w:noProof/>
                <w:webHidden/>
              </w:rPr>
              <w:t>6</w:t>
            </w:r>
            <w:r w:rsidR="0080063A">
              <w:rPr>
                <w:noProof/>
                <w:webHidden/>
              </w:rPr>
              <w:fldChar w:fldCharType="end"/>
            </w:r>
          </w:hyperlink>
        </w:p>
        <w:p w:rsidR="0080063A" w:rsidRDefault="008B6103" w:rsidP="004048AF">
          <w:pPr>
            <w:pStyle w:val="Inhopg1"/>
            <w:rPr>
              <w:rFonts w:asciiTheme="minorHAnsi" w:eastAsiaTheme="minorEastAsia" w:hAnsiTheme="minorHAnsi" w:cstheme="minorBidi"/>
              <w:noProof/>
              <w:color w:val="auto"/>
              <w:sz w:val="22"/>
              <w:szCs w:val="22"/>
            </w:rPr>
          </w:pPr>
          <w:hyperlink w:anchor="_Toc515870120" w:history="1">
            <w:r w:rsidR="0080063A" w:rsidRPr="001B1D8C">
              <w:rPr>
                <w:rStyle w:val="Hyperlink"/>
                <w:noProof/>
                <w:lang w:val="it-IT"/>
              </w:rPr>
              <w:t>TEMA 2.3: Fornire orientamento sugli strumenti legali e incrementare le competenze sul procurement innovativo e sostenibile</w:t>
            </w:r>
            <w:r w:rsidR="0080063A">
              <w:rPr>
                <w:noProof/>
                <w:webHidden/>
              </w:rPr>
              <w:tab/>
            </w:r>
            <w:r w:rsidR="0080063A">
              <w:rPr>
                <w:noProof/>
                <w:webHidden/>
              </w:rPr>
              <w:fldChar w:fldCharType="begin"/>
            </w:r>
            <w:r w:rsidR="0080063A">
              <w:rPr>
                <w:noProof/>
                <w:webHidden/>
              </w:rPr>
              <w:instrText xml:space="preserve"> PAGEREF _Toc515870120 \h </w:instrText>
            </w:r>
            <w:r w:rsidR="0080063A">
              <w:rPr>
                <w:noProof/>
                <w:webHidden/>
              </w:rPr>
            </w:r>
            <w:r w:rsidR="0080063A">
              <w:rPr>
                <w:noProof/>
                <w:webHidden/>
              </w:rPr>
              <w:fldChar w:fldCharType="separate"/>
            </w:r>
            <w:r w:rsidR="0080063A">
              <w:rPr>
                <w:noProof/>
                <w:webHidden/>
              </w:rPr>
              <w:t>7</w:t>
            </w:r>
            <w:r w:rsidR="0080063A">
              <w:rPr>
                <w:noProof/>
                <w:webHidden/>
              </w:rPr>
              <w:fldChar w:fldCharType="end"/>
            </w:r>
          </w:hyperlink>
        </w:p>
        <w:p w:rsidR="0080063A" w:rsidRDefault="008B6103">
          <w:pPr>
            <w:pStyle w:val="Inhopg2"/>
            <w:rPr>
              <w:rFonts w:asciiTheme="minorHAnsi" w:eastAsiaTheme="minorEastAsia" w:hAnsiTheme="minorHAnsi" w:cstheme="minorBidi"/>
              <w:noProof/>
              <w:sz w:val="22"/>
              <w:szCs w:val="22"/>
            </w:rPr>
          </w:pPr>
          <w:hyperlink w:anchor="_Toc515870121" w:history="1">
            <w:r w:rsidR="0080063A" w:rsidRPr="001B1D8C">
              <w:rPr>
                <w:rStyle w:val="Hyperlink"/>
                <w:rFonts w:eastAsiaTheme="minorHAnsi"/>
                <w:noProof/>
              </w:rPr>
              <w:t>Action 2.3.1: Handbook legale sul procurement d’innovazione</w:t>
            </w:r>
            <w:r w:rsidR="0080063A">
              <w:rPr>
                <w:noProof/>
                <w:webHidden/>
              </w:rPr>
              <w:tab/>
            </w:r>
            <w:r w:rsidR="0080063A">
              <w:rPr>
                <w:noProof/>
                <w:webHidden/>
              </w:rPr>
              <w:fldChar w:fldCharType="begin"/>
            </w:r>
            <w:r w:rsidR="0080063A">
              <w:rPr>
                <w:noProof/>
                <w:webHidden/>
              </w:rPr>
              <w:instrText xml:space="preserve"> PAGEREF _Toc515870121 \h </w:instrText>
            </w:r>
            <w:r w:rsidR="0080063A">
              <w:rPr>
                <w:noProof/>
                <w:webHidden/>
              </w:rPr>
            </w:r>
            <w:r w:rsidR="0080063A">
              <w:rPr>
                <w:noProof/>
                <w:webHidden/>
              </w:rPr>
              <w:fldChar w:fldCharType="separate"/>
            </w:r>
            <w:r w:rsidR="0080063A">
              <w:rPr>
                <w:noProof/>
                <w:webHidden/>
              </w:rPr>
              <w:t>7</w:t>
            </w:r>
            <w:r w:rsidR="0080063A">
              <w:rPr>
                <w:noProof/>
                <w:webHidden/>
              </w:rPr>
              <w:fldChar w:fldCharType="end"/>
            </w:r>
          </w:hyperlink>
        </w:p>
        <w:p w:rsidR="0080063A" w:rsidRDefault="008B6103">
          <w:pPr>
            <w:pStyle w:val="Inhopg2"/>
            <w:rPr>
              <w:rFonts w:asciiTheme="minorHAnsi" w:eastAsiaTheme="minorEastAsia" w:hAnsiTheme="minorHAnsi" w:cstheme="minorBidi"/>
              <w:noProof/>
              <w:sz w:val="22"/>
              <w:szCs w:val="22"/>
            </w:rPr>
          </w:pPr>
          <w:hyperlink w:anchor="_Toc515870122" w:history="1">
            <w:r w:rsidR="0080063A" w:rsidRPr="001B1D8C">
              <w:rPr>
                <w:rStyle w:val="Hyperlink"/>
                <w:rFonts w:eastAsiaTheme="minorHAnsi"/>
                <w:noProof/>
              </w:rPr>
              <w:t>Action 2.3.2: Sviluppo di un concept flessibile e customizzabile per Centri di Competenza Locale in materia di procurement innovativo e sostenibile.</w:t>
            </w:r>
            <w:r w:rsidR="0080063A">
              <w:rPr>
                <w:noProof/>
                <w:webHidden/>
              </w:rPr>
              <w:tab/>
            </w:r>
            <w:r w:rsidR="0080063A">
              <w:rPr>
                <w:noProof/>
                <w:webHidden/>
              </w:rPr>
              <w:fldChar w:fldCharType="begin"/>
            </w:r>
            <w:r w:rsidR="0080063A">
              <w:rPr>
                <w:noProof/>
                <w:webHidden/>
              </w:rPr>
              <w:instrText xml:space="preserve"> PAGEREF _Toc515870122 \h </w:instrText>
            </w:r>
            <w:r w:rsidR="0080063A">
              <w:rPr>
                <w:noProof/>
                <w:webHidden/>
              </w:rPr>
            </w:r>
            <w:r w:rsidR="0080063A">
              <w:rPr>
                <w:noProof/>
                <w:webHidden/>
              </w:rPr>
              <w:fldChar w:fldCharType="separate"/>
            </w:r>
            <w:r w:rsidR="0080063A">
              <w:rPr>
                <w:noProof/>
                <w:webHidden/>
              </w:rPr>
              <w:t>8</w:t>
            </w:r>
            <w:r w:rsidR="0080063A">
              <w:rPr>
                <w:noProof/>
                <w:webHidden/>
              </w:rPr>
              <w:fldChar w:fldCharType="end"/>
            </w:r>
          </w:hyperlink>
        </w:p>
        <w:p w:rsidR="0080063A" w:rsidRDefault="008B6103">
          <w:pPr>
            <w:pStyle w:val="Inhopg2"/>
            <w:rPr>
              <w:rFonts w:asciiTheme="minorHAnsi" w:eastAsiaTheme="minorEastAsia" w:hAnsiTheme="minorHAnsi" w:cstheme="minorBidi"/>
              <w:noProof/>
              <w:sz w:val="22"/>
              <w:szCs w:val="22"/>
            </w:rPr>
          </w:pPr>
          <w:hyperlink w:anchor="_Toc515870123" w:history="1">
            <w:r w:rsidR="0080063A" w:rsidRPr="001B1D8C">
              <w:rPr>
                <w:rStyle w:val="Hyperlink"/>
                <w:rFonts w:eastAsiaTheme="minorHAnsi"/>
                <w:noProof/>
              </w:rPr>
              <w:t xml:space="preserve">Action 2.3.3: </w:t>
            </w:r>
            <w:r w:rsidR="0080063A" w:rsidRPr="001B1D8C">
              <w:rPr>
                <w:rStyle w:val="Hyperlink"/>
                <w:rFonts w:eastAsiaTheme="minorHAnsi"/>
                <w:noProof/>
                <w:lang w:eastAsia="en-US"/>
              </w:rPr>
              <w:t>Creare competenza nel procurement circolare</w:t>
            </w:r>
            <w:r w:rsidR="0080063A">
              <w:rPr>
                <w:noProof/>
                <w:webHidden/>
              </w:rPr>
              <w:tab/>
            </w:r>
            <w:r w:rsidR="0080063A">
              <w:rPr>
                <w:noProof/>
                <w:webHidden/>
              </w:rPr>
              <w:fldChar w:fldCharType="begin"/>
            </w:r>
            <w:r w:rsidR="0080063A">
              <w:rPr>
                <w:noProof/>
                <w:webHidden/>
              </w:rPr>
              <w:instrText xml:space="preserve"> PAGEREF _Toc515870123 \h </w:instrText>
            </w:r>
            <w:r w:rsidR="0080063A">
              <w:rPr>
                <w:noProof/>
                <w:webHidden/>
              </w:rPr>
            </w:r>
            <w:r w:rsidR="0080063A">
              <w:rPr>
                <w:noProof/>
                <w:webHidden/>
              </w:rPr>
              <w:fldChar w:fldCharType="separate"/>
            </w:r>
            <w:r w:rsidR="0080063A">
              <w:rPr>
                <w:noProof/>
                <w:webHidden/>
              </w:rPr>
              <w:t>9</w:t>
            </w:r>
            <w:r w:rsidR="0080063A">
              <w:rPr>
                <w:noProof/>
                <w:webHidden/>
              </w:rPr>
              <w:fldChar w:fldCharType="end"/>
            </w:r>
          </w:hyperlink>
        </w:p>
        <w:p w:rsidR="00055184" w:rsidRDefault="00055184">
          <w:r>
            <w:rPr>
              <w:b/>
              <w:bCs/>
              <w:noProof/>
            </w:rPr>
            <w:fldChar w:fldCharType="end"/>
          </w:r>
        </w:p>
      </w:sdtContent>
    </w:sdt>
    <w:p w:rsidR="00073F47" w:rsidRDefault="00073F47" w:rsidP="007728D2">
      <w:pPr>
        <w:spacing w:after="200" w:line="276" w:lineRule="auto"/>
        <w:ind w:right="425"/>
        <w:rPr>
          <w:rFonts w:ascii="Calibri" w:eastAsiaTheme="minorHAnsi" w:hAnsi="Calibri" w:cs="Arial"/>
          <w:b/>
          <w:bCs/>
          <w:color w:val="1C7FC3"/>
          <w:sz w:val="36"/>
          <w:szCs w:val="32"/>
          <w:lang w:val="en-GB" w:eastAsia="en-US"/>
        </w:rPr>
      </w:pPr>
      <w:r>
        <w:rPr>
          <w:rFonts w:ascii="Calibri" w:eastAsiaTheme="minorHAnsi" w:hAnsi="Calibri" w:cs="Arial"/>
          <w:color w:val="1C7FC3"/>
          <w:sz w:val="36"/>
          <w:szCs w:val="32"/>
          <w:lang w:val="en-GB" w:eastAsia="en-US"/>
        </w:rPr>
        <w:br w:type="page"/>
      </w:r>
    </w:p>
    <w:p w:rsidR="00073F47" w:rsidRPr="00D01CD9" w:rsidRDefault="00073F47" w:rsidP="003A544A">
      <w:pPr>
        <w:pStyle w:val="Kop1"/>
        <w:numPr>
          <w:ilvl w:val="0"/>
          <w:numId w:val="0"/>
        </w:numPr>
        <w:spacing w:after="0"/>
        <w:ind w:left="567" w:hanging="567"/>
        <w:rPr>
          <w:rFonts w:eastAsiaTheme="minorHAnsi"/>
          <w:highlight w:val="yellow"/>
          <w:lang w:val="it-IT" w:eastAsia="en-US"/>
        </w:rPr>
      </w:pPr>
      <w:bookmarkStart w:id="0" w:name="_Toc515870111"/>
      <w:r w:rsidRPr="00D01CD9">
        <w:rPr>
          <w:rFonts w:eastAsiaTheme="minorHAnsi"/>
          <w:lang w:val="it-IT" w:eastAsia="en-US"/>
        </w:rPr>
        <w:lastRenderedPageBreak/>
        <w:t>Introdu</w:t>
      </w:r>
      <w:r w:rsidR="00997028">
        <w:rPr>
          <w:rFonts w:eastAsiaTheme="minorHAnsi"/>
          <w:lang w:val="it-IT" w:eastAsia="en-US"/>
        </w:rPr>
        <w:t>zione</w:t>
      </w:r>
      <w:bookmarkEnd w:id="0"/>
    </w:p>
    <w:p w:rsidR="00CF47EA" w:rsidRPr="00D01CD9" w:rsidRDefault="00CF47EA" w:rsidP="003A544A">
      <w:pPr>
        <w:jc w:val="both"/>
        <w:rPr>
          <w:lang w:val="it-IT"/>
        </w:rPr>
      </w:pPr>
    </w:p>
    <w:p w:rsidR="00BE4C4F" w:rsidRPr="00BE4C4F" w:rsidRDefault="00BE4C4F" w:rsidP="00BE4C4F">
      <w:pPr>
        <w:spacing w:after="120"/>
        <w:jc w:val="both"/>
        <w:rPr>
          <w:lang w:val="it-IT"/>
        </w:rPr>
      </w:pPr>
      <w:r w:rsidRPr="00BE4C4F">
        <w:rPr>
          <w:lang w:val="it-IT"/>
        </w:rPr>
        <w:t>Il presente documento illustra i risultati pubblici del piano di intervento sviluppato dalla Partnership per un Public Procurement Innovativo e Responsabile della European Urban Agenda. La pubblicazione è finalizzata a raccogliere feedback degli stakeholders, di cui la Partnership terrà conto al fine dello sviluppo di un Piano di Azione che verrà pubblicato il prossimo Giugno 2018.</w:t>
      </w:r>
    </w:p>
    <w:p w:rsidR="00BE4C4F" w:rsidRPr="00BE4C4F" w:rsidRDefault="00BE4C4F" w:rsidP="00BE4C4F">
      <w:pPr>
        <w:spacing w:after="120"/>
        <w:jc w:val="both"/>
        <w:rPr>
          <w:lang w:val="it-IT"/>
        </w:rPr>
      </w:pPr>
      <w:r w:rsidRPr="00BE4C4F">
        <w:rPr>
          <w:lang w:val="it-IT"/>
        </w:rPr>
        <w:t>Durante la Presidenza Olandese dell’Unione Europea, nella prima metà del 2016, i Ministri Europei degli Interni hanno adottato il Patto di Amsterdam. Le città sono considerate come driver di innovazione per l’economia Europea, ma al contempo terreno di conflitto per le lotte sociali del ventunesimo secolo. Il Patto di Amsterdam ha costituito la Urban Agenda for the EU, un nuovo metodo di lavoro che prevede partnerships su diverse tematiche con l’obiettivo di ottimizzare l’utilizzo della crescita potenziale delle città e, al contempo, fronteggiare le sfide sociali. Sulla base di 12 temi prioritari ed essenziali per lo sviluppo delle aree urbane, sono state create 12 partnership tematiche. Ogni tema ha una sua partnership, che aggrega città, Stati Membri e Istituzioni Europee. Insieme, esse cercano di implementare la Urban Agenda sviluppando idee fattive focalizzate sulla legislazione Europea, sull’aggregazione di fondi e sulla condivisione della conoscenza.</w:t>
      </w:r>
    </w:p>
    <w:p w:rsidR="00BE4C4F" w:rsidRPr="00BE4C4F" w:rsidRDefault="00BE4C4F" w:rsidP="00BE4C4F">
      <w:pPr>
        <w:spacing w:after="120"/>
        <w:jc w:val="both"/>
        <w:rPr>
          <w:lang w:val="it-IT"/>
        </w:rPr>
      </w:pPr>
      <w:r w:rsidRPr="00BE4C4F">
        <w:rPr>
          <w:lang w:val="it-IT"/>
        </w:rPr>
        <w:t>La partnership per un Public Procurement Innovativo e Responsabile è una di queste partnerships. La rilevanza del suo coinvolgimento è considerevole dato che ogni anno oltre 250.000 autorità pubbliche nell’Unione Europea spendono all’incirca il 14% del PIL in acquisto di Lavori, Servizi e Forniture, e tenendo altresì presente che le città sono importanti procurers pubblici.</w:t>
      </w:r>
    </w:p>
    <w:p w:rsidR="00BE4C4F" w:rsidRPr="00BE4C4F" w:rsidRDefault="00BE4C4F" w:rsidP="00BE4C4F">
      <w:pPr>
        <w:spacing w:after="120"/>
        <w:jc w:val="both"/>
        <w:rPr>
          <w:lang w:val="it-IT"/>
        </w:rPr>
      </w:pPr>
      <w:r>
        <w:rPr>
          <w:lang w:val="it-IT"/>
        </w:rPr>
        <w:t>La Partne</w:t>
      </w:r>
      <w:r w:rsidRPr="00BE4C4F">
        <w:rPr>
          <w:lang w:val="it-IT"/>
        </w:rPr>
        <w:t>rship è coordinata dalla città di Haarlem (Paesi Bassi). I membri della Partnership sono le città di Vantaa, Preston, Nantes, Gabrovo, Monaco, Torino, Larvik con l’aggiunta dell’Italia. Altri stakeholders sono il Centre Européen de l’Enterprise Publique (CEEP) e l’ICLEI-Local Governments for Sustainability. Vi sono poi osservatori e associazioni come il Council of European Municipalities and Regions (CEMR), Eurocities, Urban Innovative Actions (UIA) e il European exchange and learning programme on sustainable urban development (URBACT). La Commissione Euorpea è rappresentata da tre Direzioni Generali: la Direzione Generale per le Politiche Regionali (DG Regio), quella per il Mercato Interno (DG Grow) e quella per le Reti di comunicazione (DG CNET).</w:t>
      </w:r>
    </w:p>
    <w:p w:rsidR="00073F47" w:rsidRPr="00997028" w:rsidRDefault="00997028" w:rsidP="00BE4C4F">
      <w:pPr>
        <w:pStyle w:val="Kop2"/>
        <w:rPr>
          <w:rFonts w:eastAsiaTheme="minorHAnsi"/>
        </w:rPr>
      </w:pPr>
      <w:bookmarkStart w:id="1" w:name="_Toc515870112"/>
      <w:r w:rsidRPr="00997028">
        <w:rPr>
          <w:rFonts w:eastAsiaTheme="minorHAnsi"/>
        </w:rPr>
        <w:t>Aree di riferimento e a</w:t>
      </w:r>
      <w:r>
        <w:rPr>
          <w:rFonts w:eastAsiaTheme="minorHAnsi"/>
        </w:rPr>
        <w:t>ttività</w:t>
      </w:r>
      <w:bookmarkEnd w:id="1"/>
    </w:p>
    <w:p w:rsidR="00BE4C4F" w:rsidRPr="00BE4C4F" w:rsidRDefault="00BE4C4F" w:rsidP="00BE4C4F">
      <w:pPr>
        <w:spacing w:after="120"/>
        <w:jc w:val="both"/>
        <w:rPr>
          <w:lang w:val="it-IT"/>
        </w:rPr>
      </w:pPr>
      <w:r w:rsidRPr="00BE4C4F">
        <w:rPr>
          <w:lang w:val="it-IT"/>
        </w:rPr>
        <w:t>Per organizzare il seguente lavoro, la partnership ha identificato tre aree tematiche:</w:t>
      </w:r>
    </w:p>
    <w:p w:rsidR="00BE4C4F" w:rsidRPr="00BE4C4F" w:rsidRDefault="00BE4C4F" w:rsidP="00BE4C4F">
      <w:pPr>
        <w:pStyle w:val="Lijstalinea"/>
        <w:numPr>
          <w:ilvl w:val="0"/>
          <w:numId w:val="18"/>
        </w:numPr>
        <w:spacing w:after="120" w:line="280" w:lineRule="atLeast"/>
        <w:ind w:left="357" w:hanging="357"/>
        <w:jc w:val="both"/>
        <w:rPr>
          <w:rFonts w:ascii="Arial" w:hAnsi="Arial" w:cs="Arial"/>
          <w:sz w:val="18"/>
          <w:szCs w:val="18"/>
          <w:lang w:val="it-IT"/>
        </w:rPr>
      </w:pPr>
      <w:r w:rsidRPr="00BE4C4F">
        <w:rPr>
          <w:rFonts w:ascii="Arial" w:hAnsi="Arial" w:cs="Arial"/>
          <w:sz w:val="18"/>
          <w:szCs w:val="18"/>
          <w:lang w:val="it-IT"/>
        </w:rPr>
        <w:t>costruzione di una strategia di procurement e di gestione del procurement denominato strategico;</w:t>
      </w:r>
    </w:p>
    <w:p w:rsidR="00BE4C4F" w:rsidRPr="00BE4C4F" w:rsidRDefault="00BE4C4F" w:rsidP="00BE4C4F">
      <w:pPr>
        <w:pStyle w:val="Lijstalinea"/>
        <w:numPr>
          <w:ilvl w:val="0"/>
          <w:numId w:val="18"/>
        </w:numPr>
        <w:spacing w:after="120" w:line="280" w:lineRule="atLeast"/>
        <w:ind w:left="357" w:hanging="357"/>
        <w:jc w:val="both"/>
        <w:rPr>
          <w:rFonts w:ascii="Arial" w:hAnsi="Arial" w:cs="Arial"/>
          <w:sz w:val="18"/>
          <w:szCs w:val="18"/>
          <w:lang w:val="it-IT"/>
        </w:rPr>
      </w:pPr>
      <w:r w:rsidRPr="00BE4C4F">
        <w:rPr>
          <w:rFonts w:ascii="Arial" w:hAnsi="Arial" w:cs="Arial"/>
          <w:sz w:val="18"/>
          <w:szCs w:val="18"/>
          <w:lang w:val="it-IT"/>
        </w:rPr>
        <w:t>sviluppo di un rapporto con gli operatori economici, utilizzare il mercato potenziale e avvicinarlo al compratore;</w:t>
      </w:r>
    </w:p>
    <w:p w:rsidR="00BE4C4F" w:rsidRPr="00BE4C4F" w:rsidRDefault="00BE4C4F" w:rsidP="00BE4C4F">
      <w:pPr>
        <w:pStyle w:val="Lijstalinea"/>
        <w:numPr>
          <w:ilvl w:val="0"/>
          <w:numId w:val="18"/>
        </w:numPr>
        <w:spacing w:after="120" w:line="280" w:lineRule="atLeast"/>
        <w:ind w:left="357" w:hanging="357"/>
        <w:jc w:val="both"/>
        <w:rPr>
          <w:rFonts w:ascii="Arial" w:hAnsi="Arial" w:cs="Arial"/>
          <w:sz w:val="18"/>
          <w:szCs w:val="18"/>
          <w:lang w:val="it-IT"/>
        </w:rPr>
      </w:pPr>
      <w:r w:rsidRPr="00BE4C4F">
        <w:rPr>
          <w:rFonts w:ascii="Arial" w:hAnsi="Arial" w:cs="Arial"/>
          <w:sz w:val="18"/>
          <w:szCs w:val="18"/>
          <w:lang w:val="it-IT"/>
        </w:rPr>
        <w:t>mettere a disposizione una guida sugli strumenti legali e incrementare le competenze sul procurement innovativo e sostenibile.</w:t>
      </w:r>
    </w:p>
    <w:p w:rsidR="00BE4C4F" w:rsidRPr="00BE4C4F" w:rsidRDefault="00BE4C4F" w:rsidP="00BE4C4F">
      <w:pPr>
        <w:spacing w:after="120"/>
        <w:jc w:val="both"/>
        <w:rPr>
          <w:lang w:val="it-IT"/>
        </w:rPr>
      </w:pPr>
      <w:r w:rsidRPr="00BE4C4F">
        <w:rPr>
          <w:lang w:val="it-IT"/>
        </w:rPr>
        <w:t>Per ognuno dei suddetti temi, la partnership ha poi identificato le potenzialità e i possibili ostacoli. Per questo motivo la partnership ha sviluppato sette azioni che si rispecchiano nel Public Feedback Paper e che sono aperte ai feedback degli stakeholders. Le sette azioni sono presentate nella prossima sezione. Ogni capitolo è provvisto di un diagramma indicante le interazioni tra le varie azioni.</w:t>
      </w:r>
    </w:p>
    <w:p w:rsidR="00073F47" w:rsidRPr="00D01CD9" w:rsidRDefault="00073F47" w:rsidP="00CF47EA">
      <w:pPr>
        <w:jc w:val="both"/>
        <w:rPr>
          <w:lang w:val="it-IT"/>
        </w:rPr>
      </w:pPr>
      <w:r w:rsidRPr="00D01CD9">
        <w:rPr>
          <w:lang w:val="it-IT"/>
        </w:rPr>
        <w:br w:type="page"/>
      </w:r>
    </w:p>
    <w:p w:rsidR="00073F47" w:rsidRPr="00611E55" w:rsidRDefault="00AB00E5" w:rsidP="003A544A">
      <w:pPr>
        <w:pStyle w:val="Kop1"/>
        <w:numPr>
          <w:ilvl w:val="0"/>
          <w:numId w:val="0"/>
        </w:numPr>
        <w:spacing w:after="0"/>
        <w:rPr>
          <w:lang w:val="it-IT"/>
        </w:rPr>
      </w:pPr>
      <w:bookmarkStart w:id="2" w:name="_Toc515870113"/>
      <w:r w:rsidRPr="000803D4">
        <w:rPr>
          <w:b w:val="0"/>
          <w:bCs w:val="0"/>
          <w:noProof/>
          <w:color w:val="4F81BD" w:themeColor="accent1"/>
        </w:rPr>
        <w:lastRenderedPageBreak/>
        <w:drawing>
          <wp:anchor distT="0" distB="0" distL="114300" distR="114300" simplePos="0" relativeHeight="251651072" behindDoc="1" locked="0" layoutInCell="1" allowOverlap="1" wp14:anchorId="7A8196FB" wp14:editId="588A2234">
            <wp:simplePos x="0" y="0"/>
            <wp:positionH relativeFrom="column">
              <wp:posOffset>3888105</wp:posOffset>
            </wp:positionH>
            <wp:positionV relativeFrom="paragraph">
              <wp:posOffset>280035</wp:posOffset>
            </wp:positionV>
            <wp:extent cx="2260600" cy="1934845"/>
            <wp:effectExtent l="0" t="0" r="0" b="27305"/>
            <wp:wrapTight wrapText="bothSides">
              <wp:wrapPolygon edited="0">
                <wp:start x="9647" y="0"/>
                <wp:lineTo x="8737" y="425"/>
                <wp:lineTo x="7645" y="2339"/>
                <wp:lineTo x="7645" y="3403"/>
                <wp:lineTo x="3640" y="5317"/>
                <wp:lineTo x="1456" y="6593"/>
                <wp:lineTo x="1092" y="7869"/>
                <wp:lineTo x="1092" y="11271"/>
                <wp:lineTo x="5825" y="13611"/>
                <wp:lineTo x="8009" y="13611"/>
                <wp:lineTo x="5279" y="15099"/>
                <wp:lineTo x="3640" y="16588"/>
                <wp:lineTo x="3640" y="20416"/>
                <wp:lineTo x="5097" y="21692"/>
                <wp:lineTo x="5279" y="21692"/>
                <wp:lineTo x="16382" y="21692"/>
                <wp:lineTo x="16564" y="21692"/>
                <wp:lineTo x="18020" y="20416"/>
                <wp:lineTo x="18202" y="16588"/>
                <wp:lineTo x="16564" y="15312"/>
                <wp:lineTo x="13470" y="13611"/>
                <wp:lineTo x="15654" y="13611"/>
                <wp:lineTo x="20751" y="11271"/>
                <wp:lineTo x="20387" y="6593"/>
                <wp:lineTo x="18748" y="5742"/>
                <wp:lineTo x="13834" y="3403"/>
                <wp:lineTo x="14016" y="2552"/>
                <wp:lineTo x="12742" y="425"/>
                <wp:lineTo x="11831" y="0"/>
                <wp:lineTo x="9647"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420CC5" w:rsidRPr="00611E55">
        <w:rPr>
          <w:lang w:val="it-IT"/>
        </w:rPr>
        <w:t xml:space="preserve">TEMA </w:t>
      </w:r>
      <w:r w:rsidR="002D364D">
        <w:rPr>
          <w:lang w:val="it-IT"/>
        </w:rPr>
        <w:t>2.</w:t>
      </w:r>
      <w:r w:rsidR="00420CC5" w:rsidRPr="00611E55">
        <w:rPr>
          <w:lang w:val="it-IT"/>
        </w:rPr>
        <w:t>1</w:t>
      </w:r>
      <w:r w:rsidR="00073F47" w:rsidRPr="00611E55">
        <w:rPr>
          <w:lang w:val="it-IT"/>
        </w:rPr>
        <w:t xml:space="preserve">: </w:t>
      </w:r>
      <w:r w:rsidR="00611E55" w:rsidRPr="00611E55">
        <w:rPr>
          <w:lang w:val="it-IT"/>
        </w:rPr>
        <w:t>Costruire un</w:t>
      </w:r>
      <w:r w:rsidR="00611E55">
        <w:rPr>
          <w:lang w:val="it-IT"/>
        </w:rPr>
        <w:t xml:space="preserve">a strategia di procurement e </w:t>
      </w:r>
      <w:r w:rsidR="00122BB3">
        <w:rPr>
          <w:lang w:val="it-IT"/>
        </w:rPr>
        <w:t>gestione</w:t>
      </w:r>
      <w:r w:rsidR="00611E55">
        <w:rPr>
          <w:lang w:val="it-IT"/>
        </w:rPr>
        <w:t xml:space="preserve"> del procurement strategico</w:t>
      </w:r>
      <w:bookmarkEnd w:id="2"/>
      <w:r w:rsidR="00B96DEF" w:rsidRPr="00611E55">
        <w:rPr>
          <w:lang w:val="it-IT"/>
        </w:rPr>
        <w:t xml:space="preserve">             </w:t>
      </w:r>
      <w:r w:rsidR="00073F47" w:rsidRPr="00611E55">
        <w:rPr>
          <w:lang w:val="it-IT"/>
        </w:rPr>
        <w:t xml:space="preserve"> </w:t>
      </w:r>
    </w:p>
    <w:p w:rsidR="00073F47" w:rsidRPr="00611E55" w:rsidRDefault="00073F47" w:rsidP="003A544A">
      <w:pPr>
        <w:rPr>
          <w:lang w:val="it-IT"/>
        </w:rPr>
      </w:pPr>
    </w:p>
    <w:p w:rsidR="00055184" w:rsidRPr="00D22725" w:rsidRDefault="00073F47" w:rsidP="00D22725">
      <w:pPr>
        <w:pStyle w:val="Kop2"/>
        <w:ind w:left="0" w:hanging="9"/>
        <w:rPr>
          <w:rFonts w:eastAsiaTheme="minorHAnsi"/>
          <w:lang w:eastAsia="en-US"/>
        </w:rPr>
      </w:pPr>
      <w:bookmarkStart w:id="3" w:name="_Toc515870114"/>
      <w:r w:rsidRPr="00D22725">
        <w:rPr>
          <w:rStyle w:val="Kop2Char"/>
          <w:rFonts w:eastAsiaTheme="minorHAnsi"/>
          <w:bCs/>
          <w:iCs/>
        </w:rPr>
        <w:t>Action</w:t>
      </w:r>
      <w:r w:rsidR="00D22725">
        <w:rPr>
          <w:rStyle w:val="Kop2Char"/>
          <w:rFonts w:eastAsiaTheme="minorHAnsi"/>
          <w:bCs/>
          <w:iCs/>
        </w:rPr>
        <w:t xml:space="preserve"> </w:t>
      </w:r>
      <w:r w:rsidR="002D364D">
        <w:rPr>
          <w:rStyle w:val="Kop2Char"/>
          <w:rFonts w:eastAsiaTheme="minorHAnsi"/>
          <w:bCs/>
          <w:iCs/>
        </w:rPr>
        <w:t>2.</w:t>
      </w:r>
      <w:r w:rsidR="00AB00E5" w:rsidRPr="00D22725">
        <w:rPr>
          <w:rStyle w:val="Kop2Char"/>
          <w:rFonts w:eastAsiaTheme="minorHAnsi"/>
          <w:bCs/>
          <w:iCs/>
        </w:rPr>
        <w:t>1.1</w:t>
      </w:r>
      <w:r w:rsidR="00D22725">
        <w:rPr>
          <w:rStyle w:val="Kop2Char"/>
          <w:rFonts w:eastAsiaTheme="minorHAnsi"/>
          <w:bCs/>
          <w:iCs/>
        </w:rPr>
        <w:t>:</w:t>
      </w:r>
      <w:r w:rsidR="00D22725" w:rsidRPr="00D22725">
        <w:rPr>
          <w:rStyle w:val="Kop2Char"/>
          <w:rFonts w:eastAsiaTheme="minorHAnsi"/>
          <w:bCs/>
          <w:iCs/>
        </w:rPr>
        <w:t xml:space="preserve"> </w:t>
      </w:r>
      <w:r w:rsidR="00611E55" w:rsidRPr="0056414C">
        <w:rPr>
          <w:rStyle w:val="Kop3Char"/>
          <w:i w:val="0"/>
          <w:sz w:val="22"/>
          <w:szCs w:val="22"/>
        </w:rPr>
        <w:t xml:space="preserve">Guida alla costruzione di una strategia di procurement per le città e </w:t>
      </w:r>
      <w:r w:rsidR="00FC03BA" w:rsidRPr="0056414C">
        <w:rPr>
          <w:rStyle w:val="Kop3Char"/>
          <w:i w:val="0"/>
          <w:sz w:val="22"/>
          <w:szCs w:val="22"/>
        </w:rPr>
        <w:t>metodi di</w:t>
      </w:r>
      <w:r w:rsidR="00611E55" w:rsidRPr="0056414C">
        <w:rPr>
          <w:rStyle w:val="Kop3Char"/>
          <w:i w:val="0"/>
          <w:sz w:val="22"/>
          <w:szCs w:val="22"/>
        </w:rPr>
        <w:t xml:space="preserve"> gesti</w:t>
      </w:r>
      <w:r w:rsidR="00FC03BA" w:rsidRPr="0056414C">
        <w:rPr>
          <w:rStyle w:val="Kop3Char"/>
          <w:i w:val="0"/>
          <w:sz w:val="22"/>
          <w:szCs w:val="22"/>
        </w:rPr>
        <w:t>one del</w:t>
      </w:r>
      <w:r w:rsidR="00611E55" w:rsidRPr="0056414C">
        <w:rPr>
          <w:rStyle w:val="Kop3Char"/>
          <w:i w:val="0"/>
          <w:sz w:val="22"/>
          <w:szCs w:val="22"/>
        </w:rPr>
        <w:t xml:space="preserve"> procurement strategico</w:t>
      </w:r>
      <w:bookmarkEnd w:id="3"/>
    </w:p>
    <w:p w:rsidR="00AB00E5" w:rsidRDefault="00AB00E5" w:rsidP="003A544A">
      <w:pPr>
        <w:pStyle w:val="DefaultText"/>
        <w:jc w:val="both"/>
        <w:rPr>
          <w:rFonts w:ascii="Calibri" w:eastAsiaTheme="minorHAnsi" w:hAnsi="Calibri" w:cs="Arial"/>
          <w:b/>
          <w:bCs/>
          <w:iCs/>
          <w:color w:val="1C7FC3"/>
          <w:sz w:val="22"/>
          <w:szCs w:val="28"/>
          <w:lang w:val="it-IT" w:eastAsia="en-US"/>
        </w:rPr>
      </w:pPr>
    </w:p>
    <w:p w:rsidR="004126C8" w:rsidRDefault="004126C8" w:rsidP="003A544A">
      <w:pPr>
        <w:pStyle w:val="DefaultText"/>
        <w:jc w:val="both"/>
        <w:rPr>
          <w:rFonts w:ascii="Calibri" w:eastAsiaTheme="minorHAnsi" w:hAnsi="Calibri" w:cs="Arial"/>
          <w:b/>
          <w:bCs/>
          <w:iCs/>
          <w:color w:val="1C7FC3"/>
          <w:sz w:val="22"/>
          <w:szCs w:val="28"/>
          <w:lang w:val="it-IT" w:eastAsia="en-US"/>
        </w:rPr>
      </w:pPr>
    </w:p>
    <w:p w:rsidR="004126C8" w:rsidRDefault="004126C8" w:rsidP="003A544A">
      <w:pPr>
        <w:pStyle w:val="DefaultText"/>
        <w:jc w:val="both"/>
        <w:rPr>
          <w:rFonts w:ascii="Calibri" w:eastAsiaTheme="minorHAnsi" w:hAnsi="Calibri" w:cs="Arial"/>
          <w:b/>
          <w:bCs/>
          <w:iCs/>
          <w:color w:val="1C7FC3"/>
          <w:sz w:val="22"/>
          <w:szCs w:val="28"/>
          <w:lang w:val="it-IT" w:eastAsia="en-US"/>
        </w:rPr>
      </w:pPr>
    </w:p>
    <w:p w:rsidR="004126C8" w:rsidRPr="00611E55" w:rsidRDefault="004126C8" w:rsidP="003A544A">
      <w:pPr>
        <w:pStyle w:val="DefaultText"/>
        <w:jc w:val="both"/>
        <w:rPr>
          <w:rFonts w:ascii="Calibri" w:eastAsiaTheme="minorHAnsi" w:hAnsi="Calibri" w:cs="Arial"/>
          <w:b/>
          <w:bCs/>
          <w:iCs/>
          <w:color w:val="1C7FC3"/>
          <w:sz w:val="22"/>
          <w:szCs w:val="28"/>
          <w:lang w:val="it-IT" w:eastAsia="en-US"/>
        </w:rPr>
      </w:pPr>
    </w:p>
    <w:p w:rsidR="00073F47" w:rsidRPr="00153DD1" w:rsidRDefault="00611E55" w:rsidP="00BE4C4F">
      <w:pPr>
        <w:pStyle w:val="DefaultText"/>
        <w:spacing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Collo di bottiglia</w:t>
      </w:r>
    </w:p>
    <w:p w:rsidR="00BE4C4F" w:rsidRPr="00BE4C4F" w:rsidRDefault="00BE4C4F" w:rsidP="00BE4C4F">
      <w:pPr>
        <w:spacing w:after="120"/>
        <w:jc w:val="both"/>
        <w:rPr>
          <w:lang w:val="it-IT"/>
        </w:rPr>
      </w:pPr>
      <w:r w:rsidRPr="00BE4C4F">
        <w:rPr>
          <w:lang w:val="it-IT"/>
        </w:rPr>
        <w:t>La Partnership mira a incrementare la consapevolezza del fatto che il procurement pubblico può essere utilizzato come uno strumento manageriale e strategico di governance al fine di raggiungere gli obiettivi sociali economici e ambientali delle città. Per sfruttare al meglio questo potenziale, le città devono sviluppare una strategia di procurement basata sugli obiettivi di sviluppo, delle politiche e delle sfide della città stessa. Inoltre, una strategia di procurement dovrebbe essere una componente chiave del complessivo management pubblico e delle strategie di governance, nelle quali vanno richiamate le suddette policies e gli obiettivi delle città.</w:t>
      </w:r>
    </w:p>
    <w:p w:rsidR="00BE4C4F" w:rsidRPr="00BE4C4F" w:rsidRDefault="00BE4C4F" w:rsidP="00BE4C4F">
      <w:pPr>
        <w:spacing w:after="120"/>
        <w:jc w:val="both"/>
        <w:rPr>
          <w:lang w:val="it-IT"/>
        </w:rPr>
      </w:pPr>
      <w:r w:rsidRPr="00BE4C4F">
        <w:rPr>
          <w:lang w:val="it-IT"/>
        </w:rPr>
        <w:t>Prima ancora che il procurement pubblico possa divenire componente della strategia di governance, è necessario che la classe politica comprenda il ruolo strategico che il procurement pubblico può giocare da un punto di vista economico, sociale e ambientale, nello sviluppo delle loro città. Alcune città fronteggiano delle difficoltà a causa di una mancanza di consapevolezza da parte della classe politica in merito all’impatto che il public procurement può avere.</w:t>
      </w:r>
    </w:p>
    <w:p w:rsidR="00BE4C4F" w:rsidRPr="00BE4C4F" w:rsidRDefault="00BE4C4F" w:rsidP="00BE4C4F">
      <w:pPr>
        <w:spacing w:after="120"/>
        <w:jc w:val="both"/>
        <w:rPr>
          <w:lang w:val="it-IT"/>
        </w:rPr>
      </w:pPr>
      <w:r w:rsidRPr="00BE4C4F">
        <w:rPr>
          <w:lang w:val="it-IT"/>
        </w:rPr>
        <w:t>Inoltre, sebbene la Partnership comprenda che differenti città hanno bisogni, obiettivi e sfide differenti, e che pertanto necessitino di sviluppare una loro specifica strategia di procurement, è necessario tenere a mente che una grande varietà di strategie di procurement all’interno di una singola regione richiede un grande sforzo da parte del mercato. Le aziende potrebbero affrontare difficoltà extra nell’accesso al procurement pubblico e questo può avere un effetto negativo sullo stesso processo di procurement.</w:t>
      </w:r>
    </w:p>
    <w:p w:rsidR="00073F47" w:rsidRPr="00153DD1" w:rsidRDefault="00073F47" w:rsidP="00BE4C4F">
      <w:pPr>
        <w:pStyle w:val="DefaultText"/>
        <w:spacing w:before="120" w:after="120"/>
        <w:jc w:val="both"/>
        <w:rPr>
          <w:u w:val="single"/>
          <w:lang w:val="it-IT"/>
        </w:rPr>
      </w:pPr>
      <w:r w:rsidRPr="00153DD1">
        <w:rPr>
          <w:rFonts w:ascii="Calibri" w:eastAsiaTheme="minorHAnsi" w:hAnsi="Calibri" w:cs="Arial"/>
          <w:b/>
          <w:bCs/>
          <w:iCs/>
          <w:color w:val="1C7FC3"/>
          <w:sz w:val="22"/>
          <w:szCs w:val="28"/>
          <w:lang w:val="it-IT" w:eastAsia="en-US"/>
        </w:rPr>
        <w:t>O</w:t>
      </w:r>
      <w:r w:rsidR="00611E55" w:rsidRPr="00153DD1">
        <w:rPr>
          <w:rFonts w:ascii="Calibri" w:eastAsiaTheme="minorHAnsi" w:hAnsi="Calibri" w:cs="Arial"/>
          <w:b/>
          <w:bCs/>
          <w:iCs/>
          <w:color w:val="1C7FC3"/>
          <w:sz w:val="22"/>
          <w:szCs w:val="28"/>
          <w:lang w:val="it-IT" w:eastAsia="en-US"/>
        </w:rPr>
        <w:t>biettivo</w:t>
      </w:r>
    </w:p>
    <w:p w:rsidR="00BE4C4F" w:rsidRPr="00BE4C4F" w:rsidRDefault="00BE4C4F" w:rsidP="00BE4C4F">
      <w:pPr>
        <w:spacing w:after="120"/>
        <w:jc w:val="both"/>
        <w:rPr>
          <w:lang w:val="it-IT"/>
        </w:rPr>
      </w:pPr>
      <w:r w:rsidRPr="00BE4C4F">
        <w:rPr>
          <w:lang w:val="it-IT"/>
        </w:rPr>
        <w:t>La Partnership mira ad aiutare la classe politica e i tecnici a formulare la loro specifica strategia di procurement, in modo da permettere un miglioramento dell’intero processo di management pubblico e di strategie di governance della città. L’obiettivo principale dell’azione consiste nell’incremento della consapevolezza in merito all’importanza di sviluppare una strategia che risponda agli obiettivi economici, sociali ed ambientali della città.</w:t>
      </w:r>
    </w:p>
    <w:p w:rsidR="00073F47" w:rsidRPr="00611E55" w:rsidRDefault="00073F47" w:rsidP="00BE4C4F">
      <w:pPr>
        <w:pStyle w:val="DefaultText"/>
        <w:spacing w:before="120" w:after="120"/>
        <w:jc w:val="both"/>
        <w:rPr>
          <w:rFonts w:ascii="Calibri" w:eastAsiaTheme="minorHAnsi" w:hAnsi="Calibri" w:cs="Arial"/>
          <w:b/>
          <w:bCs/>
          <w:iCs/>
          <w:color w:val="1C7FC3"/>
          <w:sz w:val="22"/>
          <w:szCs w:val="28"/>
          <w:lang w:val="it-IT" w:eastAsia="en-US"/>
        </w:rPr>
      </w:pPr>
      <w:r w:rsidRPr="00611E55">
        <w:rPr>
          <w:rFonts w:ascii="Calibri" w:eastAsiaTheme="minorHAnsi" w:hAnsi="Calibri" w:cs="Arial"/>
          <w:b/>
          <w:bCs/>
          <w:iCs/>
          <w:color w:val="1C7FC3"/>
          <w:sz w:val="22"/>
          <w:szCs w:val="28"/>
          <w:lang w:val="it-IT" w:eastAsia="en-US"/>
        </w:rPr>
        <w:t>O</w:t>
      </w:r>
      <w:r w:rsidR="00611E55" w:rsidRPr="00611E55">
        <w:rPr>
          <w:rFonts w:ascii="Calibri" w:eastAsiaTheme="minorHAnsi" w:hAnsi="Calibri" w:cs="Arial"/>
          <w:b/>
          <w:bCs/>
          <w:iCs/>
          <w:color w:val="1C7FC3"/>
          <w:sz w:val="22"/>
          <w:szCs w:val="28"/>
          <w:lang w:val="it-IT" w:eastAsia="en-US"/>
        </w:rPr>
        <w:t>u</w:t>
      </w:r>
      <w:r w:rsidR="00611E55">
        <w:rPr>
          <w:rFonts w:ascii="Calibri" w:eastAsiaTheme="minorHAnsi" w:hAnsi="Calibri" w:cs="Arial"/>
          <w:b/>
          <w:bCs/>
          <w:iCs/>
          <w:color w:val="1C7FC3"/>
          <w:sz w:val="22"/>
          <w:szCs w:val="28"/>
          <w:lang w:val="it-IT" w:eastAsia="en-US"/>
        </w:rPr>
        <w:t>tput</w:t>
      </w:r>
    </w:p>
    <w:p w:rsidR="00BE4C4F" w:rsidRPr="00BE4C4F" w:rsidRDefault="00BE4C4F" w:rsidP="00BE4C4F">
      <w:pPr>
        <w:spacing w:after="120"/>
        <w:jc w:val="both"/>
        <w:rPr>
          <w:lang w:val="it-IT"/>
        </w:rPr>
      </w:pPr>
      <w:r w:rsidRPr="00BE4C4F">
        <w:rPr>
          <w:lang w:val="it-IT"/>
        </w:rPr>
        <w:t>Il risultato atteso è uno insieme di linee guida per le città per la costruzione di una strategia di procurement, per la verifica degli effetti che tale strategia ha sull’organizzazione e sulle modalità di implementazione della medesima. Lo strumento aiuterà le città a costruire una strategia di procurement che agisca come leva per raggiungere obiettiv</w:t>
      </w:r>
      <w:r>
        <w:rPr>
          <w:lang w:val="it-IT"/>
        </w:rPr>
        <w:t xml:space="preserve">i di policy in settori come il </w:t>
      </w:r>
      <w:r w:rsidRPr="00BE4C4F">
        <w:rPr>
          <w:lang w:val="it-IT"/>
        </w:rPr>
        <w:t>cambiamento climatico, l’innovazione, l’economia circolare e la coesione sociale.</w:t>
      </w:r>
    </w:p>
    <w:p w:rsidR="00DE4151" w:rsidRPr="004B00C9" w:rsidRDefault="00BE4C4F" w:rsidP="00BE4C4F">
      <w:pPr>
        <w:spacing w:after="120"/>
        <w:jc w:val="both"/>
        <w:rPr>
          <w:rFonts w:cs="Arial"/>
          <w:noProof/>
          <w:szCs w:val="18"/>
          <w:lang w:val="it-IT"/>
        </w:rPr>
      </w:pPr>
      <w:r w:rsidRPr="00BE4C4F">
        <w:rPr>
          <w:lang w:val="it-IT"/>
        </w:rPr>
        <w:t>Inoltre, l’azione trova fondamento comune con un’altra azione della partnership. Lo strumento finale includerà e/o sarà supportato da: chiarificazioni sugli aspetti legali essenziali, una guida per misurare le spese, gli scambi di buone prassi, una spiegazione relativa al ruolo degli operatori di mercato, un pacchetto formativo e delle sessioni di formazione. Inoltre, è oggetto di indagine la possibilità di costruire partnership tra le autorità locali e gli operatori di mercato.</w:t>
      </w:r>
    </w:p>
    <w:p w:rsidR="00E0173C" w:rsidRDefault="00E0173C">
      <w:pPr>
        <w:spacing w:after="200" w:line="276" w:lineRule="auto"/>
        <w:rPr>
          <w:rStyle w:val="Kop2Char"/>
          <w:rFonts w:eastAsiaTheme="minorHAnsi"/>
          <w:bCs w:val="0"/>
          <w:iCs w:val="0"/>
        </w:rPr>
      </w:pPr>
      <w:r>
        <w:rPr>
          <w:rStyle w:val="Kop2Char"/>
          <w:rFonts w:eastAsiaTheme="minorHAnsi"/>
          <w:bCs w:val="0"/>
          <w:iCs w:val="0"/>
        </w:rPr>
        <w:br w:type="page"/>
      </w:r>
    </w:p>
    <w:p w:rsidR="00BE4C4F" w:rsidRDefault="00E0173C" w:rsidP="00BE4C4F">
      <w:pPr>
        <w:rPr>
          <w:rStyle w:val="Kop2Char"/>
          <w:rFonts w:eastAsiaTheme="minorHAnsi"/>
          <w:bCs w:val="0"/>
          <w:iCs w:val="0"/>
        </w:rPr>
      </w:pPr>
      <w:r w:rsidRPr="00BE4C4F">
        <w:rPr>
          <w:noProof/>
        </w:rPr>
        <w:lastRenderedPageBreak/>
        <w:drawing>
          <wp:anchor distT="0" distB="0" distL="114300" distR="114300" simplePos="0" relativeHeight="251653120" behindDoc="0" locked="0" layoutInCell="1" allowOverlap="1" wp14:anchorId="79A0C35A" wp14:editId="27733EC5">
            <wp:simplePos x="0" y="0"/>
            <wp:positionH relativeFrom="column">
              <wp:posOffset>4090035</wp:posOffset>
            </wp:positionH>
            <wp:positionV relativeFrom="paragraph">
              <wp:posOffset>55245</wp:posOffset>
            </wp:positionV>
            <wp:extent cx="1628140" cy="569595"/>
            <wp:effectExtent l="0" t="0" r="10160" b="2095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page">
              <wp14:pctWidth>0</wp14:pctWidth>
            </wp14:sizeRelH>
            <wp14:sizeRelV relativeFrom="page">
              <wp14:pctHeight>0</wp14:pctHeight>
            </wp14:sizeRelV>
          </wp:anchor>
        </w:drawing>
      </w:r>
    </w:p>
    <w:p w:rsidR="00DE4151" w:rsidRPr="00BE4C4F" w:rsidRDefault="00D22725" w:rsidP="00D22725">
      <w:pPr>
        <w:pStyle w:val="Kop2"/>
        <w:ind w:left="0" w:right="3400" w:hanging="9"/>
        <w:rPr>
          <w:rStyle w:val="Kop3Char"/>
          <w:bCs/>
          <w:i w:val="0"/>
          <w:sz w:val="22"/>
          <w:szCs w:val="22"/>
          <w:lang w:eastAsia="it-IT"/>
        </w:rPr>
      </w:pPr>
      <w:bookmarkStart w:id="4" w:name="_Toc515870115"/>
      <w:r>
        <w:rPr>
          <w:rStyle w:val="Kop2Char"/>
          <w:rFonts w:eastAsiaTheme="minorHAnsi"/>
          <w:bCs/>
          <w:iCs/>
        </w:rPr>
        <w:t xml:space="preserve">Action </w:t>
      </w:r>
      <w:r w:rsidR="002D364D">
        <w:rPr>
          <w:rStyle w:val="Kop2Char"/>
          <w:rFonts w:eastAsiaTheme="minorHAnsi"/>
          <w:bCs/>
          <w:iCs/>
        </w:rPr>
        <w:t>2.</w:t>
      </w:r>
      <w:r w:rsidR="00DE4151" w:rsidRPr="00BE4C4F">
        <w:rPr>
          <w:rStyle w:val="Kop2Char"/>
          <w:rFonts w:eastAsiaTheme="minorHAnsi"/>
          <w:bCs/>
          <w:iCs/>
        </w:rPr>
        <w:t>1.2</w:t>
      </w:r>
      <w:r>
        <w:rPr>
          <w:rStyle w:val="Kop2Char"/>
          <w:rFonts w:eastAsiaTheme="minorHAnsi"/>
          <w:bCs/>
          <w:iCs/>
        </w:rPr>
        <w:t xml:space="preserve">: </w:t>
      </w:r>
      <w:r w:rsidR="00B33164" w:rsidRPr="00BE4C4F">
        <w:rPr>
          <w:rStyle w:val="Kop3Char"/>
          <w:bCs/>
          <w:i w:val="0"/>
          <w:sz w:val="22"/>
          <w:szCs w:val="22"/>
          <w:lang w:eastAsia="it-IT"/>
        </w:rPr>
        <w:t>Misurare la spesa e il suo impatto nelle città</w:t>
      </w:r>
      <w:bookmarkEnd w:id="4"/>
    </w:p>
    <w:p w:rsidR="00DE4151" w:rsidRPr="00B33164" w:rsidRDefault="00DE4151" w:rsidP="003A544A">
      <w:pPr>
        <w:pStyle w:val="DefaultText"/>
        <w:jc w:val="both"/>
        <w:rPr>
          <w:rFonts w:ascii="Calibri" w:eastAsiaTheme="minorHAnsi" w:hAnsi="Calibri" w:cs="Arial"/>
          <w:b/>
          <w:bCs/>
          <w:iCs/>
          <w:color w:val="1C7FC3"/>
          <w:sz w:val="22"/>
          <w:szCs w:val="28"/>
          <w:lang w:val="it-IT" w:eastAsia="en-US"/>
        </w:rPr>
      </w:pPr>
    </w:p>
    <w:p w:rsidR="00DE4151" w:rsidRPr="00153DD1" w:rsidRDefault="00B33164" w:rsidP="00BE4C4F">
      <w:pPr>
        <w:pStyle w:val="DefaultText"/>
        <w:spacing w:before="120"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Collo di bottiglia</w:t>
      </w:r>
    </w:p>
    <w:p w:rsidR="00BE4C4F" w:rsidRPr="00BE4C4F" w:rsidRDefault="00BE4C4F" w:rsidP="00BE4C4F">
      <w:pPr>
        <w:spacing w:after="120"/>
        <w:jc w:val="both"/>
        <w:rPr>
          <w:lang w:val="it-IT"/>
        </w:rPr>
      </w:pPr>
      <w:r w:rsidRPr="00BE4C4F">
        <w:rPr>
          <w:lang w:val="it-IT"/>
        </w:rPr>
        <w:t>Il valore del procurement pubblico delle città corrisponde al 14% del prodotto interno lordo europeo. Le città hanno espresso la volontà di tracciare questa spesa settorialmente, geograficamente e in termini di business, individuando l’impatto che questa ha da un punto di vista economico, ambientale e di sviluppo sociale. La partnership ha inoltre individuato la necessità di condivisione dei dati tra le stazioni appaltanti, per favorire il perfezionamento delle strategie di procurement. In altre parole, le città necessitano di feedback oggettivi in termini di dati, preferibilmente basati sugli standard europei. Questa azione si collega alle altre in merito alla costruzione di una strategia di procurement: difatti, per accrescere la consapevolezza in sul bisogno di una effettiva strategia di procurement, è utile avere coscienza di dove i soldi sono spesi in termini geografici e di settore, conoscenza nece</w:t>
      </w:r>
      <w:r w:rsidR="00AC16F3">
        <w:rPr>
          <w:lang w:val="it-IT"/>
        </w:rPr>
        <w:t>s</w:t>
      </w:r>
      <w:r w:rsidRPr="00BE4C4F">
        <w:rPr>
          <w:lang w:val="it-IT"/>
        </w:rPr>
        <w:t>saria alla costruzione della suddetta. Successivamente, per mezzo di un’analisi della spesa, le città potranno, qualora lo ritenessero necessario, modificare la loro strategia di procurement.</w:t>
      </w:r>
    </w:p>
    <w:p w:rsidR="00DE4151" w:rsidRPr="00BE4C4F" w:rsidRDefault="00DE4151" w:rsidP="00BE4C4F">
      <w:pPr>
        <w:pStyle w:val="DefaultText"/>
        <w:spacing w:before="120" w:after="120"/>
        <w:jc w:val="both"/>
        <w:rPr>
          <w:rFonts w:ascii="Calibri" w:eastAsiaTheme="minorHAnsi" w:hAnsi="Calibri" w:cs="Arial"/>
          <w:b/>
          <w:bCs/>
          <w:iCs/>
          <w:color w:val="1C7FC3"/>
          <w:sz w:val="22"/>
          <w:szCs w:val="28"/>
          <w:lang w:val="it-IT" w:eastAsia="en-US"/>
        </w:rPr>
      </w:pPr>
      <w:r w:rsidRPr="00B33164">
        <w:rPr>
          <w:rFonts w:ascii="Calibri" w:eastAsiaTheme="minorHAnsi" w:hAnsi="Calibri" w:cs="Arial"/>
          <w:b/>
          <w:bCs/>
          <w:iCs/>
          <w:color w:val="1C7FC3"/>
          <w:sz w:val="22"/>
          <w:szCs w:val="28"/>
          <w:lang w:val="it-IT" w:eastAsia="en-US"/>
        </w:rPr>
        <w:t>Ob</w:t>
      </w:r>
      <w:r w:rsidR="00B33164" w:rsidRPr="00B33164">
        <w:rPr>
          <w:rFonts w:ascii="Calibri" w:eastAsiaTheme="minorHAnsi" w:hAnsi="Calibri" w:cs="Arial"/>
          <w:b/>
          <w:bCs/>
          <w:iCs/>
          <w:color w:val="1C7FC3"/>
          <w:sz w:val="22"/>
          <w:szCs w:val="28"/>
          <w:lang w:val="it-IT" w:eastAsia="en-US"/>
        </w:rPr>
        <w:t>i</w:t>
      </w:r>
      <w:r w:rsidR="00B33164">
        <w:rPr>
          <w:rFonts w:ascii="Calibri" w:eastAsiaTheme="minorHAnsi" w:hAnsi="Calibri" w:cs="Arial"/>
          <w:b/>
          <w:bCs/>
          <w:iCs/>
          <w:color w:val="1C7FC3"/>
          <w:sz w:val="22"/>
          <w:szCs w:val="28"/>
          <w:lang w:val="it-IT" w:eastAsia="en-US"/>
        </w:rPr>
        <w:t>ettivo</w:t>
      </w:r>
    </w:p>
    <w:p w:rsidR="00AC16F3" w:rsidRPr="00AC16F3" w:rsidRDefault="00AC16F3" w:rsidP="00AC16F3">
      <w:pPr>
        <w:spacing w:after="120"/>
        <w:jc w:val="both"/>
        <w:rPr>
          <w:lang w:val="it-IT"/>
        </w:rPr>
      </w:pPr>
      <w:r w:rsidRPr="00AC16F3">
        <w:rPr>
          <w:lang w:val="it-IT"/>
        </w:rPr>
        <w:t>L’obiettivo è lo sviluppo di una metodologia comune europea per le municipalità e altre istituzioni, necessaria a misurare direttamente dove viene allocata la spesa in termini di procurement e il relativo impatto. Una ricerca verrà effettuata sugli standard e le metodologie esistenti di misurazione della spesa e dell’impatto, a fronte della quale verrà sviluppato una struttura comune in cui le municipalità potranno seguire le loro spese da un punto di vista geografico, settoriale e per ambito commerciale. In aggiunta, saranno ideati un insieme di indicatori per misurare l’impatto sociale, economico e ambientale, che saranno inclusi nella struttura per permettere l’analisi dei dati.</w:t>
      </w:r>
    </w:p>
    <w:p w:rsidR="00DE4151" w:rsidRPr="00907893" w:rsidRDefault="00DE4151" w:rsidP="00BE4C4F">
      <w:pPr>
        <w:pStyle w:val="DefaultText"/>
        <w:spacing w:before="120" w:after="120"/>
        <w:jc w:val="both"/>
        <w:rPr>
          <w:rFonts w:ascii="Calibri" w:eastAsiaTheme="minorHAnsi" w:hAnsi="Calibri" w:cs="Arial"/>
          <w:b/>
          <w:bCs/>
          <w:iCs/>
          <w:color w:val="1C7FC3"/>
          <w:sz w:val="22"/>
          <w:szCs w:val="28"/>
          <w:lang w:val="it-IT" w:eastAsia="en-US"/>
        </w:rPr>
      </w:pPr>
      <w:r w:rsidRPr="00907893">
        <w:rPr>
          <w:rFonts w:ascii="Calibri" w:eastAsiaTheme="minorHAnsi" w:hAnsi="Calibri" w:cs="Arial"/>
          <w:b/>
          <w:bCs/>
          <w:iCs/>
          <w:color w:val="1C7FC3"/>
          <w:sz w:val="22"/>
          <w:szCs w:val="28"/>
          <w:lang w:val="it-IT" w:eastAsia="en-US"/>
        </w:rPr>
        <w:t>Output</w:t>
      </w:r>
    </w:p>
    <w:p w:rsidR="00290276" w:rsidRPr="00907893" w:rsidRDefault="00AC16F3" w:rsidP="00AC16F3">
      <w:pPr>
        <w:jc w:val="both"/>
        <w:rPr>
          <w:lang w:val="it-IT"/>
        </w:rPr>
      </w:pPr>
      <w:r w:rsidRPr="002D364D">
        <w:rPr>
          <w:lang w:val="en-GB"/>
        </w:rPr>
        <w:t xml:space="preserve">La Partnership </w:t>
      </w:r>
      <w:proofErr w:type="spellStart"/>
      <w:r w:rsidRPr="002D364D">
        <w:rPr>
          <w:lang w:val="en-GB"/>
        </w:rPr>
        <w:t>svilupperà</w:t>
      </w:r>
      <w:proofErr w:type="spellEnd"/>
      <w:r w:rsidRPr="002D364D">
        <w:rPr>
          <w:lang w:val="en-GB"/>
        </w:rPr>
        <w:t xml:space="preserve"> </w:t>
      </w:r>
      <w:proofErr w:type="spellStart"/>
      <w:r w:rsidRPr="002D364D">
        <w:rPr>
          <w:lang w:val="en-GB"/>
        </w:rPr>
        <w:t>una</w:t>
      </w:r>
      <w:proofErr w:type="spellEnd"/>
      <w:r w:rsidRPr="002D364D">
        <w:rPr>
          <w:lang w:val="en-GB"/>
        </w:rPr>
        <w:t xml:space="preserve"> </w:t>
      </w:r>
      <w:proofErr w:type="spellStart"/>
      <w:r w:rsidRPr="002D364D">
        <w:rPr>
          <w:lang w:val="en-GB"/>
        </w:rPr>
        <w:t>metodologia</w:t>
      </w:r>
      <w:proofErr w:type="spellEnd"/>
      <w:r w:rsidRPr="002D364D">
        <w:rPr>
          <w:lang w:val="en-GB"/>
        </w:rPr>
        <w:t xml:space="preserve"> </w:t>
      </w:r>
      <w:proofErr w:type="spellStart"/>
      <w:r w:rsidRPr="002D364D">
        <w:rPr>
          <w:lang w:val="en-GB"/>
        </w:rPr>
        <w:t>trasferibile</w:t>
      </w:r>
      <w:proofErr w:type="spellEnd"/>
      <w:r w:rsidRPr="002D364D">
        <w:rPr>
          <w:lang w:val="en-GB"/>
        </w:rPr>
        <w:t xml:space="preserve"> </w:t>
      </w:r>
      <w:proofErr w:type="spellStart"/>
      <w:r w:rsidRPr="002D364D">
        <w:rPr>
          <w:lang w:val="en-GB"/>
        </w:rPr>
        <w:t>che</w:t>
      </w:r>
      <w:proofErr w:type="spellEnd"/>
      <w:r w:rsidRPr="002D364D">
        <w:rPr>
          <w:lang w:val="en-GB"/>
        </w:rPr>
        <w:t xml:space="preserve"> </w:t>
      </w:r>
      <w:proofErr w:type="spellStart"/>
      <w:r w:rsidRPr="002D364D">
        <w:rPr>
          <w:lang w:val="en-GB"/>
        </w:rPr>
        <w:t>sia</w:t>
      </w:r>
      <w:proofErr w:type="spellEnd"/>
      <w:r w:rsidRPr="002D364D">
        <w:rPr>
          <w:lang w:val="en-GB"/>
        </w:rPr>
        <w:t xml:space="preserve"> facile da </w:t>
      </w:r>
      <w:proofErr w:type="spellStart"/>
      <w:r w:rsidRPr="002D364D">
        <w:rPr>
          <w:lang w:val="en-GB"/>
        </w:rPr>
        <w:t>usare</w:t>
      </w:r>
      <w:proofErr w:type="spellEnd"/>
      <w:r w:rsidRPr="002D364D">
        <w:rPr>
          <w:lang w:val="en-GB"/>
        </w:rPr>
        <w:t xml:space="preserve"> e </w:t>
      </w:r>
      <w:proofErr w:type="spellStart"/>
      <w:r w:rsidRPr="002D364D">
        <w:rPr>
          <w:lang w:val="en-GB"/>
        </w:rPr>
        <w:t>possa</w:t>
      </w:r>
      <w:proofErr w:type="spellEnd"/>
      <w:r w:rsidRPr="002D364D">
        <w:rPr>
          <w:lang w:val="en-GB"/>
        </w:rPr>
        <w:t xml:space="preserve"> </w:t>
      </w:r>
      <w:proofErr w:type="spellStart"/>
      <w:r w:rsidRPr="002D364D">
        <w:rPr>
          <w:lang w:val="en-GB"/>
        </w:rPr>
        <w:t>essere</w:t>
      </w:r>
      <w:proofErr w:type="spellEnd"/>
      <w:r w:rsidRPr="002D364D">
        <w:rPr>
          <w:lang w:val="en-GB"/>
        </w:rPr>
        <w:t xml:space="preserve"> </w:t>
      </w:r>
      <w:proofErr w:type="spellStart"/>
      <w:r w:rsidRPr="002D364D">
        <w:rPr>
          <w:lang w:val="en-GB"/>
        </w:rPr>
        <w:t>utilizzata</w:t>
      </w:r>
      <w:proofErr w:type="spellEnd"/>
      <w:r w:rsidRPr="002D364D">
        <w:rPr>
          <w:lang w:val="en-GB"/>
        </w:rPr>
        <w:t xml:space="preserve"> </w:t>
      </w:r>
      <w:proofErr w:type="spellStart"/>
      <w:r w:rsidRPr="002D364D">
        <w:rPr>
          <w:lang w:val="en-GB"/>
        </w:rPr>
        <w:t>tra</w:t>
      </w:r>
      <w:proofErr w:type="spellEnd"/>
      <w:r w:rsidRPr="002D364D">
        <w:rPr>
          <w:lang w:val="en-GB"/>
        </w:rPr>
        <w:t xml:space="preserve"> </w:t>
      </w:r>
      <w:proofErr w:type="spellStart"/>
      <w:r w:rsidRPr="002D364D">
        <w:rPr>
          <w:lang w:val="en-GB"/>
        </w:rPr>
        <w:t>i</w:t>
      </w:r>
      <w:proofErr w:type="spellEnd"/>
      <w:r w:rsidRPr="002D364D">
        <w:rPr>
          <w:lang w:val="en-GB"/>
        </w:rPr>
        <w:t xml:space="preserve"> </w:t>
      </w:r>
      <w:proofErr w:type="spellStart"/>
      <w:r w:rsidRPr="002D364D">
        <w:rPr>
          <w:lang w:val="en-GB"/>
        </w:rPr>
        <w:t>paesi</w:t>
      </w:r>
      <w:proofErr w:type="spellEnd"/>
      <w:r w:rsidRPr="002D364D">
        <w:rPr>
          <w:lang w:val="en-GB"/>
        </w:rPr>
        <w:t xml:space="preserve"> </w:t>
      </w:r>
      <w:proofErr w:type="spellStart"/>
      <w:r w:rsidRPr="002D364D">
        <w:rPr>
          <w:lang w:val="en-GB"/>
        </w:rPr>
        <w:t>Europei</w:t>
      </w:r>
      <w:proofErr w:type="spellEnd"/>
      <w:r w:rsidRPr="002D364D">
        <w:rPr>
          <w:lang w:val="en-GB"/>
        </w:rPr>
        <w:t xml:space="preserve">. </w:t>
      </w:r>
      <w:proofErr w:type="spellStart"/>
      <w:r w:rsidRPr="002D364D">
        <w:rPr>
          <w:lang w:val="en-GB"/>
        </w:rPr>
        <w:t>Sessioni</w:t>
      </w:r>
      <w:proofErr w:type="spellEnd"/>
      <w:r w:rsidRPr="002D364D">
        <w:rPr>
          <w:lang w:val="en-GB"/>
        </w:rPr>
        <w:t xml:space="preserve"> di </w:t>
      </w:r>
      <w:proofErr w:type="spellStart"/>
      <w:r w:rsidRPr="002D364D">
        <w:rPr>
          <w:lang w:val="en-GB"/>
        </w:rPr>
        <w:t>formazione</w:t>
      </w:r>
      <w:proofErr w:type="spellEnd"/>
      <w:r w:rsidRPr="002D364D">
        <w:rPr>
          <w:lang w:val="en-GB"/>
        </w:rPr>
        <w:t xml:space="preserve"> </w:t>
      </w:r>
      <w:proofErr w:type="spellStart"/>
      <w:r w:rsidRPr="002D364D">
        <w:rPr>
          <w:lang w:val="en-GB"/>
        </w:rPr>
        <w:t>saranno</w:t>
      </w:r>
      <w:proofErr w:type="spellEnd"/>
      <w:r w:rsidRPr="002D364D">
        <w:rPr>
          <w:lang w:val="en-GB"/>
        </w:rPr>
        <w:t xml:space="preserve"> </w:t>
      </w:r>
      <w:proofErr w:type="spellStart"/>
      <w:r w:rsidRPr="002D364D">
        <w:rPr>
          <w:lang w:val="en-GB"/>
        </w:rPr>
        <w:t>organizzate</w:t>
      </w:r>
      <w:proofErr w:type="spellEnd"/>
      <w:r w:rsidRPr="002D364D">
        <w:rPr>
          <w:lang w:val="en-GB"/>
        </w:rPr>
        <w:t xml:space="preserve"> al fine di </w:t>
      </w:r>
      <w:proofErr w:type="spellStart"/>
      <w:r w:rsidRPr="002D364D">
        <w:rPr>
          <w:lang w:val="en-GB"/>
        </w:rPr>
        <w:t>aiutare</w:t>
      </w:r>
      <w:proofErr w:type="spellEnd"/>
      <w:r w:rsidRPr="002D364D">
        <w:rPr>
          <w:lang w:val="en-GB"/>
        </w:rPr>
        <w:t xml:space="preserve"> le </w:t>
      </w:r>
      <w:proofErr w:type="spellStart"/>
      <w:r w:rsidRPr="002D364D">
        <w:rPr>
          <w:lang w:val="en-GB"/>
        </w:rPr>
        <w:t>municipalità</w:t>
      </w:r>
      <w:proofErr w:type="spellEnd"/>
      <w:r w:rsidRPr="002D364D">
        <w:rPr>
          <w:lang w:val="en-GB"/>
        </w:rPr>
        <w:t xml:space="preserve"> </w:t>
      </w:r>
      <w:proofErr w:type="spellStart"/>
      <w:r w:rsidRPr="002D364D">
        <w:rPr>
          <w:lang w:val="en-GB"/>
        </w:rPr>
        <w:t>ad</w:t>
      </w:r>
      <w:proofErr w:type="spellEnd"/>
      <w:r w:rsidRPr="002D364D">
        <w:rPr>
          <w:lang w:val="en-GB"/>
        </w:rPr>
        <w:t xml:space="preserve"> </w:t>
      </w:r>
      <w:proofErr w:type="spellStart"/>
      <w:r w:rsidRPr="002D364D">
        <w:rPr>
          <w:lang w:val="en-GB"/>
        </w:rPr>
        <w:t>usare</w:t>
      </w:r>
      <w:proofErr w:type="spellEnd"/>
      <w:r w:rsidRPr="002D364D">
        <w:rPr>
          <w:lang w:val="en-GB"/>
        </w:rPr>
        <w:t xml:space="preserve"> </w:t>
      </w:r>
      <w:proofErr w:type="spellStart"/>
      <w:r w:rsidRPr="002D364D">
        <w:rPr>
          <w:lang w:val="en-GB"/>
        </w:rPr>
        <w:t>questo</w:t>
      </w:r>
      <w:proofErr w:type="spellEnd"/>
      <w:r w:rsidRPr="002D364D">
        <w:rPr>
          <w:lang w:val="en-GB"/>
        </w:rPr>
        <w:t xml:space="preserve"> </w:t>
      </w:r>
      <w:proofErr w:type="spellStart"/>
      <w:r w:rsidRPr="002D364D">
        <w:rPr>
          <w:lang w:val="en-GB"/>
        </w:rPr>
        <w:t>strumento</w:t>
      </w:r>
      <w:proofErr w:type="spellEnd"/>
      <w:r w:rsidRPr="002D364D">
        <w:rPr>
          <w:lang w:val="en-GB"/>
        </w:rPr>
        <w:t xml:space="preserve">. La </w:t>
      </w:r>
      <w:proofErr w:type="spellStart"/>
      <w:r w:rsidRPr="002D364D">
        <w:rPr>
          <w:lang w:val="en-GB"/>
        </w:rPr>
        <w:t>metodologia</w:t>
      </w:r>
      <w:proofErr w:type="spellEnd"/>
      <w:r w:rsidRPr="002D364D">
        <w:rPr>
          <w:lang w:val="en-GB"/>
        </w:rPr>
        <w:t xml:space="preserve"> </w:t>
      </w:r>
      <w:proofErr w:type="spellStart"/>
      <w:r w:rsidRPr="002D364D">
        <w:rPr>
          <w:lang w:val="en-GB"/>
        </w:rPr>
        <w:t>sarà</w:t>
      </w:r>
      <w:proofErr w:type="spellEnd"/>
      <w:r w:rsidRPr="002D364D">
        <w:rPr>
          <w:lang w:val="en-GB"/>
        </w:rPr>
        <w:t xml:space="preserve"> </w:t>
      </w:r>
      <w:proofErr w:type="spellStart"/>
      <w:r w:rsidRPr="002D364D">
        <w:rPr>
          <w:lang w:val="en-GB"/>
        </w:rPr>
        <w:t>testata</w:t>
      </w:r>
      <w:proofErr w:type="spellEnd"/>
      <w:r w:rsidRPr="002D364D">
        <w:rPr>
          <w:lang w:val="en-GB"/>
        </w:rPr>
        <w:t xml:space="preserve"> in </w:t>
      </w:r>
      <w:proofErr w:type="spellStart"/>
      <w:r w:rsidRPr="002D364D">
        <w:rPr>
          <w:lang w:val="en-GB"/>
        </w:rPr>
        <w:t>città</w:t>
      </w:r>
      <w:proofErr w:type="spellEnd"/>
      <w:r w:rsidRPr="002D364D">
        <w:rPr>
          <w:lang w:val="en-GB"/>
        </w:rPr>
        <w:t xml:space="preserve"> “</w:t>
      </w:r>
      <w:proofErr w:type="spellStart"/>
      <w:r w:rsidRPr="002D364D">
        <w:rPr>
          <w:lang w:val="en-GB"/>
        </w:rPr>
        <w:t>pilota</w:t>
      </w:r>
      <w:proofErr w:type="spellEnd"/>
      <w:r w:rsidRPr="002D364D">
        <w:rPr>
          <w:lang w:val="en-GB"/>
        </w:rPr>
        <w:t xml:space="preserve">”. La Partnership </w:t>
      </w:r>
      <w:proofErr w:type="spellStart"/>
      <w:r w:rsidRPr="002D364D">
        <w:rPr>
          <w:lang w:val="en-GB"/>
        </w:rPr>
        <w:t>prevede</w:t>
      </w:r>
      <w:proofErr w:type="spellEnd"/>
      <w:r w:rsidRPr="002D364D">
        <w:rPr>
          <w:lang w:val="en-GB"/>
        </w:rPr>
        <w:t xml:space="preserve"> </w:t>
      </w:r>
      <w:proofErr w:type="spellStart"/>
      <w:r w:rsidRPr="002D364D">
        <w:rPr>
          <w:lang w:val="en-GB"/>
        </w:rPr>
        <w:t>anche</w:t>
      </w:r>
      <w:proofErr w:type="spellEnd"/>
      <w:r w:rsidRPr="002D364D">
        <w:rPr>
          <w:lang w:val="en-GB"/>
        </w:rPr>
        <w:t xml:space="preserve"> di </w:t>
      </w:r>
      <w:proofErr w:type="spellStart"/>
      <w:r w:rsidRPr="002D364D">
        <w:rPr>
          <w:lang w:val="en-GB"/>
        </w:rPr>
        <w:t>intraprendere</w:t>
      </w:r>
      <w:proofErr w:type="spellEnd"/>
      <w:r w:rsidRPr="002D364D">
        <w:rPr>
          <w:lang w:val="en-GB"/>
        </w:rPr>
        <w:t xml:space="preserve"> </w:t>
      </w:r>
      <w:proofErr w:type="spellStart"/>
      <w:r w:rsidRPr="002D364D">
        <w:rPr>
          <w:lang w:val="en-GB"/>
        </w:rPr>
        <w:t>visite</w:t>
      </w:r>
      <w:proofErr w:type="spellEnd"/>
      <w:r w:rsidRPr="002D364D">
        <w:rPr>
          <w:lang w:val="en-GB"/>
        </w:rPr>
        <w:t xml:space="preserve"> di studio </w:t>
      </w:r>
      <w:proofErr w:type="spellStart"/>
      <w:r w:rsidRPr="002D364D">
        <w:rPr>
          <w:lang w:val="en-GB"/>
        </w:rPr>
        <w:t>presso</w:t>
      </w:r>
      <w:proofErr w:type="spellEnd"/>
      <w:r w:rsidRPr="002D364D">
        <w:rPr>
          <w:lang w:val="en-GB"/>
        </w:rPr>
        <w:t xml:space="preserve"> le </w:t>
      </w:r>
      <w:proofErr w:type="spellStart"/>
      <w:r w:rsidRPr="002D364D">
        <w:rPr>
          <w:lang w:val="en-GB"/>
        </w:rPr>
        <w:t>città</w:t>
      </w:r>
      <w:proofErr w:type="spellEnd"/>
      <w:r w:rsidRPr="002D364D">
        <w:rPr>
          <w:lang w:val="en-GB"/>
        </w:rPr>
        <w:t xml:space="preserve"> </w:t>
      </w:r>
      <w:proofErr w:type="spellStart"/>
      <w:r w:rsidRPr="002D364D">
        <w:rPr>
          <w:lang w:val="en-GB"/>
        </w:rPr>
        <w:t>che</w:t>
      </w:r>
      <w:proofErr w:type="spellEnd"/>
      <w:r w:rsidRPr="002D364D">
        <w:rPr>
          <w:lang w:val="en-GB"/>
        </w:rPr>
        <w:t xml:space="preserve"> </w:t>
      </w:r>
      <w:proofErr w:type="spellStart"/>
      <w:r w:rsidRPr="002D364D">
        <w:rPr>
          <w:lang w:val="en-GB"/>
        </w:rPr>
        <w:t>allo</w:t>
      </w:r>
      <w:proofErr w:type="spellEnd"/>
      <w:r w:rsidRPr="002D364D">
        <w:rPr>
          <w:lang w:val="en-GB"/>
        </w:rPr>
        <w:t xml:space="preserve"> </w:t>
      </w:r>
      <w:proofErr w:type="spellStart"/>
      <w:r w:rsidRPr="002D364D">
        <w:rPr>
          <w:lang w:val="en-GB"/>
        </w:rPr>
        <w:t>stato</w:t>
      </w:r>
      <w:proofErr w:type="spellEnd"/>
      <w:r w:rsidRPr="002D364D">
        <w:rPr>
          <w:lang w:val="en-GB"/>
        </w:rPr>
        <w:t xml:space="preserve"> </w:t>
      </w:r>
      <w:proofErr w:type="spellStart"/>
      <w:r w:rsidRPr="002D364D">
        <w:rPr>
          <w:lang w:val="en-GB"/>
        </w:rPr>
        <w:t>attuale</w:t>
      </w:r>
      <w:proofErr w:type="spellEnd"/>
      <w:r w:rsidRPr="002D364D">
        <w:rPr>
          <w:lang w:val="en-GB"/>
        </w:rPr>
        <w:t xml:space="preserve"> </w:t>
      </w:r>
      <w:proofErr w:type="spellStart"/>
      <w:r w:rsidRPr="002D364D">
        <w:rPr>
          <w:lang w:val="en-GB"/>
        </w:rPr>
        <w:t>attuano</w:t>
      </w:r>
      <w:proofErr w:type="spellEnd"/>
      <w:r w:rsidRPr="002D364D">
        <w:rPr>
          <w:lang w:val="en-GB"/>
        </w:rPr>
        <w:t xml:space="preserve"> </w:t>
      </w:r>
      <w:proofErr w:type="spellStart"/>
      <w:r w:rsidRPr="002D364D">
        <w:rPr>
          <w:lang w:val="en-GB"/>
        </w:rPr>
        <w:t>analisi</w:t>
      </w:r>
      <w:proofErr w:type="spellEnd"/>
      <w:r w:rsidRPr="002D364D">
        <w:rPr>
          <w:lang w:val="en-GB"/>
        </w:rPr>
        <w:t xml:space="preserve"> </w:t>
      </w:r>
      <w:proofErr w:type="spellStart"/>
      <w:r w:rsidRPr="002D364D">
        <w:rPr>
          <w:lang w:val="en-GB"/>
        </w:rPr>
        <w:t>della</w:t>
      </w:r>
      <w:proofErr w:type="spellEnd"/>
      <w:r w:rsidRPr="002D364D">
        <w:rPr>
          <w:lang w:val="en-GB"/>
        </w:rPr>
        <w:t xml:space="preserve"> </w:t>
      </w:r>
      <w:proofErr w:type="spellStart"/>
      <w:r w:rsidRPr="002D364D">
        <w:rPr>
          <w:lang w:val="en-GB"/>
        </w:rPr>
        <w:t>spesa</w:t>
      </w:r>
      <w:proofErr w:type="spellEnd"/>
      <w:r w:rsidRPr="002D364D">
        <w:rPr>
          <w:lang w:val="en-GB"/>
        </w:rPr>
        <w:t xml:space="preserve"> e/o </w:t>
      </w:r>
      <w:proofErr w:type="spellStart"/>
      <w:r w:rsidRPr="002D364D">
        <w:rPr>
          <w:lang w:val="en-GB"/>
        </w:rPr>
        <w:t>dell’impatto</w:t>
      </w:r>
      <w:proofErr w:type="spellEnd"/>
      <w:r w:rsidRPr="002D364D">
        <w:rPr>
          <w:lang w:val="en-GB"/>
        </w:rPr>
        <w:t xml:space="preserve"> </w:t>
      </w:r>
      <w:proofErr w:type="spellStart"/>
      <w:r w:rsidRPr="002D364D">
        <w:rPr>
          <w:lang w:val="en-GB"/>
        </w:rPr>
        <w:t>sociale</w:t>
      </w:r>
      <w:proofErr w:type="spellEnd"/>
      <w:r w:rsidRPr="002D364D">
        <w:rPr>
          <w:lang w:val="en-GB"/>
        </w:rPr>
        <w:t xml:space="preserve">, </w:t>
      </w:r>
      <w:proofErr w:type="spellStart"/>
      <w:r w:rsidRPr="002D364D">
        <w:rPr>
          <w:lang w:val="en-GB"/>
        </w:rPr>
        <w:t>ambientale</w:t>
      </w:r>
      <w:proofErr w:type="spellEnd"/>
      <w:r w:rsidRPr="002D364D">
        <w:rPr>
          <w:lang w:val="en-GB"/>
        </w:rPr>
        <w:t xml:space="preserve"> </w:t>
      </w:r>
      <w:proofErr w:type="spellStart"/>
      <w:r w:rsidRPr="002D364D">
        <w:rPr>
          <w:lang w:val="en-GB"/>
        </w:rPr>
        <w:t>ed</w:t>
      </w:r>
      <w:proofErr w:type="spellEnd"/>
      <w:r w:rsidRPr="002D364D">
        <w:rPr>
          <w:lang w:val="en-GB"/>
        </w:rPr>
        <w:t xml:space="preserve"> </w:t>
      </w:r>
      <w:proofErr w:type="spellStart"/>
      <w:r w:rsidRPr="002D364D">
        <w:rPr>
          <w:lang w:val="en-GB"/>
        </w:rPr>
        <w:t>economico</w:t>
      </w:r>
      <w:proofErr w:type="spellEnd"/>
      <w:r w:rsidRPr="002D364D">
        <w:rPr>
          <w:lang w:val="en-GB"/>
        </w:rPr>
        <w:t xml:space="preserve">. </w:t>
      </w:r>
      <w:proofErr w:type="spellStart"/>
      <w:r w:rsidRPr="002D364D">
        <w:rPr>
          <w:lang w:val="en-GB"/>
        </w:rPr>
        <w:t>Infine</w:t>
      </w:r>
      <w:proofErr w:type="spellEnd"/>
      <w:r w:rsidRPr="002D364D">
        <w:rPr>
          <w:lang w:val="en-GB"/>
        </w:rPr>
        <w:t xml:space="preserve">, </w:t>
      </w:r>
      <w:proofErr w:type="spellStart"/>
      <w:r w:rsidRPr="002D364D">
        <w:rPr>
          <w:lang w:val="en-GB"/>
        </w:rPr>
        <w:t>questa</w:t>
      </w:r>
      <w:proofErr w:type="spellEnd"/>
      <w:r w:rsidRPr="002D364D">
        <w:rPr>
          <w:lang w:val="en-GB"/>
        </w:rPr>
        <w:t xml:space="preserve"> </w:t>
      </w:r>
      <w:proofErr w:type="spellStart"/>
      <w:r w:rsidRPr="002D364D">
        <w:rPr>
          <w:lang w:val="en-GB"/>
        </w:rPr>
        <w:t>azione</w:t>
      </w:r>
      <w:proofErr w:type="spellEnd"/>
      <w:r w:rsidRPr="002D364D">
        <w:rPr>
          <w:lang w:val="en-GB"/>
        </w:rPr>
        <w:t xml:space="preserve"> </w:t>
      </w:r>
      <w:proofErr w:type="spellStart"/>
      <w:r w:rsidRPr="002D364D">
        <w:rPr>
          <w:lang w:val="en-GB"/>
        </w:rPr>
        <w:t>sarà</w:t>
      </w:r>
      <w:proofErr w:type="spellEnd"/>
      <w:r w:rsidRPr="002D364D">
        <w:rPr>
          <w:lang w:val="en-GB"/>
        </w:rPr>
        <w:t xml:space="preserve"> </w:t>
      </w:r>
      <w:proofErr w:type="spellStart"/>
      <w:r w:rsidRPr="002D364D">
        <w:rPr>
          <w:lang w:val="en-GB"/>
        </w:rPr>
        <w:t>collegata</w:t>
      </w:r>
      <w:proofErr w:type="spellEnd"/>
      <w:r w:rsidRPr="002D364D">
        <w:rPr>
          <w:lang w:val="en-GB"/>
        </w:rPr>
        <w:t xml:space="preserve"> </w:t>
      </w:r>
      <w:proofErr w:type="spellStart"/>
      <w:r w:rsidRPr="002D364D">
        <w:rPr>
          <w:lang w:val="en-GB"/>
        </w:rPr>
        <w:t>alla</w:t>
      </w:r>
      <w:proofErr w:type="spellEnd"/>
      <w:r w:rsidRPr="002D364D">
        <w:rPr>
          <w:lang w:val="en-GB"/>
        </w:rPr>
        <w:t xml:space="preserve"> </w:t>
      </w:r>
      <w:proofErr w:type="spellStart"/>
      <w:r w:rsidRPr="002D364D">
        <w:rPr>
          <w:lang w:val="en-GB"/>
        </w:rPr>
        <w:t>azione</w:t>
      </w:r>
      <w:proofErr w:type="spellEnd"/>
      <w:r w:rsidRPr="002D364D">
        <w:rPr>
          <w:lang w:val="en-GB"/>
        </w:rPr>
        <w:t xml:space="preserve"> </w:t>
      </w:r>
      <w:proofErr w:type="spellStart"/>
      <w:r w:rsidRPr="002D364D">
        <w:rPr>
          <w:lang w:val="en-GB"/>
        </w:rPr>
        <w:t>che</w:t>
      </w:r>
      <w:proofErr w:type="spellEnd"/>
      <w:r w:rsidRPr="002D364D">
        <w:rPr>
          <w:lang w:val="en-GB"/>
        </w:rPr>
        <w:t xml:space="preserve"> </w:t>
      </w:r>
      <w:proofErr w:type="spellStart"/>
      <w:r w:rsidRPr="002D364D">
        <w:rPr>
          <w:lang w:val="en-GB"/>
        </w:rPr>
        <w:t>prevede</w:t>
      </w:r>
      <w:proofErr w:type="spellEnd"/>
      <w:r w:rsidRPr="002D364D">
        <w:rPr>
          <w:lang w:val="en-GB"/>
        </w:rPr>
        <w:t xml:space="preserve"> la </w:t>
      </w:r>
      <w:proofErr w:type="spellStart"/>
      <w:r w:rsidRPr="002D364D">
        <w:rPr>
          <w:lang w:val="en-GB"/>
        </w:rPr>
        <w:t>costruzione</w:t>
      </w:r>
      <w:proofErr w:type="spellEnd"/>
      <w:r w:rsidRPr="002D364D">
        <w:rPr>
          <w:lang w:val="en-GB"/>
        </w:rPr>
        <w:t xml:space="preserve"> di </w:t>
      </w:r>
      <w:proofErr w:type="spellStart"/>
      <w:r w:rsidRPr="002D364D">
        <w:rPr>
          <w:lang w:val="en-GB"/>
        </w:rPr>
        <w:t>una</w:t>
      </w:r>
      <w:proofErr w:type="spellEnd"/>
      <w:r w:rsidRPr="002D364D">
        <w:rPr>
          <w:lang w:val="en-GB"/>
        </w:rPr>
        <w:t xml:space="preserve"> </w:t>
      </w:r>
      <w:proofErr w:type="spellStart"/>
      <w:r w:rsidRPr="002D364D">
        <w:rPr>
          <w:lang w:val="en-GB"/>
        </w:rPr>
        <w:t>strategia</w:t>
      </w:r>
      <w:proofErr w:type="spellEnd"/>
      <w:r w:rsidRPr="002D364D">
        <w:rPr>
          <w:lang w:val="en-GB"/>
        </w:rPr>
        <w:t xml:space="preserve"> di procurement, come studio utile </w:t>
      </w:r>
      <w:proofErr w:type="spellStart"/>
      <w:r w:rsidRPr="002D364D">
        <w:rPr>
          <w:lang w:val="en-GB"/>
        </w:rPr>
        <w:t>all’analisi</w:t>
      </w:r>
      <w:proofErr w:type="spellEnd"/>
      <w:r w:rsidRPr="002D364D">
        <w:rPr>
          <w:lang w:val="en-GB"/>
        </w:rPr>
        <w:t xml:space="preserve"> </w:t>
      </w:r>
      <w:proofErr w:type="spellStart"/>
      <w:r w:rsidRPr="002D364D">
        <w:rPr>
          <w:lang w:val="en-GB"/>
        </w:rPr>
        <w:t>della</w:t>
      </w:r>
      <w:proofErr w:type="spellEnd"/>
      <w:r w:rsidRPr="002D364D">
        <w:rPr>
          <w:lang w:val="en-GB"/>
        </w:rPr>
        <w:t xml:space="preserve"> </w:t>
      </w:r>
      <w:proofErr w:type="spellStart"/>
      <w:r w:rsidRPr="002D364D">
        <w:rPr>
          <w:lang w:val="en-GB"/>
        </w:rPr>
        <w:t>spesa</w:t>
      </w:r>
      <w:proofErr w:type="spellEnd"/>
      <w:r w:rsidRPr="002D364D">
        <w:rPr>
          <w:lang w:val="en-GB"/>
        </w:rPr>
        <w:t xml:space="preserve"> e </w:t>
      </w:r>
      <w:proofErr w:type="spellStart"/>
      <w:r w:rsidRPr="002D364D">
        <w:rPr>
          <w:lang w:val="en-GB"/>
        </w:rPr>
        <w:t>dell’impatto</w:t>
      </w:r>
      <w:proofErr w:type="spellEnd"/>
      <w:r w:rsidRPr="002D364D">
        <w:rPr>
          <w:lang w:val="en-GB"/>
        </w:rPr>
        <w:t xml:space="preserve">, </w:t>
      </w:r>
      <w:proofErr w:type="spellStart"/>
      <w:r w:rsidRPr="002D364D">
        <w:rPr>
          <w:lang w:val="en-GB"/>
        </w:rPr>
        <w:t>affinchè</w:t>
      </w:r>
      <w:proofErr w:type="spellEnd"/>
      <w:r w:rsidRPr="002D364D">
        <w:rPr>
          <w:lang w:val="en-GB"/>
        </w:rPr>
        <w:t xml:space="preserve"> </w:t>
      </w:r>
      <w:proofErr w:type="spellStart"/>
      <w:r w:rsidRPr="002D364D">
        <w:rPr>
          <w:lang w:val="en-GB"/>
        </w:rPr>
        <w:t>sia</w:t>
      </w:r>
      <w:proofErr w:type="spellEnd"/>
      <w:r w:rsidRPr="002D364D">
        <w:rPr>
          <w:lang w:val="en-GB"/>
        </w:rPr>
        <w:t xml:space="preserve"> </w:t>
      </w:r>
      <w:proofErr w:type="spellStart"/>
      <w:r w:rsidRPr="002D364D">
        <w:rPr>
          <w:lang w:val="en-GB"/>
        </w:rPr>
        <w:t>strumentale</w:t>
      </w:r>
      <w:proofErr w:type="spellEnd"/>
      <w:r w:rsidRPr="002D364D">
        <w:rPr>
          <w:lang w:val="en-GB"/>
        </w:rPr>
        <w:t xml:space="preserve"> </w:t>
      </w:r>
      <w:proofErr w:type="spellStart"/>
      <w:r w:rsidRPr="002D364D">
        <w:rPr>
          <w:lang w:val="en-GB"/>
        </w:rPr>
        <w:t>alla</w:t>
      </w:r>
      <w:proofErr w:type="spellEnd"/>
      <w:r w:rsidRPr="002D364D">
        <w:rPr>
          <w:lang w:val="en-GB"/>
        </w:rPr>
        <w:t xml:space="preserve"> </w:t>
      </w:r>
      <w:proofErr w:type="spellStart"/>
      <w:r w:rsidRPr="002D364D">
        <w:rPr>
          <w:lang w:val="en-GB"/>
        </w:rPr>
        <w:t>costituzione</w:t>
      </w:r>
      <w:proofErr w:type="spellEnd"/>
      <w:r w:rsidRPr="002D364D">
        <w:rPr>
          <w:lang w:val="en-GB"/>
        </w:rPr>
        <w:t xml:space="preserve"> di </w:t>
      </w:r>
      <w:proofErr w:type="spellStart"/>
      <w:r w:rsidRPr="002D364D">
        <w:rPr>
          <w:lang w:val="en-GB"/>
        </w:rPr>
        <w:t>tali</w:t>
      </w:r>
      <w:proofErr w:type="spellEnd"/>
      <w:r w:rsidRPr="002D364D">
        <w:rPr>
          <w:lang w:val="en-GB"/>
        </w:rPr>
        <w:t xml:space="preserve"> </w:t>
      </w:r>
      <w:proofErr w:type="spellStart"/>
      <w:r w:rsidRPr="002D364D">
        <w:rPr>
          <w:lang w:val="en-GB"/>
        </w:rPr>
        <w:t>strategie</w:t>
      </w:r>
      <w:proofErr w:type="spellEnd"/>
      <w:r w:rsidRPr="002D364D">
        <w:rPr>
          <w:lang w:val="en-GB"/>
        </w:rPr>
        <w:t>.</w:t>
      </w:r>
      <w:r w:rsidR="00290276" w:rsidRPr="00907893">
        <w:rPr>
          <w:lang w:val="it-IT"/>
        </w:rPr>
        <w:br w:type="page"/>
      </w:r>
    </w:p>
    <w:p w:rsidR="00290276" w:rsidRPr="009D40C4" w:rsidRDefault="00290276" w:rsidP="00D22725">
      <w:pPr>
        <w:pStyle w:val="Kop2"/>
        <w:ind w:left="0" w:hanging="9"/>
        <w:rPr>
          <w:rFonts w:ascii="Calibri" w:eastAsiaTheme="minorHAnsi" w:hAnsi="Calibri"/>
          <w:b/>
          <w:bCs w:val="0"/>
          <w:iCs w:val="0"/>
          <w:lang w:eastAsia="en-US"/>
        </w:rPr>
      </w:pPr>
      <w:bookmarkStart w:id="5" w:name="_Toc515870116"/>
      <w:r w:rsidRPr="000803D4">
        <w:rPr>
          <w:b/>
          <w:lang w:val="nl-NL" w:eastAsia="nl-NL"/>
        </w:rPr>
        <w:lastRenderedPageBreak/>
        <w:drawing>
          <wp:anchor distT="0" distB="0" distL="114300" distR="114300" simplePos="0" relativeHeight="251655168" behindDoc="1" locked="0" layoutInCell="1" allowOverlap="1" wp14:anchorId="193DF24D" wp14:editId="788532E9">
            <wp:simplePos x="0" y="0"/>
            <wp:positionH relativeFrom="column">
              <wp:posOffset>3642995</wp:posOffset>
            </wp:positionH>
            <wp:positionV relativeFrom="paragraph">
              <wp:posOffset>-212090</wp:posOffset>
            </wp:positionV>
            <wp:extent cx="2385695" cy="1703070"/>
            <wp:effectExtent l="0" t="0" r="0" b="1143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D22725">
        <w:rPr>
          <w:rStyle w:val="Kop2Char"/>
          <w:rFonts w:eastAsiaTheme="minorHAnsi"/>
          <w:bCs/>
          <w:iCs/>
        </w:rPr>
        <w:t xml:space="preserve">Action </w:t>
      </w:r>
      <w:r w:rsidR="002D364D">
        <w:rPr>
          <w:rStyle w:val="Kop2Char"/>
          <w:rFonts w:eastAsiaTheme="minorHAnsi"/>
          <w:bCs/>
          <w:iCs/>
        </w:rPr>
        <w:t>2.</w:t>
      </w:r>
      <w:r w:rsidRPr="00153DD1">
        <w:rPr>
          <w:rStyle w:val="Kop2Char"/>
          <w:rFonts w:eastAsiaTheme="minorHAnsi"/>
          <w:bCs/>
          <w:iCs/>
        </w:rPr>
        <w:t>1.3</w:t>
      </w:r>
      <w:r w:rsidR="00D22725">
        <w:rPr>
          <w:rStyle w:val="Kop2Char"/>
          <w:rFonts w:eastAsiaTheme="minorHAnsi"/>
          <w:bCs/>
          <w:iCs/>
        </w:rPr>
        <w:t xml:space="preserve">: </w:t>
      </w:r>
      <w:r w:rsidR="00B33164" w:rsidRPr="0056414C">
        <w:rPr>
          <w:rStyle w:val="Kop3Char"/>
          <w:i w:val="0"/>
          <w:sz w:val="22"/>
          <w:szCs w:val="22"/>
        </w:rPr>
        <w:t>Raccomandazioni per future azioni</w:t>
      </w:r>
      <w:r w:rsidR="00AC16F3" w:rsidRPr="0056414C">
        <w:rPr>
          <w:rStyle w:val="Kop3Char"/>
          <w:i w:val="0"/>
          <w:sz w:val="22"/>
          <w:szCs w:val="22"/>
        </w:rPr>
        <w:t xml:space="preserve"> di</w:t>
      </w:r>
      <w:r w:rsidR="00B33164" w:rsidRPr="0056414C">
        <w:rPr>
          <w:rStyle w:val="Kop3Char"/>
          <w:i w:val="0"/>
          <w:sz w:val="22"/>
          <w:szCs w:val="22"/>
        </w:rPr>
        <w:t xml:space="preserve"> </w:t>
      </w:r>
      <w:r w:rsidR="00AC16F3" w:rsidRPr="0056414C">
        <w:rPr>
          <w:rStyle w:val="Kop3Char"/>
          <w:i w:val="0"/>
          <w:sz w:val="22"/>
          <w:szCs w:val="22"/>
        </w:rPr>
        <w:t>finanziamento EU del</w:t>
      </w:r>
      <w:r w:rsidR="00B33164" w:rsidRPr="0056414C">
        <w:rPr>
          <w:rStyle w:val="Kop3Char"/>
          <w:i w:val="0"/>
          <w:sz w:val="22"/>
          <w:szCs w:val="22"/>
        </w:rPr>
        <w:t xml:space="preserve"> procurement sovranazionale</w:t>
      </w:r>
      <w:r w:rsidRPr="0056414C">
        <w:rPr>
          <w:rStyle w:val="Kop3Char"/>
          <w:i w:val="0"/>
          <w:sz w:val="22"/>
          <w:szCs w:val="22"/>
        </w:rPr>
        <w:t xml:space="preserve">, </w:t>
      </w:r>
      <w:r w:rsidR="00B33164" w:rsidRPr="0056414C">
        <w:rPr>
          <w:rStyle w:val="Kop3Char"/>
          <w:i w:val="0"/>
          <w:sz w:val="22"/>
          <w:szCs w:val="22"/>
        </w:rPr>
        <w:t>procurement d’innovazione</w:t>
      </w:r>
      <w:r w:rsidRPr="0056414C">
        <w:rPr>
          <w:rStyle w:val="Kop3Char"/>
          <w:i w:val="0"/>
          <w:sz w:val="22"/>
          <w:szCs w:val="22"/>
        </w:rPr>
        <w:t xml:space="preserve">, </w:t>
      </w:r>
      <w:r w:rsidR="00AC16F3" w:rsidRPr="0056414C">
        <w:rPr>
          <w:rStyle w:val="Kop3Char"/>
          <w:i w:val="0"/>
          <w:sz w:val="22"/>
          <w:szCs w:val="22"/>
        </w:rPr>
        <w:t xml:space="preserve">procurement strategico, </w:t>
      </w:r>
      <w:r w:rsidR="00B33164" w:rsidRPr="0056414C">
        <w:rPr>
          <w:rStyle w:val="Kop3Char"/>
          <w:i w:val="0"/>
          <w:sz w:val="22"/>
          <w:szCs w:val="22"/>
        </w:rPr>
        <w:t>sociale e circolare.</w:t>
      </w:r>
      <w:bookmarkEnd w:id="5"/>
    </w:p>
    <w:p w:rsidR="00290276" w:rsidRDefault="00290276" w:rsidP="003A544A">
      <w:pPr>
        <w:pStyle w:val="DefaultText"/>
        <w:jc w:val="both"/>
        <w:rPr>
          <w:rFonts w:ascii="Calibri" w:eastAsiaTheme="minorHAnsi" w:hAnsi="Calibri" w:cs="Arial"/>
          <w:b/>
          <w:bCs/>
          <w:iCs/>
          <w:color w:val="1C7FC3"/>
          <w:sz w:val="22"/>
          <w:szCs w:val="28"/>
          <w:lang w:val="it-IT" w:eastAsia="en-US"/>
        </w:rPr>
      </w:pPr>
    </w:p>
    <w:p w:rsidR="004126C8" w:rsidRPr="00B33164" w:rsidRDefault="004126C8" w:rsidP="003A544A">
      <w:pPr>
        <w:pStyle w:val="DefaultText"/>
        <w:jc w:val="both"/>
        <w:rPr>
          <w:rFonts w:ascii="Calibri" w:eastAsiaTheme="minorHAnsi" w:hAnsi="Calibri" w:cs="Arial"/>
          <w:b/>
          <w:bCs/>
          <w:iCs/>
          <w:color w:val="1C7FC3"/>
          <w:sz w:val="22"/>
          <w:szCs w:val="28"/>
          <w:lang w:val="it-IT" w:eastAsia="en-US"/>
        </w:rPr>
      </w:pPr>
    </w:p>
    <w:p w:rsidR="00290276" w:rsidRPr="00B33164" w:rsidRDefault="00290276" w:rsidP="003A544A">
      <w:pPr>
        <w:pStyle w:val="DefaultText"/>
        <w:jc w:val="both"/>
        <w:rPr>
          <w:rFonts w:ascii="Calibri" w:eastAsiaTheme="minorHAnsi" w:hAnsi="Calibri" w:cs="Arial"/>
          <w:b/>
          <w:bCs/>
          <w:iCs/>
          <w:color w:val="1C7FC3"/>
          <w:sz w:val="22"/>
          <w:szCs w:val="28"/>
          <w:lang w:val="it-IT" w:eastAsia="en-US"/>
        </w:rPr>
      </w:pPr>
    </w:p>
    <w:p w:rsidR="00290276" w:rsidRPr="00153DD1" w:rsidRDefault="00B33164" w:rsidP="00AC16F3">
      <w:pPr>
        <w:pStyle w:val="DefaultText"/>
        <w:spacing w:before="120"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Collo di bottiglia</w:t>
      </w:r>
    </w:p>
    <w:p w:rsidR="00AC16F3" w:rsidRPr="00AC16F3" w:rsidRDefault="00AC16F3" w:rsidP="00AC16F3">
      <w:pPr>
        <w:spacing w:after="120"/>
        <w:jc w:val="both"/>
        <w:rPr>
          <w:lang w:val="it-IT"/>
        </w:rPr>
      </w:pPr>
      <w:r w:rsidRPr="00AC16F3">
        <w:rPr>
          <w:lang w:val="it-IT"/>
        </w:rPr>
        <w:t>Come già richiamato precedentemente, il procur</w:t>
      </w:r>
      <w:r>
        <w:rPr>
          <w:lang w:val="it-IT"/>
        </w:rPr>
        <w:t>e</w:t>
      </w:r>
      <w:r w:rsidRPr="00AC16F3">
        <w:rPr>
          <w:lang w:val="it-IT"/>
        </w:rPr>
        <w:t>ment pubblico può essere utilizzato come uno strumento strategico per aiutare le città a implementare le proprie politiche ambientali, sociali ed economiche. Al fine di un effettivo uso del public procurement, le municipalità hanno bisogno di rinnovare i loro processi di procurement. Rientrano nella categoria del procurement innovativo: il procurement sovranazionale</w:t>
      </w:r>
      <w:r>
        <w:rPr>
          <w:lang w:val="it-IT"/>
        </w:rPr>
        <w:t xml:space="preserve">, </w:t>
      </w:r>
      <w:r w:rsidRPr="00AC16F3">
        <w:rPr>
          <w:lang w:val="it-IT"/>
        </w:rPr>
        <w:t>il procurement d’innovazione e il procurement circolare. Il procurement innovativo può essere più costoso del tradizionale, ad esempio quando il mercato fallisce nella produzione del risultato. Perciò, il rischio dev’essere ridotto per permettere alle municipalità di mantenere processi di procurement innovativo. Come formulato nell’azione 1.1, avere una solida strategia è essenziale per un effettivo sfruttamento del potenziale del public procurement</w:t>
      </w:r>
      <w:r>
        <w:rPr>
          <w:lang w:val="it-IT"/>
        </w:rPr>
        <w:t xml:space="preserve">. Parimente, ai fini di un </w:t>
      </w:r>
      <w:r w:rsidRPr="00AC16F3">
        <w:rPr>
          <w:lang w:val="it-IT"/>
        </w:rPr>
        <w:t>effettivo uso dei metodi precedentemente richiamati di procurement innovativo, è necessario che tali metodi siano incorporati nei processi e nella strategia del procurement. A tal fine, è necessario un supporto finanziario dedicato alle città.</w:t>
      </w:r>
    </w:p>
    <w:p w:rsidR="00290276" w:rsidRPr="00AC16F3" w:rsidRDefault="00290276" w:rsidP="00AC16F3">
      <w:pPr>
        <w:pStyle w:val="DefaultText"/>
        <w:spacing w:before="120" w:after="120"/>
        <w:jc w:val="both"/>
        <w:rPr>
          <w:rFonts w:ascii="Calibri" w:eastAsiaTheme="minorHAnsi" w:hAnsi="Calibri" w:cs="Arial"/>
          <w:b/>
          <w:bCs/>
          <w:iCs/>
          <w:color w:val="1C7FC3"/>
          <w:sz w:val="22"/>
          <w:szCs w:val="28"/>
          <w:lang w:val="it-IT" w:eastAsia="en-US"/>
        </w:rPr>
      </w:pPr>
      <w:r w:rsidRPr="00B33164">
        <w:rPr>
          <w:rFonts w:ascii="Calibri" w:eastAsiaTheme="minorHAnsi" w:hAnsi="Calibri" w:cs="Arial"/>
          <w:b/>
          <w:bCs/>
          <w:iCs/>
          <w:color w:val="1C7FC3"/>
          <w:sz w:val="22"/>
          <w:szCs w:val="28"/>
          <w:lang w:val="it-IT" w:eastAsia="en-US"/>
        </w:rPr>
        <w:t>Ob</w:t>
      </w:r>
      <w:r w:rsidR="00B33164" w:rsidRPr="00B33164">
        <w:rPr>
          <w:rFonts w:ascii="Calibri" w:eastAsiaTheme="minorHAnsi" w:hAnsi="Calibri" w:cs="Arial"/>
          <w:b/>
          <w:bCs/>
          <w:iCs/>
          <w:color w:val="1C7FC3"/>
          <w:sz w:val="22"/>
          <w:szCs w:val="28"/>
          <w:lang w:val="it-IT" w:eastAsia="en-US"/>
        </w:rPr>
        <w:t>i</w:t>
      </w:r>
      <w:r w:rsidR="00B33164">
        <w:rPr>
          <w:rFonts w:ascii="Calibri" w:eastAsiaTheme="minorHAnsi" w:hAnsi="Calibri" w:cs="Arial"/>
          <w:b/>
          <w:bCs/>
          <w:iCs/>
          <w:color w:val="1C7FC3"/>
          <w:sz w:val="22"/>
          <w:szCs w:val="28"/>
          <w:lang w:val="it-IT" w:eastAsia="en-US"/>
        </w:rPr>
        <w:t>ettivo</w:t>
      </w:r>
    </w:p>
    <w:p w:rsidR="00AC16F3" w:rsidRPr="00AC16F3" w:rsidRDefault="00AC16F3" w:rsidP="00AC16F3">
      <w:pPr>
        <w:spacing w:after="120"/>
        <w:jc w:val="both"/>
        <w:rPr>
          <w:lang w:val="it-IT"/>
        </w:rPr>
      </w:pPr>
      <w:r w:rsidRPr="00AC16F3">
        <w:rPr>
          <w:lang w:val="it-IT"/>
        </w:rPr>
        <w:t>L’obiettivo di questa azione consiste nello sviluppo di una metodologia che illustri i motivi per cui le città necessitino di supporto finanziario al fine dello sviluppo di progetti di procurement innovativo. Inoltre, è necessario identificare la tipologia di supporto finanziario necessaria. Quest’azione è collegata con diverse altre relative alla partnership. Come già richiamato in precedenza, c’è una stretta connessione con la costruzione di una solida strategia di procurement. Inoltre, questa azione è collegata con l’azione afferente ai centri di competenza locali</w:t>
      </w:r>
      <w:r w:rsidRPr="00FB1ADE">
        <w:rPr>
          <w:lang w:val="it-IT"/>
        </w:rPr>
        <w:t xml:space="preserve"> (Action 3.2)</w:t>
      </w:r>
      <w:r w:rsidRPr="00AC16F3">
        <w:rPr>
          <w:lang w:val="it-IT"/>
        </w:rPr>
        <w:t>.</w:t>
      </w:r>
      <w:r w:rsidRPr="00FB1ADE">
        <w:rPr>
          <w:lang w:val="it-IT"/>
        </w:rPr>
        <w:t xml:space="preserve"> L</w:t>
      </w:r>
      <w:r w:rsidRPr="00AC16F3">
        <w:rPr>
          <w:lang w:val="it-IT"/>
        </w:rPr>
        <w:t>e città che presentano un’avversione al rischio finanziario</w:t>
      </w:r>
      <w:r w:rsidRPr="00FB1ADE">
        <w:rPr>
          <w:lang w:val="it-IT"/>
        </w:rPr>
        <w:t xml:space="preserve"> del procurement di innovazione necessitano di u</w:t>
      </w:r>
      <w:r w:rsidRPr="00AC16F3">
        <w:rPr>
          <w:lang w:val="it-IT"/>
        </w:rPr>
        <w:t xml:space="preserve">n’accurata analisi funzionale alla costruzione di un margine </w:t>
      </w:r>
      <w:r w:rsidRPr="00FB1ADE">
        <w:rPr>
          <w:lang w:val="it-IT"/>
        </w:rPr>
        <w:t>di garanzia, analisi che potrebbero essere realizzati dai</w:t>
      </w:r>
      <w:r w:rsidRPr="00AC16F3">
        <w:rPr>
          <w:lang w:val="it-IT"/>
        </w:rPr>
        <w:t xml:space="preserve"> Centri di C</w:t>
      </w:r>
      <w:r>
        <w:rPr>
          <w:lang w:val="it-IT"/>
        </w:rPr>
        <w:t>ompetenza locali</w:t>
      </w:r>
      <w:r w:rsidRPr="00AC16F3">
        <w:rPr>
          <w:lang w:val="it-IT"/>
        </w:rPr>
        <w:t xml:space="preserve">. L’azione si lega anche al procurement circolare. </w:t>
      </w:r>
    </w:p>
    <w:p w:rsidR="00290276" w:rsidRPr="00153DD1" w:rsidRDefault="00290276" w:rsidP="00AC16F3">
      <w:pPr>
        <w:pStyle w:val="DefaultText"/>
        <w:spacing w:before="120"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Output</w:t>
      </w:r>
    </w:p>
    <w:p w:rsidR="00FB1ADE" w:rsidRPr="00FB1ADE" w:rsidRDefault="00FB1ADE" w:rsidP="00FB1ADE">
      <w:pPr>
        <w:spacing w:after="120"/>
        <w:jc w:val="both"/>
        <w:rPr>
          <w:noProof/>
          <w:lang w:val="it-IT"/>
        </w:rPr>
      </w:pPr>
      <w:r w:rsidRPr="00FB1ADE">
        <w:rPr>
          <w:lang w:val="it-IT"/>
        </w:rPr>
        <w:t>In prima istanza, la partnership effettuerà delle ricerche sull</w:t>
      </w:r>
      <w:r>
        <w:rPr>
          <w:lang w:val="it-IT"/>
        </w:rPr>
        <w:t xml:space="preserve">a pre-esistenza di fondi per la promozione del </w:t>
      </w:r>
      <w:r w:rsidRPr="00FB1ADE">
        <w:rPr>
          <w:lang w:val="it-IT"/>
        </w:rPr>
        <w:t xml:space="preserve">procurement innovativo e responsabile, concentrandosi inoltre sulle modalità medianti le quali le città possano </w:t>
      </w:r>
      <w:r>
        <w:rPr>
          <w:lang w:val="it-IT"/>
        </w:rPr>
        <w:t>venire a conoscenza di tali disponibilità</w:t>
      </w:r>
      <w:r w:rsidRPr="00FB1ADE">
        <w:rPr>
          <w:lang w:val="it-IT"/>
        </w:rPr>
        <w:t xml:space="preserve">. Poi, una metodologia verrà sviluppata con l’obiettivo di spiegare </w:t>
      </w:r>
      <w:r>
        <w:rPr>
          <w:lang w:val="it-IT"/>
        </w:rPr>
        <w:t>le esigenze</w:t>
      </w:r>
      <w:r w:rsidRPr="00FB1ADE">
        <w:rPr>
          <w:lang w:val="it-IT"/>
        </w:rPr>
        <w:t xml:space="preserve"> di supporto finanziario</w:t>
      </w:r>
      <w:r>
        <w:rPr>
          <w:lang w:val="it-IT"/>
        </w:rPr>
        <w:t xml:space="preserve"> da parte delle città</w:t>
      </w:r>
      <w:r w:rsidRPr="00FB1ADE">
        <w:rPr>
          <w:lang w:val="it-IT"/>
        </w:rPr>
        <w:t xml:space="preserve">. Infine, ci saranno raccomandazioni in merito al tipo di finanziamento di cui le città necessitano. </w:t>
      </w:r>
      <w:r>
        <w:rPr>
          <w:lang w:val="it-IT"/>
        </w:rPr>
        <w:t>I risultati saranno condivisi in</w:t>
      </w:r>
      <w:r w:rsidRPr="00FB1ADE">
        <w:rPr>
          <w:lang w:val="it-IT"/>
        </w:rPr>
        <w:t xml:space="preserve"> un workshop. La UE ha recentemente annunciato (Maggio 2018) il nuovo budget per il periodo 2020-2026</w:t>
      </w:r>
      <w:r>
        <w:rPr>
          <w:lang w:val="it-IT"/>
        </w:rPr>
        <w:t xml:space="preserve"> che sarà discusso </w:t>
      </w:r>
      <w:r w:rsidRPr="00FB1ADE">
        <w:rPr>
          <w:lang w:val="it-IT"/>
        </w:rPr>
        <w:t xml:space="preserve">nel Consiglio Europeo e nel Parlamento Europeo. </w:t>
      </w:r>
      <w:r>
        <w:rPr>
          <w:lang w:val="it-IT"/>
        </w:rPr>
        <w:t>Sarà</w:t>
      </w:r>
      <w:r w:rsidRPr="00FB1ADE">
        <w:rPr>
          <w:lang w:val="it-IT"/>
        </w:rPr>
        <w:t xml:space="preserve"> cura della partnership </w:t>
      </w:r>
      <w:r>
        <w:rPr>
          <w:lang w:val="it-IT"/>
        </w:rPr>
        <w:t xml:space="preserve">inviare le </w:t>
      </w:r>
      <w:r w:rsidRPr="00FB1ADE">
        <w:rPr>
          <w:lang w:val="it-IT"/>
        </w:rPr>
        <w:t xml:space="preserve">raccomandazioni </w:t>
      </w:r>
      <w:r>
        <w:rPr>
          <w:lang w:val="it-IT"/>
        </w:rPr>
        <w:t xml:space="preserve">prodotte </w:t>
      </w:r>
      <w:r w:rsidRPr="00FB1ADE">
        <w:rPr>
          <w:lang w:val="it-IT"/>
        </w:rPr>
        <w:t xml:space="preserve">entro la fine del 2018. </w:t>
      </w:r>
    </w:p>
    <w:p w:rsidR="00290276" w:rsidRPr="00F25683" w:rsidRDefault="00290276" w:rsidP="003A544A">
      <w:pPr>
        <w:jc w:val="both"/>
        <w:rPr>
          <w:lang w:val="it-IT"/>
        </w:rPr>
      </w:pPr>
    </w:p>
    <w:p w:rsidR="00055184" w:rsidRPr="00F25683" w:rsidRDefault="00055184" w:rsidP="003A544A">
      <w:pPr>
        <w:pStyle w:val="DefaultText"/>
        <w:jc w:val="both"/>
        <w:rPr>
          <w:rFonts w:cs="Arial"/>
          <w:noProof/>
          <w:szCs w:val="18"/>
          <w:lang w:val="it-IT"/>
        </w:rPr>
      </w:pPr>
    </w:p>
    <w:p w:rsidR="00290276" w:rsidRPr="00E77212" w:rsidRDefault="00055184" w:rsidP="003A544A">
      <w:pPr>
        <w:pStyle w:val="Kop1"/>
        <w:numPr>
          <w:ilvl w:val="0"/>
          <w:numId w:val="0"/>
        </w:numPr>
        <w:spacing w:after="0"/>
        <w:rPr>
          <w:lang w:val="it-IT"/>
        </w:rPr>
      </w:pPr>
      <w:bookmarkStart w:id="6" w:name="_Toc515870117"/>
      <w:r w:rsidRPr="00E77212">
        <w:rPr>
          <w:lang w:val="it-IT"/>
        </w:rPr>
        <w:lastRenderedPageBreak/>
        <w:t>T</w:t>
      </w:r>
      <w:r w:rsidR="006E4F5F">
        <w:rPr>
          <w:lang w:val="it-IT"/>
        </w:rPr>
        <w:t>EMA</w:t>
      </w:r>
      <w:r w:rsidR="00E77212" w:rsidRPr="00E77212">
        <w:rPr>
          <w:lang w:val="it-IT"/>
        </w:rPr>
        <w:t xml:space="preserve"> </w:t>
      </w:r>
      <w:r w:rsidR="002D364D">
        <w:rPr>
          <w:lang w:val="it-IT"/>
        </w:rPr>
        <w:t>2.</w:t>
      </w:r>
      <w:r w:rsidR="00E77212" w:rsidRPr="00E77212">
        <w:rPr>
          <w:lang w:val="it-IT"/>
        </w:rPr>
        <w:t>2</w:t>
      </w:r>
      <w:r w:rsidRPr="00E77212">
        <w:rPr>
          <w:lang w:val="it-IT"/>
        </w:rPr>
        <w:t xml:space="preserve">: </w:t>
      </w:r>
      <w:r w:rsidR="00E77212" w:rsidRPr="00E77212">
        <w:rPr>
          <w:lang w:val="it-IT"/>
        </w:rPr>
        <w:t>Sviluppare relazioni con gli operatori economici</w:t>
      </w:r>
      <w:r w:rsidR="00290276" w:rsidRPr="00E77212">
        <w:rPr>
          <w:lang w:val="it-IT"/>
        </w:rPr>
        <w:t xml:space="preserve">; </w:t>
      </w:r>
      <w:r w:rsidR="00E77212" w:rsidRPr="00E77212">
        <w:rPr>
          <w:lang w:val="it-IT"/>
        </w:rPr>
        <w:t>utilizza</w:t>
      </w:r>
      <w:r w:rsidR="00E77212">
        <w:rPr>
          <w:lang w:val="it-IT"/>
        </w:rPr>
        <w:t>re il mercato potenziale ed avvicinarlo agli acquirenti</w:t>
      </w:r>
      <w:bookmarkEnd w:id="6"/>
    </w:p>
    <w:p w:rsidR="00117E5C" w:rsidRPr="00E77212" w:rsidRDefault="004126C8" w:rsidP="00BE4C4F">
      <w:pPr>
        <w:pStyle w:val="Kop2"/>
        <w:rPr>
          <w:rStyle w:val="Kop2Char"/>
          <w:rFonts w:eastAsiaTheme="minorHAnsi"/>
          <w:bCs/>
          <w:iCs/>
        </w:rPr>
      </w:pPr>
      <w:bookmarkStart w:id="7" w:name="_Toc515870118"/>
      <w:r w:rsidRPr="006E4F5F">
        <w:rPr>
          <w:lang w:val="nl-NL" w:eastAsia="nl-NL"/>
        </w:rPr>
        <w:drawing>
          <wp:anchor distT="0" distB="0" distL="114300" distR="114300" simplePos="0" relativeHeight="251657216" behindDoc="0" locked="0" layoutInCell="1" allowOverlap="1" wp14:anchorId="1068BEBF" wp14:editId="1D6A62FB">
            <wp:simplePos x="0" y="0"/>
            <wp:positionH relativeFrom="column">
              <wp:posOffset>3899535</wp:posOffset>
            </wp:positionH>
            <wp:positionV relativeFrom="paragraph">
              <wp:posOffset>21590</wp:posOffset>
            </wp:positionV>
            <wp:extent cx="1628140" cy="569595"/>
            <wp:effectExtent l="0" t="0" r="10160" b="20955"/>
            <wp:wrapSquare wrapText="bothSides"/>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bookmarkEnd w:id="7"/>
    </w:p>
    <w:p w:rsidR="00055184" w:rsidRPr="006E4F5F" w:rsidRDefault="00D22725" w:rsidP="00D22725">
      <w:pPr>
        <w:pStyle w:val="Kop2"/>
        <w:ind w:left="0" w:right="3825" w:hanging="9"/>
        <w:rPr>
          <w:rFonts w:eastAsiaTheme="minorHAnsi"/>
        </w:rPr>
      </w:pPr>
      <w:bookmarkStart w:id="8" w:name="_Toc515870119"/>
      <w:r>
        <w:rPr>
          <w:rStyle w:val="Kop2Char"/>
          <w:rFonts w:eastAsiaTheme="minorHAnsi"/>
          <w:bCs/>
          <w:iCs/>
        </w:rPr>
        <w:t xml:space="preserve">Action </w:t>
      </w:r>
      <w:r w:rsidR="002D364D">
        <w:rPr>
          <w:rStyle w:val="Kop2Char"/>
          <w:rFonts w:eastAsiaTheme="minorHAnsi"/>
          <w:bCs/>
          <w:iCs/>
        </w:rPr>
        <w:t>2.</w:t>
      </w:r>
      <w:r w:rsidR="00290276" w:rsidRPr="006E4F5F">
        <w:rPr>
          <w:rStyle w:val="Kop2Char"/>
          <w:rFonts w:eastAsiaTheme="minorHAnsi"/>
          <w:bCs/>
          <w:iCs/>
        </w:rPr>
        <w:t>2.1</w:t>
      </w:r>
      <w:r>
        <w:rPr>
          <w:rStyle w:val="Kop2Char"/>
          <w:rFonts w:eastAsiaTheme="minorHAnsi"/>
          <w:bCs/>
          <w:iCs/>
        </w:rPr>
        <w:t xml:space="preserve"> </w:t>
      </w:r>
      <w:r w:rsidR="00E77212" w:rsidRPr="006E4F5F">
        <w:rPr>
          <w:rFonts w:eastAsiaTheme="minorHAnsi"/>
        </w:rPr>
        <w:t>Broker per il procurement d’innovazione</w:t>
      </w:r>
      <w:bookmarkEnd w:id="8"/>
    </w:p>
    <w:p w:rsidR="00290276" w:rsidRPr="00E77212" w:rsidRDefault="00290276" w:rsidP="003A544A">
      <w:pPr>
        <w:pStyle w:val="DefaultText"/>
        <w:rPr>
          <w:rFonts w:eastAsiaTheme="minorHAnsi"/>
          <w:lang w:val="it-IT" w:eastAsia="en-US"/>
        </w:rPr>
      </w:pPr>
    </w:p>
    <w:p w:rsidR="00055184" w:rsidRPr="00153DD1" w:rsidRDefault="00E77212" w:rsidP="00FB1ADE">
      <w:pPr>
        <w:pStyle w:val="DefaultText"/>
        <w:spacing w:before="120"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Collo di bottiglia</w:t>
      </w:r>
    </w:p>
    <w:p w:rsidR="00FB1ADE" w:rsidRPr="00FB1ADE" w:rsidRDefault="00FB1ADE" w:rsidP="00FB1ADE">
      <w:pPr>
        <w:spacing w:after="120"/>
        <w:jc w:val="both"/>
        <w:rPr>
          <w:lang w:val="it-IT"/>
        </w:rPr>
      </w:pPr>
      <w:r w:rsidRPr="00FB1ADE">
        <w:rPr>
          <w:lang w:val="it-IT"/>
        </w:rPr>
        <w:t xml:space="preserve">È noto come tra i fattori di successo del procurement d’innovazione ci sia il contatto quanto più anticipato tra stazione appaltante e mercato di riferimento, così come una chiara comunicazione in merito al fabbisogno d’innovazione espresso dalla stazione appaltante. In una gara d’appalto, spesso ai fornitori è dato un tempo di reazione inadeguato, ancor più quando la stazione appaltante richiede prodotti ad alto contenuto innovativo, a volte non ancora disponibili sul mercato (almeno su larga scala). Ulteriore ostacolo all’efficacia del procurement di innovazione è una insufficiente, se non assente, interazione tra la stazione appaltante e i potenziali fornitori (tra cui start-up e PMI). Quando le municipalità richiedono soluzioni altamente innovative indisponibili sul mercato, laddove la stazione appaltante non sia in grado di fornire specifiche precise, il dialogo tra i potenziali fornitori e il procurer pubblico diviene un fondamentale fattore di successo. Il Dialogo Competitivo, ad esempio, abilita dialogo e negoziazione delle soluzioni proposte dai potenziali offerenti. L’introduzione di un broker per il procurement d’innovazione nel modello di interazione tra stazione appaltante e potenziali fornitori può offrire una soluzione a questi problemi. </w:t>
      </w:r>
    </w:p>
    <w:p w:rsidR="00055184" w:rsidRPr="00FB1ADE" w:rsidRDefault="00055184" w:rsidP="00FB1ADE">
      <w:pPr>
        <w:pStyle w:val="DefaultText"/>
        <w:spacing w:before="120"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O</w:t>
      </w:r>
      <w:r w:rsidR="009D40C4">
        <w:rPr>
          <w:rFonts w:ascii="Calibri" w:eastAsiaTheme="minorHAnsi" w:hAnsi="Calibri" w:cs="Arial"/>
          <w:b/>
          <w:bCs/>
          <w:iCs/>
          <w:color w:val="1C7FC3"/>
          <w:sz w:val="22"/>
          <w:szCs w:val="28"/>
          <w:lang w:val="it-IT" w:eastAsia="en-US"/>
        </w:rPr>
        <w:t>b</w:t>
      </w:r>
      <w:r w:rsidR="00E77212" w:rsidRPr="00153DD1">
        <w:rPr>
          <w:rFonts w:ascii="Calibri" w:eastAsiaTheme="minorHAnsi" w:hAnsi="Calibri" w:cs="Arial"/>
          <w:b/>
          <w:bCs/>
          <w:iCs/>
          <w:color w:val="1C7FC3"/>
          <w:sz w:val="22"/>
          <w:szCs w:val="28"/>
          <w:lang w:val="it-IT" w:eastAsia="en-US"/>
        </w:rPr>
        <w:t>iettivo</w:t>
      </w:r>
    </w:p>
    <w:p w:rsidR="000D6C60" w:rsidRDefault="00372DFB" w:rsidP="00D336C1">
      <w:pPr>
        <w:jc w:val="both"/>
        <w:rPr>
          <w:lang w:val="it-IT"/>
        </w:rPr>
      </w:pPr>
      <w:r>
        <w:rPr>
          <w:lang w:val="it-IT"/>
        </w:rPr>
        <w:t xml:space="preserve">Il brokerage relativo al procurement di innovazione è pensato al fine di facilitare il matching tra procurers pubblici e fornitori. Infatti, nel momento in cui saranno in grado di entrare in un efficiente dialogo con il mercato, le città saranno in grado di usare il procurement come uno strumento strategico per raggiungere obiettivi di policy. Il broker di innovazione può pertanto rilanciare i processi innovativi. </w:t>
      </w:r>
    </w:p>
    <w:p w:rsidR="00372DFB" w:rsidRPr="004872A6" w:rsidRDefault="00372DFB" w:rsidP="00D336C1">
      <w:pPr>
        <w:jc w:val="both"/>
        <w:rPr>
          <w:lang w:val="it-IT"/>
        </w:rPr>
      </w:pPr>
      <w:r>
        <w:rPr>
          <w:lang w:val="it-IT"/>
        </w:rPr>
        <w:t>La partnership studierà poi come le municipalità possano ingaggiare il dial</w:t>
      </w:r>
      <w:r w:rsidR="00FB1ADE">
        <w:rPr>
          <w:lang w:val="it-IT"/>
        </w:rPr>
        <w:t xml:space="preserve">ogo competitivo con il mercato </w:t>
      </w:r>
      <w:r>
        <w:rPr>
          <w:lang w:val="it-IT"/>
        </w:rPr>
        <w:t>per mezzo dei brokers di innovazione. Inoltre,</w:t>
      </w:r>
      <w:r w:rsidR="000D6C60">
        <w:rPr>
          <w:lang w:val="it-IT"/>
        </w:rPr>
        <w:t xml:space="preserve"> </w:t>
      </w:r>
      <w:r>
        <w:rPr>
          <w:lang w:val="it-IT"/>
        </w:rPr>
        <w:t>esplorerà le modalità di creazione di “Partnership d’Innovazione” da parte delle municipalità. Quest’ultima procedura permette</w:t>
      </w:r>
      <w:r w:rsidR="000D6C60">
        <w:rPr>
          <w:lang w:val="it-IT"/>
        </w:rPr>
        <w:t>rebbe</w:t>
      </w:r>
      <w:r>
        <w:rPr>
          <w:lang w:val="it-IT"/>
        </w:rPr>
        <w:t xml:space="preserve"> alle stazioni appaltanti di stabilire partnership </w:t>
      </w:r>
      <w:r w:rsidR="00773AC4">
        <w:rPr>
          <w:lang w:val="it-IT"/>
        </w:rPr>
        <w:t>di innovazione</w:t>
      </w:r>
      <w:r>
        <w:rPr>
          <w:lang w:val="it-IT"/>
        </w:rPr>
        <w:t xml:space="preserve"> di lungo periodo</w:t>
      </w:r>
      <w:r w:rsidR="00773AC4">
        <w:rPr>
          <w:lang w:val="it-IT"/>
        </w:rPr>
        <w:t>, finalizzate allo</w:t>
      </w:r>
      <w:r>
        <w:rPr>
          <w:lang w:val="it-IT"/>
        </w:rPr>
        <w:t xml:space="preserve"> sviluppo e il conseguente acquisto del prodotto/s</w:t>
      </w:r>
      <w:r w:rsidR="00773AC4">
        <w:rPr>
          <w:lang w:val="it-IT"/>
        </w:rPr>
        <w:t>ervizio innovativo. Infine, la P</w:t>
      </w:r>
      <w:r>
        <w:rPr>
          <w:lang w:val="it-IT"/>
        </w:rPr>
        <w:t xml:space="preserve">artnership identificherà </w:t>
      </w:r>
      <w:r w:rsidR="009D40C4">
        <w:rPr>
          <w:lang w:val="it-IT"/>
        </w:rPr>
        <w:t>modalità, procedure e policy</w:t>
      </w:r>
      <w:r>
        <w:rPr>
          <w:lang w:val="it-IT"/>
        </w:rPr>
        <w:t xml:space="preserve"> </w:t>
      </w:r>
      <w:r w:rsidR="00773AC4">
        <w:rPr>
          <w:lang w:val="it-IT"/>
        </w:rPr>
        <w:t xml:space="preserve">che i brokers potranno applicare </w:t>
      </w:r>
      <w:r>
        <w:rPr>
          <w:lang w:val="it-IT"/>
        </w:rPr>
        <w:t xml:space="preserve">al fine di un effettivo coinvolgimento della società civile e delle comunità locali per co-sviluppare soluzioni innovative </w:t>
      </w:r>
      <w:r w:rsidR="000D6C60">
        <w:rPr>
          <w:lang w:val="it-IT"/>
        </w:rPr>
        <w:t xml:space="preserve">per </w:t>
      </w:r>
      <w:r w:rsidR="00773AC4">
        <w:rPr>
          <w:lang w:val="it-IT"/>
        </w:rPr>
        <w:t>affrontare le</w:t>
      </w:r>
      <w:r>
        <w:rPr>
          <w:lang w:val="it-IT"/>
        </w:rPr>
        <w:t xml:space="preserve"> sfide urbane.</w:t>
      </w:r>
    </w:p>
    <w:p w:rsidR="00055184" w:rsidRPr="00153DD1" w:rsidRDefault="00055184" w:rsidP="00FB1ADE">
      <w:pPr>
        <w:pStyle w:val="DefaultText"/>
        <w:spacing w:before="120"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Output</w:t>
      </w:r>
    </w:p>
    <w:p w:rsidR="00420CC5" w:rsidRPr="003C6194" w:rsidRDefault="00420CC5" w:rsidP="00D336C1">
      <w:pPr>
        <w:jc w:val="both"/>
        <w:rPr>
          <w:lang w:val="it-IT"/>
        </w:rPr>
      </w:pPr>
      <w:r>
        <w:rPr>
          <w:lang w:val="it-IT"/>
        </w:rPr>
        <w:t>Il prodotto finale consisterà in linee guida all’implementazione e alla gestione d</w:t>
      </w:r>
      <w:r w:rsidR="000D6C60">
        <w:rPr>
          <w:lang w:val="it-IT"/>
        </w:rPr>
        <w:t>el</w:t>
      </w:r>
      <w:r>
        <w:rPr>
          <w:lang w:val="it-IT"/>
        </w:rPr>
        <w:t xml:space="preserve"> broker per il procurement d’innovazione, </w:t>
      </w:r>
      <w:r w:rsidR="00773AC4">
        <w:rPr>
          <w:lang w:val="it-IT"/>
        </w:rPr>
        <w:t xml:space="preserve">che potrebbe essere </w:t>
      </w:r>
      <w:r>
        <w:rPr>
          <w:lang w:val="it-IT"/>
        </w:rPr>
        <w:t xml:space="preserve">concepito a livello regionale, nazionale </w:t>
      </w:r>
      <w:r w:rsidR="00773AC4">
        <w:rPr>
          <w:lang w:val="it-IT"/>
        </w:rPr>
        <w:t xml:space="preserve">o </w:t>
      </w:r>
      <w:r>
        <w:rPr>
          <w:lang w:val="it-IT"/>
        </w:rPr>
        <w:t xml:space="preserve">europeo, coinvolgendo direttamente le città dell’Unione Europea. </w:t>
      </w:r>
      <w:r w:rsidR="00773AC4">
        <w:rPr>
          <w:lang w:val="it-IT"/>
        </w:rPr>
        <w:t>Per lo sviluppo delle suddette linee guida</w:t>
      </w:r>
      <w:r>
        <w:rPr>
          <w:lang w:val="it-IT"/>
        </w:rPr>
        <w:t xml:space="preserve"> verranno eseguite delle ricerche sulle iniziative di brokeraggio in ambito procurement, pre-esistenti o completate, in cui </w:t>
      </w:r>
      <w:r w:rsidR="00773AC4">
        <w:rPr>
          <w:lang w:val="it-IT"/>
        </w:rPr>
        <w:t xml:space="preserve">siano state coinvolte </w:t>
      </w:r>
      <w:r>
        <w:rPr>
          <w:lang w:val="it-IT"/>
        </w:rPr>
        <w:t>pubbliche ammini</w:t>
      </w:r>
      <w:r w:rsidR="00773AC4">
        <w:rPr>
          <w:lang w:val="it-IT"/>
        </w:rPr>
        <w:t>strazioni; sarà</w:t>
      </w:r>
      <w:r>
        <w:rPr>
          <w:lang w:val="it-IT"/>
        </w:rPr>
        <w:t xml:space="preserve"> opportunamente studiata la legislazione Europea </w:t>
      </w:r>
      <w:r w:rsidR="00773AC4">
        <w:rPr>
          <w:lang w:val="it-IT"/>
        </w:rPr>
        <w:t>al fine di verificare la conformità del ruolo e delle funzioni dei broker di procurement di innovazione</w:t>
      </w:r>
      <w:r>
        <w:rPr>
          <w:lang w:val="it-IT"/>
        </w:rPr>
        <w:t xml:space="preserve">. Il risultato di questa attività sarà il design concettuale, linee guida funzionali, </w:t>
      </w:r>
      <w:r w:rsidR="00773AC4">
        <w:rPr>
          <w:lang w:val="it-IT"/>
        </w:rPr>
        <w:t xml:space="preserve">individuazioni degli strumenti e delle basi di conoscenza </w:t>
      </w:r>
      <w:r>
        <w:rPr>
          <w:lang w:val="it-IT"/>
        </w:rPr>
        <w:t xml:space="preserve">che </w:t>
      </w:r>
      <w:r w:rsidR="00773AC4">
        <w:rPr>
          <w:lang w:val="it-IT"/>
        </w:rPr>
        <w:t>possono supportare</w:t>
      </w:r>
      <w:r>
        <w:rPr>
          <w:lang w:val="it-IT"/>
        </w:rPr>
        <w:t xml:space="preserve"> il brokeraggio </w:t>
      </w:r>
      <w:r w:rsidR="000D6C60">
        <w:rPr>
          <w:lang w:val="it-IT"/>
        </w:rPr>
        <w:t>per il</w:t>
      </w:r>
      <w:r>
        <w:rPr>
          <w:lang w:val="it-IT"/>
        </w:rPr>
        <w:t xml:space="preserve"> procurement d’innovazione, mantenendolo tuttavia conforme ai principi dell’Unione in merito alle procedure di procurment. </w:t>
      </w:r>
      <w:r w:rsidR="000D6C60">
        <w:rPr>
          <w:lang w:val="it-IT"/>
        </w:rPr>
        <w:t>Sebbene l</w:t>
      </w:r>
      <w:r>
        <w:rPr>
          <w:lang w:val="it-IT"/>
        </w:rPr>
        <w:t>a ricerca sarà condot</w:t>
      </w:r>
      <w:r w:rsidR="00773AC4">
        <w:rPr>
          <w:lang w:val="it-IT"/>
        </w:rPr>
        <w:t>ta a livello locale/urbano, la P</w:t>
      </w:r>
      <w:r>
        <w:rPr>
          <w:lang w:val="it-IT"/>
        </w:rPr>
        <w:t xml:space="preserve">artnership indagherà la possibilità di introdurre la funzione di brokeraggio </w:t>
      </w:r>
      <w:r w:rsidR="000D6C60">
        <w:rPr>
          <w:lang w:val="it-IT"/>
        </w:rPr>
        <w:t>per il</w:t>
      </w:r>
      <w:r>
        <w:rPr>
          <w:lang w:val="it-IT"/>
        </w:rPr>
        <w:t xml:space="preserve"> procurement d’innovazione in </w:t>
      </w:r>
      <w:r w:rsidR="00773AC4">
        <w:rPr>
          <w:lang w:val="it-IT"/>
        </w:rPr>
        <w:t>contesti organizzativo-istituzionali complessi</w:t>
      </w:r>
      <w:r>
        <w:rPr>
          <w:lang w:val="it-IT"/>
        </w:rPr>
        <w:t>,</w:t>
      </w:r>
      <w:r w:rsidR="00773AC4">
        <w:rPr>
          <w:lang w:val="it-IT"/>
        </w:rPr>
        <w:t xml:space="preserve"> ad esempio sui livelli</w:t>
      </w:r>
      <w:r>
        <w:rPr>
          <w:lang w:val="it-IT"/>
        </w:rPr>
        <w:t xml:space="preserve"> regionale, nazionale ed europeo. </w:t>
      </w:r>
    </w:p>
    <w:p w:rsidR="00055184" w:rsidRPr="00122BB3" w:rsidRDefault="002D364D" w:rsidP="003A544A">
      <w:pPr>
        <w:pStyle w:val="Kop1"/>
        <w:numPr>
          <w:ilvl w:val="0"/>
          <w:numId w:val="0"/>
        </w:numPr>
        <w:spacing w:after="0"/>
        <w:rPr>
          <w:lang w:val="it-IT"/>
        </w:rPr>
      </w:pPr>
      <w:bookmarkStart w:id="9" w:name="_Toc515870120"/>
      <w:r w:rsidRPr="000803D4">
        <w:rPr>
          <w:b w:val="0"/>
          <w:bCs w:val="0"/>
          <w:noProof/>
          <w:color w:val="4F81BD" w:themeColor="accent1"/>
        </w:rPr>
        <w:lastRenderedPageBreak/>
        <w:drawing>
          <wp:anchor distT="0" distB="0" distL="114300" distR="114300" simplePos="0" relativeHeight="251658240" behindDoc="0" locked="0" layoutInCell="1" allowOverlap="1" wp14:anchorId="00CA3FD0" wp14:editId="69FECA6E">
            <wp:simplePos x="0" y="0"/>
            <wp:positionH relativeFrom="column">
              <wp:posOffset>3986677</wp:posOffset>
            </wp:positionH>
            <wp:positionV relativeFrom="paragraph">
              <wp:posOffset>449531</wp:posOffset>
            </wp:positionV>
            <wp:extent cx="2310765" cy="1646555"/>
            <wp:effectExtent l="0" t="0" r="0" b="10795"/>
            <wp:wrapNone/>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rsidR="006E4F5F">
        <w:rPr>
          <w:lang w:val="it-IT"/>
        </w:rPr>
        <w:t>T</w:t>
      </w:r>
      <w:r w:rsidR="00F468B0">
        <w:rPr>
          <w:lang w:val="it-IT"/>
        </w:rPr>
        <w:t>EMA</w:t>
      </w:r>
      <w:r w:rsidR="00122BB3" w:rsidRPr="00122BB3">
        <w:rPr>
          <w:lang w:val="it-IT"/>
        </w:rPr>
        <w:t xml:space="preserve"> </w:t>
      </w:r>
      <w:r>
        <w:rPr>
          <w:lang w:val="it-IT"/>
        </w:rPr>
        <w:t>2.</w:t>
      </w:r>
      <w:r w:rsidR="00122BB3" w:rsidRPr="00122BB3">
        <w:rPr>
          <w:lang w:val="it-IT"/>
        </w:rPr>
        <w:t>3</w:t>
      </w:r>
      <w:r w:rsidR="00055184" w:rsidRPr="00122BB3">
        <w:rPr>
          <w:lang w:val="it-IT"/>
        </w:rPr>
        <w:t xml:space="preserve">: </w:t>
      </w:r>
      <w:r w:rsidR="00122BB3" w:rsidRPr="00122BB3">
        <w:rPr>
          <w:lang w:val="it-IT"/>
        </w:rPr>
        <w:t>Fornire orientamento sugli strumenti lega</w:t>
      </w:r>
      <w:r w:rsidR="00122BB3">
        <w:rPr>
          <w:lang w:val="it-IT"/>
        </w:rPr>
        <w:t xml:space="preserve">li e </w:t>
      </w:r>
      <w:r w:rsidR="006E4F5F">
        <w:rPr>
          <w:lang w:val="it-IT"/>
        </w:rPr>
        <w:t>incrementare le</w:t>
      </w:r>
      <w:r w:rsidR="00290276" w:rsidRPr="00122BB3">
        <w:rPr>
          <w:lang w:val="it-IT"/>
        </w:rPr>
        <w:t xml:space="preserve"> compete</w:t>
      </w:r>
      <w:r w:rsidR="00C21ADF">
        <w:rPr>
          <w:lang w:val="it-IT"/>
        </w:rPr>
        <w:t>n</w:t>
      </w:r>
      <w:r w:rsidR="006E4F5F">
        <w:rPr>
          <w:lang w:val="it-IT"/>
        </w:rPr>
        <w:t>ze sul procurement innovativo e sostenibile</w:t>
      </w:r>
      <w:bookmarkEnd w:id="9"/>
    </w:p>
    <w:p w:rsidR="00055184" w:rsidRDefault="00055184" w:rsidP="003A544A">
      <w:pPr>
        <w:rPr>
          <w:lang w:val="it-IT"/>
        </w:rPr>
      </w:pPr>
    </w:p>
    <w:p w:rsidR="00C21ADF" w:rsidRPr="00122BB3" w:rsidRDefault="00C21ADF" w:rsidP="003A544A">
      <w:pPr>
        <w:rPr>
          <w:lang w:val="it-IT"/>
        </w:rPr>
      </w:pPr>
    </w:p>
    <w:p w:rsidR="00055184" w:rsidRPr="006E4F5F" w:rsidRDefault="00D22725" w:rsidP="00BE4C4F">
      <w:pPr>
        <w:pStyle w:val="Kop2"/>
        <w:rPr>
          <w:rFonts w:eastAsiaTheme="minorHAnsi"/>
        </w:rPr>
      </w:pPr>
      <w:bookmarkStart w:id="10" w:name="_Toc515870121"/>
      <w:r>
        <w:rPr>
          <w:rStyle w:val="Kop2Char"/>
          <w:rFonts w:eastAsiaTheme="minorHAnsi"/>
          <w:bCs/>
          <w:iCs/>
        </w:rPr>
        <w:t xml:space="preserve">Action </w:t>
      </w:r>
      <w:r w:rsidR="002D364D">
        <w:rPr>
          <w:rStyle w:val="Kop2Char"/>
          <w:rFonts w:eastAsiaTheme="minorHAnsi"/>
          <w:bCs/>
          <w:iCs/>
        </w:rPr>
        <w:t>2.</w:t>
      </w:r>
      <w:r w:rsidR="00290276" w:rsidRPr="00F468B0">
        <w:rPr>
          <w:rStyle w:val="Kop2Char"/>
          <w:rFonts w:eastAsiaTheme="minorHAnsi"/>
          <w:bCs/>
          <w:iCs/>
        </w:rPr>
        <w:t>3.1</w:t>
      </w:r>
      <w:r>
        <w:rPr>
          <w:rStyle w:val="Kop2Char"/>
          <w:rFonts w:eastAsiaTheme="minorHAnsi"/>
          <w:bCs/>
          <w:iCs/>
        </w:rPr>
        <w:t xml:space="preserve">: </w:t>
      </w:r>
      <w:r w:rsidR="006E4F5F" w:rsidRPr="006E4F5F">
        <w:rPr>
          <w:rFonts w:eastAsiaTheme="minorHAnsi"/>
        </w:rPr>
        <w:t>Handbook legale sul procurement d</w:t>
      </w:r>
      <w:r w:rsidR="006E4F5F">
        <w:rPr>
          <w:rFonts w:eastAsiaTheme="minorHAnsi"/>
        </w:rPr>
        <w:t>’innovazione</w:t>
      </w:r>
      <w:bookmarkEnd w:id="10"/>
    </w:p>
    <w:p w:rsidR="00290276" w:rsidRPr="006E4F5F" w:rsidRDefault="00290276" w:rsidP="003A544A">
      <w:pPr>
        <w:pStyle w:val="DefaultText"/>
        <w:rPr>
          <w:rFonts w:eastAsiaTheme="minorHAnsi"/>
          <w:lang w:val="it-IT" w:eastAsia="en-US"/>
        </w:rPr>
      </w:pPr>
    </w:p>
    <w:p w:rsidR="00F468B0" w:rsidRPr="006E4F5F" w:rsidRDefault="00F468B0" w:rsidP="003A544A">
      <w:pPr>
        <w:pStyle w:val="DefaultText"/>
        <w:jc w:val="both"/>
        <w:rPr>
          <w:rFonts w:ascii="Calibri" w:eastAsiaTheme="minorHAnsi" w:hAnsi="Calibri" w:cs="Arial"/>
          <w:b/>
          <w:bCs/>
          <w:iCs/>
          <w:color w:val="1C7FC3"/>
          <w:sz w:val="22"/>
          <w:szCs w:val="28"/>
          <w:lang w:val="it-IT" w:eastAsia="en-US"/>
        </w:rPr>
      </w:pPr>
    </w:p>
    <w:p w:rsidR="00860697" w:rsidRDefault="00860697" w:rsidP="00773AC4">
      <w:pPr>
        <w:pStyle w:val="DefaultText"/>
        <w:spacing w:before="120" w:after="120"/>
        <w:jc w:val="both"/>
        <w:rPr>
          <w:rFonts w:ascii="Calibri" w:eastAsiaTheme="minorHAnsi" w:hAnsi="Calibri" w:cs="Arial"/>
          <w:b/>
          <w:bCs/>
          <w:iCs/>
          <w:color w:val="1C7FC3"/>
          <w:sz w:val="22"/>
          <w:szCs w:val="28"/>
          <w:lang w:val="it-IT" w:eastAsia="en-US"/>
        </w:rPr>
      </w:pPr>
    </w:p>
    <w:p w:rsidR="00055184" w:rsidRPr="001C45D1" w:rsidRDefault="006E4F5F" w:rsidP="00773AC4">
      <w:pPr>
        <w:pStyle w:val="DefaultText"/>
        <w:spacing w:before="120" w:after="120"/>
        <w:jc w:val="both"/>
        <w:rPr>
          <w:rFonts w:ascii="Calibri" w:eastAsiaTheme="minorHAnsi" w:hAnsi="Calibri" w:cs="Arial"/>
          <w:b/>
          <w:bCs/>
          <w:iCs/>
          <w:color w:val="1C7FC3"/>
          <w:sz w:val="22"/>
          <w:szCs w:val="28"/>
          <w:lang w:val="it-IT" w:eastAsia="en-US"/>
        </w:rPr>
      </w:pPr>
      <w:r w:rsidRPr="001C45D1">
        <w:rPr>
          <w:rFonts w:ascii="Calibri" w:eastAsiaTheme="minorHAnsi" w:hAnsi="Calibri" w:cs="Arial"/>
          <w:b/>
          <w:bCs/>
          <w:iCs/>
          <w:color w:val="1C7FC3"/>
          <w:sz w:val="22"/>
          <w:szCs w:val="28"/>
          <w:lang w:val="it-IT" w:eastAsia="en-US"/>
        </w:rPr>
        <w:t>Collo di bottiglia</w:t>
      </w:r>
    </w:p>
    <w:p w:rsidR="005166CC" w:rsidRDefault="001C45D1" w:rsidP="00467D9C">
      <w:pPr>
        <w:jc w:val="both"/>
        <w:rPr>
          <w:lang w:val="it-IT"/>
        </w:rPr>
      </w:pPr>
      <w:r>
        <w:rPr>
          <w:lang w:val="it-IT"/>
        </w:rPr>
        <w:t xml:space="preserve">Un </w:t>
      </w:r>
      <w:r w:rsidR="00C21ADF">
        <w:rPr>
          <w:lang w:val="it-IT"/>
        </w:rPr>
        <w:t>preliminare</w:t>
      </w:r>
      <w:r>
        <w:rPr>
          <w:lang w:val="it-IT"/>
        </w:rPr>
        <w:t xml:space="preserve"> analisi dei bisogni delle città coinvolte nella partnership ha mostrato come insorg</w:t>
      </w:r>
      <w:r w:rsidR="001C29D8">
        <w:rPr>
          <w:lang w:val="it-IT"/>
        </w:rPr>
        <w:t>a</w:t>
      </w:r>
      <w:r>
        <w:rPr>
          <w:lang w:val="it-IT"/>
        </w:rPr>
        <w:t xml:space="preserve">no problematiche di avversione al rischio nei processi di procurement pubblico, specialmente per quanto concerne quello avente ad oggetto l’innovazione. In generale, le città desiderano rispondere alle sfide attraverso contratti d’appalto per i servizi pubblici, ma al contempo percepiscono i processi di procurement come incerti, complessi e pertanto rischiosi. </w:t>
      </w:r>
    </w:p>
    <w:p w:rsidR="001C45D1" w:rsidRPr="00AB723A" w:rsidRDefault="001C45D1" w:rsidP="00467D9C">
      <w:pPr>
        <w:jc w:val="both"/>
        <w:rPr>
          <w:lang w:val="it-IT"/>
        </w:rPr>
      </w:pPr>
      <w:r>
        <w:rPr>
          <w:lang w:val="it-IT"/>
        </w:rPr>
        <w:t xml:space="preserve">L’avversione al rischio tra le stazioni appaltanti, da un punto di vista legale o di altro genere, ostacola il procurement d’innovazione. Ad ogni modo, le difficoltà non sono </w:t>
      </w:r>
      <w:r w:rsidR="00C21ADF">
        <w:rPr>
          <w:lang w:val="it-IT"/>
        </w:rPr>
        <w:t>conseguenza</w:t>
      </w:r>
      <w:r>
        <w:rPr>
          <w:lang w:val="it-IT"/>
        </w:rPr>
        <w:t xml:space="preserve"> della legislazione europea sul procurement, quanto invece di una mancanza di consapevolezza da parte delle città in merito alle modalità di a</w:t>
      </w:r>
      <w:r w:rsidR="00C21ADF">
        <w:rPr>
          <w:lang w:val="it-IT"/>
        </w:rPr>
        <w:t xml:space="preserve">pplicazione delle direttive nel contesto normativo </w:t>
      </w:r>
      <w:r>
        <w:rPr>
          <w:lang w:val="it-IT"/>
        </w:rPr>
        <w:t>nazionale. Le Direttive Europee sembrano creare il giusto bilanciamento tra la rigidità dei requisti obbligatori e la felssibilità in termini di coinvolgimento e collaborazione tra operatori economici. Esistono inoltre strumenti legali per il procurement</w:t>
      </w:r>
      <w:r w:rsidR="00C21ADF">
        <w:rPr>
          <w:lang w:val="it-IT"/>
        </w:rPr>
        <w:t xml:space="preserve"> pubblico d’innovazione e </w:t>
      </w:r>
      <w:r>
        <w:rPr>
          <w:lang w:val="it-IT"/>
        </w:rPr>
        <w:t>per il raggiungimento di obiettivi in tema di sfide sociali</w:t>
      </w:r>
      <w:r w:rsidR="00C21ADF">
        <w:rPr>
          <w:lang w:val="it-IT"/>
        </w:rPr>
        <w:t xml:space="preserve"> e ambientali. L’incertezza e </w:t>
      </w:r>
      <w:r>
        <w:rPr>
          <w:lang w:val="it-IT"/>
        </w:rPr>
        <w:t>l’avversione al rischio possono perciò essere ridotte fornendo il giusto strumento per applicare la normativa europea in termini di procurement innovativo e usando il procur</w:t>
      </w:r>
      <w:r w:rsidR="00C21ADF">
        <w:rPr>
          <w:lang w:val="it-IT"/>
        </w:rPr>
        <w:t>e</w:t>
      </w:r>
      <w:r>
        <w:rPr>
          <w:lang w:val="it-IT"/>
        </w:rPr>
        <w:t>ment come uno strumento strategico al fine di aggredire sfide di natura ambientale, sociale ed economica.</w:t>
      </w:r>
    </w:p>
    <w:p w:rsidR="00055184" w:rsidRPr="00773AC4" w:rsidRDefault="00055184" w:rsidP="00773AC4">
      <w:pPr>
        <w:pStyle w:val="DefaultText"/>
        <w:spacing w:before="120" w:after="120"/>
        <w:jc w:val="both"/>
        <w:rPr>
          <w:rFonts w:ascii="Calibri" w:eastAsiaTheme="minorHAnsi" w:hAnsi="Calibri" w:cs="Arial"/>
          <w:b/>
          <w:bCs/>
          <w:iCs/>
          <w:color w:val="1C7FC3"/>
          <w:sz w:val="22"/>
          <w:szCs w:val="28"/>
          <w:lang w:val="it-IT" w:eastAsia="en-US"/>
        </w:rPr>
      </w:pPr>
      <w:r w:rsidRPr="001C45D1">
        <w:rPr>
          <w:rFonts w:ascii="Calibri" w:eastAsiaTheme="minorHAnsi" w:hAnsi="Calibri" w:cs="Arial"/>
          <w:b/>
          <w:bCs/>
          <w:iCs/>
          <w:color w:val="1C7FC3"/>
          <w:sz w:val="22"/>
          <w:szCs w:val="28"/>
          <w:lang w:val="it-IT" w:eastAsia="en-US"/>
        </w:rPr>
        <w:t>Ob</w:t>
      </w:r>
      <w:r w:rsidR="001C45D1" w:rsidRPr="001C45D1">
        <w:rPr>
          <w:rFonts w:ascii="Calibri" w:eastAsiaTheme="minorHAnsi" w:hAnsi="Calibri" w:cs="Arial"/>
          <w:b/>
          <w:bCs/>
          <w:iCs/>
          <w:color w:val="1C7FC3"/>
          <w:sz w:val="22"/>
          <w:szCs w:val="28"/>
          <w:lang w:val="it-IT" w:eastAsia="en-US"/>
        </w:rPr>
        <w:t>iettivo</w:t>
      </w:r>
    </w:p>
    <w:p w:rsidR="001C45D1" w:rsidRPr="003D426A" w:rsidRDefault="001C45D1" w:rsidP="00467D9C">
      <w:pPr>
        <w:jc w:val="both"/>
        <w:rPr>
          <w:lang w:val="it-IT"/>
        </w:rPr>
      </w:pPr>
      <w:r>
        <w:rPr>
          <w:lang w:val="it-IT"/>
        </w:rPr>
        <w:t>L’obiettivo di questa azione è di fornire alle municipalità conoscenza pratica in merito alle leggi sul procurement al fine di ridurre il sentimento di incertezza, la percezione della complessità e pertanto l’avversione al rischio da parte dei responsabili de</w:t>
      </w:r>
      <w:r w:rsidR="00C21ADF">
        <w:rPr>
          <w:lang w:val="it-IT"/>
        </w:rPr>
        <w:t>l procurement d’innovazione. La P</w:t>
      </w:r>
      <w:r>
        <w:rPr>
          <w:lang w:val="it-IT"/>
        </w:rPr>
        <w:t xml:space="preserve">artnership indagherà in prima istanza </w:t>
      </w:r>
      <w:r w:rsidR="00C21ADF">
        <w:rPr>
          <w:lang w:val="it-IT"/>
        </w:rPr>
        <w:t>il</w:t>
      </w:r>
      <w:r>
        <w:rPr>
          <w:lang w:val="it-IT"/>
        </w:rPr>
        <w:t xml:space="preserve"> diritto Europeo in </w:t>
      </w:r>
      <w:r w:rsidR="005166CC">
        <w:rPr>
          <w:lang w:val="it-IT"/>
        </w:rPr>
        <w:t>ambito</w:t>
      </w:r>
      <w:r w:rsidR="00C21ADF">
        <w:rPr>
          <w:lang w:val="it-IT"/>
        </w:rPr>
        <w:t xml:space="preserve"> procurement (</w:t>
      </w:r>
      <w:r>
        <w:rPr>
          <w:lang w:val="it-IT"/>
        </w:rPr>
        <w:t>e possibilmente le esperienze legislative nazionali) e</w:t>
      </w:r>
      <w:r w:rsidR="005166CC">
        <w:rPr>
          <w:lang w:val="it-IT"/>
        </w:rPr>
        <w:t xml:space="preserve"> </w:t>
      </w:r>
      <w:r w:rsidR="00C21ADF">
        <w:rPr>
          <w:lang w:val="it-IT"/>
        </w:rPr>
        <w:t>specificamente</w:t>
      </w:r>
      <w:r>
        <w:rPr>
          <w:lang w:val="it-IT"/>
        </w:rPr>
        <w:t xml:space="preserve"> le possibilità </w:t>
      </w:r>
      <w:r w:rsidR="005166CC">
        <w:rPr>
          <w:lang w:val="it-IT"/>
        </w:rPr>
        <w:t>previste</w:t>
      </w:r>
      <w:r>
        <w:rPr>
          <w:lang w:val="it-IT"/>
        </w:rPr>
        <w:t xml:space="preserve"> in termini di procurement d’innovazione. Il successivo passaggio prevede</w:t>
      </w:r>
      <w:r w:rsidR="005166CC">
        <w:rPr>
          <w:lang w:val="it-IT"/>
        </w:rPr>
        <w:t>rà</w:t>
      </w:r>
      <w:r>
        <w:rPr>
          <w:lang w:val="it-IT"/>
        </w:rPr>
        <w:t xml:space="preserve"> la creazione di una linea guida, che verrà </w:t>
      </w:r>
      <w:r w:rsidR="00C21ADF">
        <w:rPr>
          <w:lang w:val="it-IT"/>
        </w:rPr>
        <w:t>messa alla prova</w:t>
      </w:r>
      <w:r>
        <w:rPr>
          <w:lang w:val="it-IT"/>
        </w:rPr>
        <w:t xml:space="preserve"> da esperti per accrescerne la rilevanza e l’utilità.</w:t>
      </w:r>
    </w:p>
    <w:p w:rsidR="00055184" w:rsidRPr="00153DD1" w:rsidRDefault="00055184" w:rsidP="00773AC4">
      <w:pPr>
        <w:pStyle w:val="DefaultText"/>
        <w:spacing w:before="120"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Output</w:t>
      </w:r>
    </w:p>
    <w:p w:rsidR="00357174" w:rsidRDefault="00357174" w:rsidP="00467D9C">
      <w:pPr>
        <w:jc w:val="both"/>
        <w:rPr>
          <w:lang w:val="it-IT"/>
        </w:rPr>
      </w:pPr>
      <w:r>
        <w:rPr>
          <w:lang w:val="it-IT"/>
        </w:rPr>
        <w:t>Il risultato sarà un handbook legale sul procurement pubblico d’innovazione, che possa servire come guida pratica. Le possibili aree del libro comprenderanno:</w:t>
      </w:r>
    </w:p>
    <w:p w:rsidR="00357174" w:rsidRDefault="00357174" w:rsidP="00467D9C">
      <w:pPr>
        <w:jc w:val="both"/>
        <w:rPr>
          <w:lang w:val="it-IT"/>
        </w:rPr>
      </w:pPr>
    </w:p>
    <w:p w:rsidR="00357174" w:rsidRPr="00357174" w:rsidRDefault="00357174" w:rsidP="00C21ADF">
      <w:pPr>
        <w:pStyle w:val="Lijstalinea"/>
        <w:numPr>
          <w:ilvl w:val="0"/>
          <w:numId w:val="19"/>
        </w:numPr>
        <w:spacing w:after="160"/>
        <w:jc w:val="both"/>
        <w:rPr>
          <w:rFonts w:ascii="Arial" w:hAnsi="Arial" w:cs="Arial"/>
          <w:sz w:val="18"/>
          <w:szCs w:val="18"/>
          <w:lang w:val="it-IT"/>
        </w:rPr>
      </w:pPr>
      <w:r w:rsidRPr="00357174">
        <w:rPr>
          <w:rFonts w:ascii="Arial" w:hAnsi="Arial" w:cs="Arial"/>
          <w:sz w:val="18"/>
          <w:szCs w:val="18"/>
          <w:lang w:val="it-IT"/>
        </w:rPr>
        <w:t>Una interpretazione legale del margine che le autorità locali possono utilizzare in merito a specifici aspetti come ad esempio “il collegamento tra i criteri di aggiudicazione e la materia di riferimento”.</w:t>
      </w:r>
    </w:p>
    <w:p w:rsidR="005166CC" w:rsidRPr="005166CC" w:rsidRDefault="00357174" w:rsidP="00C21ADF">
      <w:pPr>
        <w:pStyle w:val="Lijstalinea"/>
        <w:numPr>
          <w:ilvl w:val="0"/>
          <w:numId w:val="19"/>
        </w:numPr>
        <w:spacing w:after="160"/>
        <w:jc w:val="both"/>
        <w:rPr>
          <w:lang w:val="it-IT"/>
        </w:rPr>
      </w:pPr>
      <w:r w:rsidRPr="00357174">
        <w:rPr>
          <w:rFonts w:ascii="Arial" w:hAnsi="Arial" w:cs="Arial"/>
          <w:sz w:val="18"/>
          <w:szCs w:val="18"/>
          <w:lang w:val="it-IT"/>
        </w:rPr>
        <w:t xml:space="preserve">Aspetti legali delle consultazioni di mercato, dei passaggi del “dialogo competitivo e della partnership d’innovazione”. Questi ultimi aspetti sono chiaramente interconnessi con l’azione in merito al broker per il procurement d’innovazione. </w:t>
      </w:r>
    </w:p>
    <w:p w:rsidR="00357174" w:rsidRPr="00C21ADF" w:rsidRDefault="005166CC" w:rsidP="00C21ADF">
      <w:pPr>
        <w:spacing w:after="160"/>
        <w:jc w:val="both"/>
        <w:rPr>
          <w:lang w:val="it-IT"/>
        </w:rPr>
      </w:pPr>
      <w:r w:rsidRPr="00C21ADF">
        <w:rPr>
          <w:rFonts w:cs="Arial"/>
          <w:szCs w:val="18"/>
          <w:lang w:val="it-IT"/>
        </w:rPr>
        <w:t>Inoltre, l</w:t>
      </w:r>
      <w:r w:rsidR="00357174" w:rsidRPr="00C21ADF">
        <w:rPr>
          <w:rFonts w:cs="Arial"/>
          <w:szCs w:val="18"/>
          <w:lang w:val="it-IT"/>
        </w:rPr>
        <w:t xml:space="preserve">a disponibilità di </w:t>
      </w:r>
      <w:r w:rsidRPr="00C21ADF">
        <w:rPr>
          <w:rFonts w:cs="Arial"/>
          <w:szCs w:val="18"/>
          <w:lang w:val="it-IT"/>
        </w:rPr>
        <w:t>un manuale</w:t>
      </w:r>
      <w:r w:rsidR="00357174" w:rsidRPr="00C21ADF">
        <w:rPr>
          <w:rFonts w:cs="Arial"/>
          <w:szCs w:val="18"/>
          <w:lang w:val="it-IT"/>
        </w:rPr>
        <w:t xml:space="preserve"> legale su come iniziare un dialogo competitivo o una partnership d’innovazione potrà mitigare l’avversione al rischio in una particolare area di lavoro e</w:t>
      </w:r>
      <w:r w:rsidRPr="00C21ADF">
        <w:rPr>
          <w:rFonts w:cs="Arial"/>
          <w:szCs w:val="18"/>
          <w:lang w:val="it-IT"/>
        </w:rPr>
        <w:t>,</w:t>
      </w:r>
      <w:r w:rsidR="00357174" w:rsidRPr="00C21ADF">
        <w:rPr>
          <w:rFonts w:cs="Arial"/>
          <w:szCs w:val="18"/>
          <w:lang w:val="it-IT"/>
        </w:rPr>
        <w:t xml:space="preserve"> conseguentemente</w:t>
      </w:r>
      <w:r w:rsidRPr="00C21ADF">
        <w:rPr>
          <w:rFonts w:cs="Arial"/>
          <w:szCs w:val="18"/>
          <w:lang w:val="it-IT"/>
        </w:rPr>
        <w:t>,</w:t>
      </w:r>
      <w:r w:rsidR="00357174" w:rsidRPr="00C21ADF">
        <w:rPr>
          <w:rFonts w:cs="Arial"/>
          <w:szCs w:val="18"/>
          <w:lang w:val="it-IT"/>
        </w:rPr>
        <w:t xml:space="preserve"> essere un incentivo per le città per ingaggiare un numero più elevato di operatori economici. Ulteriori interpretazioni e analisi di influenti aspetti legali (antitrust,PI etc.) potranno seguire, se ritenute necessarie</w:t>
      </w:r>
      <w:r w:rsidR="00357174" w:rsidRPr="00C21ADF">
        <w:rPr>
          <w:lang w:val="it-IT"/>
        </w:rPr>
        <w:t xml:space="preserve">. </w:t>
      </w:r>
    </w:p>
    <w:p w:rsidR="002B0667" w:rsidRDefault="002D364D" w:rsidP="003A544A">
      <w:pPr>
        <w:rPr>
          <w:rFonts w:cs="Arial"/>
          <w:noProof/>
          <w:szCs w:val="18"/>
          <w:lang w:val="fr-BE"/>
        </w:rPr>
      </w:pPr>
      <w:bookmarkStart w:id="11" w:name="_Toc513640717"/>
      <w:r w:rsidRPr="000803D4">
        <w:rPr>
          <w:noProof/>
        </w:rPr>
        <w:lastRenderedPageBreak/>
        <w:drawing>
          <wp:anchor distT="0" distB="0" distL="114300" distR="114300" simplePos="0" relativeHeight="251660288" behindDoc="1" locked="0" layoutInCell="1" allowOverlap="1" wp14:anchorId="2A799CDF" wp14:editId="1683DD5F">
            <wp:simplePos x="0" y="0"/>
            <wp:positionH relativeFrom="column">
              <wp:posOffset>3641090</wp:posOffset>
            </wp:positionH>
            <wp:positionV relativeFrom="paragraph">
              <wp:posOffset>-230505</wp:posOffset>
            </wp:positionV>
            <wp:extent cx="2435860" cy="1671955"/>
            <wp:effectExtent l="0" t="0" r="0" b="23495"/>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page">
              <wp14:pctWidth>0</wp14:pctWidth>
            </wp14:sizeRelH>
            <wp14:sizeRelV relativeFrom="page">
              <wp14:pctHeight>0</wp14:pctHeight>
            </wp14:sizeRelV>
          </wp:anchor>
        </w:drawing>
      </w:r>
      <w:bookmarkEnd w:id="11"/>
    </w:p>
    <w:p w:rsidR="00C21ADF" w:rsidRDefault="00C21ADF" w:rsidP="003A544A">
      <w:pPr>
        <w:rPr>
          <w:rFonts w:cs="Arial"/>
          <w:noProof/>
          <w:szCs w:val="18"/>
          <w:lang w:val="fr-BE"/>
        </w:rPr>
      </w:pPr>
    </w:p>
    <w:p w:rsidR="002B0667" w:rsidRPr="00357174" w:rsidRDefault="002B0667" w:rsidP="002C589C">
      <w:pPr>
        <w:pStyle w:val="Bijschrift"/>
        <w:rPr>
          <w:rStyle w:val="Kop2Char"/>
          <w:rFonts w:eastAsiaTheme="minorHAnsi"/>
          <w:bCs/>
          <w:iCs w:val="0"/>
        </w:rPr>
      </w:pPr>
    </w:p>
    <w:p w:rsidR="002B0667" w:rsidRPr="00C21ADF" w:rsidRDefault="00D22725" w:rsidP="00D22725">
      <w:pPr>
        <w:pStyle w:val="Kop2"/>
        <w:ind w:left="0" w:hanging="9"/>
        <w:rPr>
          <w:rFonts w:eastAsiaTheme="minorHAnsi"/>
        </w:rPr>
      </w:pPr>
      <w:bookmarkStart w:id="12" w:name="_Toc515870122"/>
      <w:r>
        <w:rPr>
          <w:rStyle w:val="Kop2Char"/>
          <w:rFonts w:eastAsiaTheme="minorHAnsi"/>
          <w:bCs/>
          <w:iCs/>
        </w:rPr>
        <w:t xml:space="preserve">Action </w:t>
      </w:r>
      <w:r w:rsidR="002D364D">
        <w:rPr>
          <w:rStyle w:val="Kop2Char"/>
          <w:rFonts w:eastAsiaTheme="minorHAnsi"/>
          <w:bCs/>
          <w:iCs/>
        </w:rPr>
        <w:t>2.</w:t>
      </w:r>
      <w:r w:rsidR="002B0667" w:rsidRPr="00C21ADF">
        <w:rPr>
          <w:rStyle w:val="Kop2Char"/>
          <w:rFonts w:eastAsiaTheme="minorHAnsi"/>
          <w:bCs/>
          <w:iCs/>
        </w:rPr>
        <w:t>3.2</w:t>
      </w:r>
      <w:r>
        <w:rPr>
          <w:rStyle w:val="Kop2Char"/>
          <w:rFonts w:eastAsiaTheme="minorHAnsi"/>
          <w:bCs/>
          <w:iCs/>
        </w:rPr>
        <w:t xml:space="preserve">: </w:t>
      </w:r>
      <w:r w:rsidR="00F468B0" w:rsidRPr="00C21ADF">
        <w:rPr>
          <w:rFonts w:eastAsiaTheme="minorHAnsi"/>
        </w:rPr>
        <w:t>S</w:t>
      </w:r>
      <w:r w:rsidR="00357174" w:rsidRPr="00C21ADF">
        <w:rPr>
          <w:rFonts w:eastAsiaTheme="minorHAnsi"/>
        </w:rPr>
        <w:t xml:space="preserve">viluppo di un concept </w:t>
      </w:r>
      <w:r w:rsidR="000C0B55" w:rsidRPr="00C21ADF">
        <w:rPr>
          <w:rFonts w:eastAsiaTheme="minorHAnsi"/>
        </w:rPr>
        <w:t>flessibile e customizzabile per</w:t>
      </w:r>
      <w:r w:rsidR="00F468B0" w:rsidRPr="00C21ADF">
        <w:rPr>
          <w:rFonts w:eastAsiaTheme="minorHAnsi"/>
        </w:rPr>
        <w:t xml:space="preserve"> </w:t>
      </w:r>
      <w:r w:rsidR="000C0B55" w:rsidRPr="00C21ADF">
        <w:rPr>
          <w:rFonts w:eastAsiaTheme="minorHAnsi"/>
        </w:rPr>
        <w:t>Centri di Competenza Locale in materia di procurement inn</w:t>
      </w:r>
      <w:r w:rsidR="00C21ADF">
        <w:rPr>
          <w:rFonts w:eastAsiaTheme="minorHAnsi"/>
        </w:rPr>
        <w:t>ov</w:t>
      </w:r>
      <w:r w:rsidR="000C0B55" w:rsidRPr="00C21ADF">
        <w:rPr>
          <w:rFonts w:eastAsiaTheme="minorHAnsi"/>
        </w:rPr>
        <w:t>ativo e sostenibile.</w:t>
      </w:r>
      <w:bookmarkEnd w:id="12"/>
    </w:p>
    <w:p w:rsidR="002B0667" w:rsidRPr="000C0B55" w:rsidRDefault="002B0667" w:rsidP="003A544A">
      <w:pPr>
        <w:pStyle w:val="DefaultText"/>
        <w:jc w:val="both"/>
        <w:rPr>
          <w:rFonts w:ascii="Calibri" w:eastAsiaTheme="minorHAnsi" w:hAnsi="Calibri" w:cs="Arial"/>
          <w:b/>
          <w:bCs/>
          <w:iCs/>
          <w:color w:val="1C7FC3"/>
          <w:sz w:val="22"/>
          <w:szCs w:val="28"/>
          <w:lang w:val="it-IT" w:eastAsia="en-US"/>
        </w:rPr>
      </w:pPr>
    </w:p>
    <w:p w:rsidR="002B0667" w:rsidRPr="00357174" w:rsidRDefault="006E4F5F" w:rsidP="00D2799A">
      <w:pPr>
        <w:pStyle w:val="DefaultText"/>
        <w:spacing w:before="120" w:after="120"/>
        <w:jc w:val="both"/>
        <w:rPr>
          <w:rFonts w:ascii="Calibri" w:eastAsiaTheme="minorHAnsi" w:hAnsi="Calibri" w:cs="Arial"/>
          <w:b/>
          <w:bCs/>
          <w:iCs/>
          <w:color w:val="1C7FC3"/>
          <w:sz w:val="22"/>
          <w:szCs w:val="28"/>
          <w:lang w:val="it-IT" w:eastAsia="en-US"/>
        </w:rPr>
      </w:pPr>
      <w:r w:rsidRPr="00357174">
        <w:rPr>
          <w:rFonts w:ascii="Calibri" w:eastAsiaTheme="minorHAnsi" w:hAnsi="Calibri" w:cs="Arial"/>
          <w:b/>
          <w:bCs/>
          <w:iCs/>
          <w:color w:val="1C7FC3"/>
          <w:sz w:val="22"/>
          <w:szCs w:val="28"/>
          <w:lang w:val="it-IT" w:eastAsia="en-US"/>
        </w:rPr>
        <w:t>Collo di bottiglia</w:t>
      </w:r>
    </w:p>
    <w:p w:rsidR="00EE4B99" w:rsidRPr="00246602" w:rsidRDefault="00EE4B99" w:rsidP="00EE4B99">
      <w:pPr>
        <w:jc w:val="both"/>
        <w:rPr>
          <w:lang w:val="it-IT"/>
        </w:rPr>
      </w:pPr>
      <w:r w:rsidRPr="00546B22">
        <w:rPr>
          <w:lang w:val="it-IT"/>
        </w:rPr>
        <w:t>Sulla base dell’esperienza pregressa, emerge come le organizzazi</w:t>
      </w:r>
      <w:r>
        <w:rPr>
          <w:lang w:val="it-IT"/>
        </w:rPr>
        <w:t>oni responsabili per la pianificazione e la gestione del procurement pubblico a livello locale vari</w:t>
      </w:r>
      <w:r w:rsidR="005166CC">
        <w:rPr>
          <w:lang w:val="it-IT"/>
        </w:rPr>
        <w:t>no</w:t>
      </w:r>
      <w:r>
        <w:rPr>
          <w:lang w:val="it-IT"/>
        </w:rPr>
        <w:t xml:space="preserve"> considerabilmente in termini di </w:t>
      </w:r>
      <w:r w:rsidR="00C21ADF">
        <w:rPr>
          <w:lang w:val="it-IT"/>
        </w:rPr>
        <w:t xml:space="preserve">struttura </w:t>
      </w:r>
      <w:r>
        <w:rPr>
          <w:lang w:val="it-IT"/>
        </w:rPr>
        <w:t xml:space="preserve">e </w:t>
      </w:r>
      <w:r w:rsidR="00C21ADF">
        <w:rPr>
          <w:lang w:val="it-IT"/>
        </w:rPr>
        <w:t>dimensione</w:t>
      </w:r>
      <w:r>
        <w:rPr>
          <w:lang w:val="it-IT"/>
        </w:rPr>
        <w:t>, con molte piccole municipalità e enti territoriali che non dispongono di esperti di procurement. Le competenze dei funzionari locali per il procurement  in termini di applicazione delle leggi, di processi e di know-how generico variano tra il poco e il sufficiente, quando invece le competenze necessarie alle città sono di alto profilo. Al fine di un rafforzamento delle capacità in tema procurement e allo scopo di minimizzare il rischio di acquisire soluzioni ineffettive e rigide, si ritiene utile espandere le capacità locali in materia di procurement sostenibile e innovativo, piuttosto che fare affidamento sulla conoscenza ed expertise degli organi centrali a livello nazionale. Pertanto, la partnership svilupperà un concept per un Centro di Competenza Locale (CCL).</w:t>
      </w:r>
    </w:p>
    <w:p w:rsidR="002B0667" w:rsidRPr="00D2799A" w:rsidRDefault="002B0667" w:rsidP="00D2799A">
      <w:pPr>
        <w:pStyle w:val="DefaultText"/>
        <w:spacing w:before="120" w:after="120"/>
        <w:jc w:val="both"/>
        <w:rPr>
          <w:rFonts w:ascii="Calibri" w:eastAsiaTheme="minorHAnsi" w:hAnsi="Calibri" w:cs="Arial"/>
          <w:b/>
          <w:bCs/>
          <w:iCs/>
          <w:color w:val="1C7FC3"/>
          <w:sz w:val="22"/>
          <w:szCs w:val="28"/>
          <w:lang w:val="it-IT" w:eastAsia="en-US"/>
        </w:rPr>
      </w:pPr>
      <w:r w:rsidRPr="00101BB4">
        <w:rPr>
          <w:rFonts w:ascii="Calibri" w:eastAsiaTheme="minorHAnsi" w:hAnsi="Calibri" w:cs="Arial"/>
          <w:b/>
          <w:bCs/>
          <w:iCs/>
          <w:color w:val="1C7FC3"/>
          <w:sz w:val="22"/>
          <w:szCs w:val="28"/>
          <w:lang w:val="it-IT" w:eastAsia="en-US"/>
        </w:rPr>
        <w:t>Ob</w:t>
      </w:r>
      <w:r w:rsidR="006E4F5F" w:rsidRPr="00101BB4">
        <w:rPr>
          <w:rFonts w:ascii="Calibri" w:eastAsiaTheme="minorHAnsi" w:hAnsi="Calibri" w:cs="Arial"/>
          <w:b/>
          <w:bCs/>
          <w:iCs/>
          <w:color w:val="1C7FC3"/>
          <w:sz w:val="22"/>
          <w:szCs w:val="28"/>
          <w:lang w:val="it-IT" w:eastAsia="en-US"/>
        </w:rPr>
        <w:t>iettivo</w:t>
      </w:r>
    </w:p>
    <w:p w:rsidR="00101BB4" w:rsidRDefault="00101BB4" w:rsidP="00F468B0">
      <w:pPr>
        <w:jc w:val="both"/>
        <w:rPr>
          <w:lang w:val="it-IT"/>
        </w:rPr>
      </w:pPr>
      <w:r>
        <w:rPr>
          <w:lang w:val="it-IT"/>
        </w:rPr>
        <w:t>I Centri di Competenza Locale copriranno un numero di municipalità che condividono una connessione naturale, basata ad esempio su fattori g</w:t>
      </w:r>
      <w:r w:rsidR="00C21ADF">
        <w:rPr>
          <w:lang w:val="it-IT"/>
        </w:rPr>
        <w:t>eografici, bisogni di approvvig</w:t>
      </w:r>
      <w:r>
        <w:rPr>
          <w:lang w:val="it-IT"/>
        </w:rPr>
        <w:t>ionamento e il loro livello di sviluppo. Attraverso una condivisione di conoscenza e di lavoro collettivo, i procurers locali saranno incoraggiati a intraprendere azioni di procurement pubblico innovativo e sostenibile e potranno anche avere accesso a conoscenza realmente pratica. I CCL potranno inoltre divenire partners con i Centri di Competenza Regionali e Nazionali, nella misura in cui agiscano da intermediario per trasmettere la maggior competenza di questi ultimi alle municipalità e alle altre entità locali. I CCL potranno aiutare a convertire in prassi la teoria. Al fine di rispondere alle necessità individuate in materia di procurement innovativo e sostenibile, i CCL necessitano di un obiettivo più ampio: essi non devono avere una mera competenza in ambito legale, bensì una expertise specifica, collaborando in un più ampio range di settori. Un’effettiva capacità di gestione dei contratti, delle fasi successive all’appalto, saranno fondamentali per assicurare che gli obiettivi dell’approvvigionamento siano soddisfatti durante la fase contrattuale.</w:t>
      </w:r>
    </w:p>
    <w:p w:rsidR="001F7E2A" w:rsidRPr="00101BB4" w:rsidRDefault="001F7E2A" w:rsidP="003A544A">
      <w:pPr>
        <w:pStyle w:val="DefaultText"/>
        <w:jc w:val="both"/>
        <w:rPr>
          <w:rFonts w:ascii="Calibri" w:eastAsiaTheme="minorHAnsi" w:hAnsi="Calibri" w:cs="Arial"/>
          <w:b/>
          <w:bCs/>
          <w:iCs/>
          <w:color w:val="1C7FC3"/>
          <w:sz w:val="22"/>
          <w:szCs w:val="28"/>
          <w:lang w:val="it-IT" w:eastAsia="en-US"/>
        </w:rPr>
      </w:pPr>
    </w:p>
    <w:p w:rsidR="00D22725" w:rsidRDefault="00D22725" w:rsidP="00D2799A">
      <w:pPr>
        <w:pStyle w:val="DefaultText"/>
        <w:spacing w:before="120" w:after="120"/>
        <w:jc w:val="both"/>
        <w:rPr>
          <w:rFonts w:ascii="Calibri" w:eastAsiaTheme="minorHAnsi" w:hAnsi="Calibri" w:cs="Arial"/>
          <w:b/>
          <w:bCs/>
          <w:iCs/>
          <w:color w:val="1C7FC3"/>
          <w:sz w:val="22"/>
          <w:szCs w:val="28"/>
          <w:lang w:val="it-IT" w:eastAsia="en-US"/>
        </w:rPr>
      </w:pPr>
    </w:p>
    <w:p w:rsidR="002B0667" w:rsidRPr="00153DD1" w:rsidRDefault="002B0667" w:rsidP="00D2799A">
      <w:pPr>
        <w:pStyle w:val="DefaultText"/>
        <w:spacing w:before="120"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Output</w:t>
      </w:r>
    </w:p>
    <w:p w:rsidR="00895B2A" w:rsidRPr="00246602" w:rsidRDefault="00895B2A" w:rsidP="00F468B0">
      <w:pPr>
        <w:jc w:val="both"/>
        <w:rPr>
          <w:lang w:val="it-IT"/>
        </w:rPr>
      </w:pPr>
      <w:r>
        <w:rPr>
          <w:lang w:val="it-IT"/>
        </w:rPr>
        <w:t xml:space="preserve">La patnership propone un concept flessibile - adattabile alle specifiche situazioni locali -  per i CCL per un procurement innovativo e sostenibile. I CCL possono essere organizzazioni formali o informali, oppure network, le cui attività possono (ma non necessariamente) includere: raccolta di esperienze e dati empirici, diffusione di conoscenza, servizi di helpdesk, corsi di formazione e joint procurement. I differenti modelli possibili di queste organizzazioni o networks saranno studiati a fondo. In merito alle varie opzioni, esamineremo i pro e i contro come ad esempio i rischi/problemi pratici </w:t>
      </w:r>
      <w:r w:rsidR="00D2799A">
        <w:rPr>
          <w:lang w:val="it-IT"/>
        </w:rPr>
        <w:t>che un modello può comportare (</w:t>
      </w:r>
      <w:r>
        <w:rPr>
          <w:lang w:val="it-IT"/>
        </w:rPr>
        <w:t xml:space="preserve">come ad esempio i costi, i ritardi e il cost of ownership). I benefici dati dall’interazione tra i CCL e le organizzazioni specializzate in public procurement di più elevato livello (come i Centri di Competenza Nazionale) sarà discussa, così come la loro relazione con altri enti specializzati in tutta Europa.  Questa azione è in sinergia con le altre azioni della partnership, come ad esempio il manuale legale </w:t>
      </w:r>
      <w:r w:rsidR="00D2799A">
        <w:rPr>
          <w:lang w:val="it-IT"/>
        </w:rPr>
        <w:t xml:space="preserve">(Azione 3.1), </w:t>
      </w:r>
      <w:r>
        <w:rPr>
          <w:lang w:val="it-IT"/>
        </w:rPr>
        <w:t>lo strumento per costruire una strategia di procurement</w:t>
      </w:r>
      <w:r w:rsidR="00D2799A">
        <w:rPr>
          <w:lang w:val="it-IT"/>
        </w:rPr>
        <w:t xml:space="preserve"> (Azione 1.1) e l’azione sul broker per il procurement di innovazione (Azione 2.1)</w:t>
      </w:r>
      <w:r>
        <w:rPr>
          <w:lang w:val="it-IT"/>
        </w:rPr>
        <w:t>.</w:t>
      </w:r>
    </w:p>
    <w:p w:rsidR="001F7E2A" w:rsidRDefault="001F7E2A" w:rsidP="002113A0">
      <w:pPr>
        <w:pStyle w:val="DefaultText"/>
        <w:jc w:val="both"/>
        <w:rPr>
          <w:rFonts w:cs="Arial"/>
          <w:noProof/>
          <w:szCs w:val="18"/>
          <w:lang w:val="it-IT"/>
        </w:rPr>
      </w:pPr>
    </w:p>
    <w:p w:rsidR="00D2799A" w:rsidRPr="00895B2A" w:rsidRDefault="004126C8" w:rsidP="002113A0">
      <w:pPr>
        <w:pStyle w:val="DefaultText"/>
        <w:jc w:val="both"/>
        <w:rPr>
          <w:rFonts w:cs="Arial"/>
          <w:noProof/>
          <w:szCs w:val="18"/>
          <w:lang w:val="it-IT"/>
        </w:rPr>
      </w:pPr>
      <w:r w:rsidRPr="00D2799A">
        <w:rPr>
          <w:noProof/>
        </w:rPr>
        <w:lastRenderedPageBreak/>
        <w:drawing>
          <wp:anchor distT="0" distB="0" distL="114300" distR="114300" simplePos="0" relativeHeight="251663360" behindDoc="1" locked="0" layoutInCell="1" allowOverlap="1" wp14:anchorId="13E9561E" wp14:editId="79996D4D">
            <wp:simplePos x="0" y="0"/>
            <wp:positionH relativeFrom="column">
              <wp:posOffset>3557905</wp:posOffset>
            </wp:positionH>
            <wp:positionV relativeFrom="paragraph">
              <wp:posOffset>-152400</wp:posOffset>
            </wp:positionV>
            <wp:extent cx="2411730" cy="1821180"/>
            <wp:effectExtent l="0" t="0" r="0" b="0"/>
            <wp:wrapTight wrapText="bothSides">
              <wp:wrapPolygon edited="0">
                <wp:start x="16038" y="7230"/>
                <wp:lineTo x="4095" y="7682"/>
                <wp:lineTo x="1877" y="8360"/>
                <wp:lineTo x="1877" y="11749"/>
                <wp:lineTo x="3071" y="14008"/>
                <wp:lineTo x="3242" y="14460"/>
                <wp:lineTo x="5630" y="14460"/>
                <wp:lineTo x="16209" y="14008"/>
                <wp:lineTo x="19791" y="13331"/>
                <wp:lineTo x="19791" y="10393"/>
                <wp:lineTo x="19109" y="8586"/>
                <wp:lineTo x="18085" y="7230"/>
                <wp:lineTo x="16038" y="7230"/>
              </wp:wrapPolygon>
            </wp:wrapTight>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p>
    <w:p w:rsidR="001F7E2A" w:rsidRPr="00D2799A" w:rsidRDefault="00D22725" w:rsidP="002D364D">
      <w:pPr>
        <w:pStyle w:val="Kop2"/>
        <w:ind w:left="-284" w:right="3116" w:firstLine="275"/>
        <w:rPr>
          <w:rFonts w:eastAsiaTheme="minorHAnsi"/>
          <w:lang w:eastAsia="en-US"/>
        </w:rPr>
      </w:pPr>
      <w:bookmarkStart w:id="13" w:name="_Toc515870123"/>
      <w:r>
        <w:rPr>
          <w:rStyle w:val="Kop2Char"/>
          <w:rFonts w:eastAsiaTheme="minorHAnsi"/>
          <w:bCs/>
          <w:iCs/>
        </w:rPr>
        <w:t xml:space="preserve">Action </w:t>
      </w:r>
      <w:r w:rsidR="002D364D">
        <w:rPr>
          <w:rStyle w:val="Kop2Char"/>
          <w:rFonts w:eastAsiaTheme="minorHAnsi"/>
          <w:bCs/>
          <w:iCs/>
        </w:rPr>
        <w:t>2.</w:t>
      </w:r>
      <w:r w:rsidR="001F7E2A" w:rsidRPr="00D2799A">
        <w:rPr>
          <w:rStyle w:val="Kop2Char"/>
          <w:rFonts w:eastAsiaTheme="minorHAnsi"/>
          <w:bCs/>
          <w:iCs/>
        </w:rPr>
        <w:t>3.3</w:t>
      </w:r>
      <w:r>
        <w:rPr>
          <w:rStyle w:val="Kop2Char"/>
          <w:rFonts w:eastAsiaTheme="minorHAnsi"/>
          <w:bCs/>
          <w:iCs/>
        </w:rPr>
        <w:t xml:space="preserve">: </w:t>
      </w:r>
      <w:r w:rsidR="006B289B" w:rsidRPr="00D2799A">
        <w:rPr>
          <w:rFonts w:eastAsiaTheme="minorHAnsi"/>
          <w:lang w:eastAsia="en-US"/>
        </w:rPr>
        <w:t>Creare</w:t>
      </w:r>
      <w:r w:rsidR="00895B2A" w:rsidRPr="00D2799A">
        <w:rPr>
          <w:rFonts w:eastAsiaTheme="minorHAnsi"/>
          <w:lang w:eastAsia="en-US"/>
        </w:rPr>
        <w:t xml:space="preserve"> c</w:t>
      </w:r>
      <w:r w:rsidR="00D2799A">
        <w:rPr>
          <w:rFonts w:eastAsiaTheme="minorHAnsi"/>
          <w:lang w:eastAsia="en-US"/>
        </w:rPr>
        <w:t xml:space="preserve">ompetenza nel procurement </w:t>
      </w:r>
      <w:r w:rsidR="00895B2A" w:rsidRPr="00D2799A">
        <w:rPr>
          <w:rFonts w:eastAsiaTheme="minorHAnsi"/>
          <w:lang w:eastAsia="en-US"/>
        </w:rPr>
        <w:t>circolare</w:t>
      </w:r>
      <w:bookmarkEnd w:id="13"/>
    </w:p>
    <w:p w:rsidR="001F7E2A" w:rsidRPr="00895B2A" w:rsidRDefault="001F7E2A" w:rsidP="003A544A">
      <w:pPr>
        <w:pStyle w:val="DefaultText"/>
        <w:jc w:val="both"/>
        <w:rPr>
          <w:rFonts w:ascii="Calibri" w:eastAsiaTheme="minorHAnsi" w:hAnsi="Calibri" w:cs="Arial"/>
          <w:b/>
          <w:bCs/>
          <w:iCs/>
          <w:color w:val="1C7FC3"/>
          <w:sz w:val="22"/>
          <w:szCs w:val="28"/>
          <w:lang w:val="it-IT" w:eastAsia="en-US"/>
        </w:rPr>
      </w:pPr>
    </w:p>
    <w:p w:rsidR="00A67B36" w:rsidRDefault="00A67B36" w:rsidP="00D2799A">
      <w:pPr>
        <w:pStyle w:val="DefaultText"/>
        <w:spacing w:before="120" w:after="120"/>
        <w:jc w:val="both"/>
        <w:rPr>
          <w:rFonts w:ascii="Calibri" w:eastAsiaTheme="minorHAnsi" w:hAnsi="Calibri" w:cs="Arial"/>
          <w:b/>
          <w:bCs/>
          <w:iCs/>
          <w:color w:val="1C7FC3"/>
          <w:sz w:val="22"/>
          <w:szCs w:val="28"/>
          <w:lang w:val="it-IT" w:eastAsia="en-US"/>
        </w:rPr>
      </w:pPr>
    </w:p>
    <w:p w:rsidR="001F7E2A" w:rsidRPr="00895B2A" w:rsidRDefault="006E4F5F" w:rsidP="00D2799A">
      <w:pPr>
        <w:pStyle w:val="DefaultText"/>
        <w:spacing w:before="120" w:after="120"/>
        <w:jc w:val="both"/>
        <w:rPr>
          <w:rFonts w:ascii="Calibri" w:eastAsiaTheme="minorHAnsi" w:hAnsi="Calibri" w:cs="Arial"/>
          <w:b/>
          <w:bCs/>
          <w:iCs/>
          <w:color w:val="1C7FC3"/>
          <w:sz w:val="22"/>
          <w:szCs w:val="28"/>
          <w:lang w:val="it-IT" w:eastAsia="en-US"/>
        </w:rPr>
      </w:pPr>
      <w:r w:rsidRPr="00895B2A">
        <w:rPr>
          <w:rFonts w:ascii="Calibri" w:eastAsiaTheme="minorHAnsi" w:hAnsi="Calibri" w:cs="Arial"/>
          <w:b/>
          <w:bCs/>
          <w:iCs/>
          <w:color w:val="1C7FC3"/>
          <w:sz w:val="22"/>
          <w:szCs w:val="28"/>
          <w:lang w:val="it-IT" w:eastAsia="en-US"/>
        </w:rPr>
        <w:t>Collo di bottiglia</w:t>
      </w:r>
    </w:p>
    <w:p w:rsidR="00505C40" w:rsidRDefault="00505C40" w:rsidP="00F468B0">
      <w:pPr>
        <w:jc w:val="both"/>
        <w:rPr>
          <w:lang w:val="it-IT"/>
        </w:rPr>
      </w:pPr>
      <w:r>
        <w:rPr>
          <w:lang w:val="it-IT"/>
        </w:rPr>
        <w:t>L’economia circolare</w:t>
      </w:r>
      <w:r w:rsidR="009D40C4">
        <w:rPr>
          <w:lang w:val="it-IT"/>
        </w:rPr>
        <w:t xml:space="preserve"> è un tema importante in Europa.</w:t>
      </w:r>
      <w:r>
        <w:rPr>
          <w:lang w:val="it-IT"/>
        </w:rPr>
        <w:t xml:space="preserve"> La partnership per la Urban Agenda sull’Economia Circolare ha recentemente pubblicato il suo progetto d’azione nel quale ha identificato un significativo ruolo per le città nello sviluppo dell’economia circolare. Come menzionato in precedenza, il procurement pubblico può essere usato come uno strumento per raggiungere gli obiettivi di policy delle città. Pertanto, il procurement circolare può velocizzare il processo che si muove intorno all’economia circolare. Il collo di bottiglia identificato nel procurement circolare è simile, sebbene non identico, a quello identificato nel procurement d’innovazione. Le procedure di procurement circolare sono ad oggi </w:t>
      </w:r>
      <w:r w:rsidR="00B52627">
        <w:rPr>
          <w:lang w:val="it-IT"/>
        </w:rPr>
        <w:t>ben poco conosciute</w:t>
      </w:r>
      <w:r>
        <w:rPr>
          <w:lang w:val="it-IT"/>
        </w:rPr>
        <w:t>. In tal senso, non vi sono nuovi orizzonti proposti dalle nuove direttive/regolamenti e vi sono soluzioni circolari (prodotti/servizi). La differenza tra il procurement pubblico generico e il procurement circolare non sono chiare nè per i procurers nè per i loro clienti, nè tantomeno tra i managers e i consulenti, pertanto c’è bisogno di un cambiamento culturale a fronte di uffici acquisti non sempre attenti a promuovere il procurement circolare/green. Difatti, le buone prassi non sono sempre promosse in maniera efficace e vi è una mancanza di formazione ed educazione sul procurement circolare da parte dei decisori politici, dei professionisti e degli studenti.</w:t>
      </w:r>
    </w:p>
    <w:p w:rsidR="001F7E2A" w:rsidRPr="00D2799A" w:rsidRDefault="001F7E2A" w:rsidP="00D2799A">
      <w:pPr>
        <w:pStyle w:val="DefaultText"/>
        <w:spacing w:before="120" w:after="120"/>
        <w:jc w:val="both"/>
        <w:rPr>
          <w:rFonts w:ascii="Calibri" w:eastAsiaTheme="minorHAnsi" w:hAnsi="Calibri" w:cs="Arial"/>
          <w:b/>
          <w:bCs/>
          <w:iCs/>
          <w:color w:val="1C7FC3"/>
          <w:sz w:val="22"/>
          <w:szCs w:val="28"/>
          <w:lang w:val="it-IT" w:eastAsia="en-US"/>
        </w:rPr>
      </w:pPr>
      <w:r w:rsidRPr="00394EC2">
        <w:rPr>
          <w:rFonts w:ascii="Calibri" w:eastAsiaTheme="minorHAnsi" w:hAnsi="Calibri" w:cs="Arial"/>
          <w:b/>
          <w:bCs/>
          <w:iCs/>
          <w:color w:val="1C7FC3"/>
          <w:sz w:val="22"/>
          <w:szCs w:val="28"/>
          <w:lang w:val="it-IT" w:eastAsia="en-US"/>
        </w:rPr>
        <w:t>Ob</w:t>
      </w:r>
      <w:r w:rsidR="006E4F5F" w:rsidRPr="00394EC2">
        <w:rPr>
          <w:rFonts w:ascii="Calibri" w:eastAsiaTheme="minorHAnsi" w:hAnsi="Calibri" w:cs="Arial"/>
          <w:b/>
          <w:bCs/>
          <w:iCs/>
          <w:color w:val="1C7FC3"/>
          <w:sz w:val="22"/>
          <w:szCs w:val="28"/>
          <w:lang w:val="it-IT" w:eastAsia="en-US"/>
        </w:rPr>
        <w:t>iettivo</w:t>
      </w:r>
    </w:p>
    <w:p w:rsidR="00394EC2" w:rsidRPr="00327C4C" w:rsidRDefault="00394EC2" w:rsidP="00F468B0">
      <w:pPr>
        <w:jc w:val="both"/>
        <w:rPr>
          <w:lang w:val="it-IT"/>
        </w:rPr>
      </w:pPr>
      <w:r>
        <w:rPr>
          <w:lang w:val="it-IT"/>
        </w:rPr>
        <w:t>L’obiettivo di questa azione è la condivisione di esperienze, conoscenza e consigli sul procurement circolare tra procurers pubblici e i loro clienti, managers, consulenti e stakeholders. La conoscenza e la condivisione di good practices contribuisce a costruire un sentimento di fiducia e promuove opportunità che spesso sono necessarie ai procurers e ai loro managers al fine di raccogliere il coraggio necessario ad usare il procurement come strumento strategico per la circolarità.</w:t>
      </w:r>
    </w:p>
    <w:p w:rsidR="001F7E2A" w:rsidRPr="00153DD1" w:rsidRDefault="001F7E2A" w:rsidP="00D2799A">
      <w:pPr>
        <w:pStyle w:val="DefaultText"/>
        <w:spacing w:before="120" w:after="120"/>
        <w:jc w:val="both"/>
        <w:rPr>
          <w:rFonts w:ascii="Calibri" w:eastAsiaTheme="minorHAnsi" w:hAnsi="Calibri" w:cs="Arial"/>
          <w:b/>
          <w:bCs/>
          <w:iCs/>
          <w:color w:val="1C7FC3"/>
          <w:sz w:val="22"/>
          <w:szCs w:val="28"/>
          <w:lang w:val="it-IT" w:eastAsia="en-US"/>
        </w:rPr>
      </w:pPr>
      <w:r w:rsidRPr="00153DD1">
        <w:rPr>
          <w:rFonts w:ascii="Calibri" w:eastAsiaTheme="minorHAnsi" w:hAnsi="Calibri" w:cs="Arial"/>
          <w:b/>
          <w:bCs/>
          <w:iCs/>
          <w:color w:val="1C7FC3"/>
          <w:sz w:val="22"/>
          <w:szCs w:val="28"/>
          <w:lang w:val="it-IT" w:eastAsia="en-US"/>
        </w:rPr>
        <w:t>Output</w:t>
      </w:r>
    </w:p>
    <w:p w:rsidR="00DF574C" w:rsidRPr="00D17506" w:rsidRDefault="00DF574C" w:rsidP="00F468B0">
      <w:pPr>
        <w:jc w:val="both"/>
        <w:rPr>
          <w:lang w:val="it-IT"/>
        </w:rPr>
      </w:pPr>
      <w:r>
        <w:rPr>
          <w:lang w:val="it-IT"/>
        </w:rPr>
        <w:t>La conoscenza sarà condivisa per mezzo di corsi di formazione e workshops. Sarà pratica e direttamente trasferibile nel lavoro dei procurers pubblici. Lo scopo è di dotare i managers, i politici e gli specialisti che vogliano utilizzare il procurerment circolare di uno strumento strategico che sia di facile accesso e pronto all’uso a fini formativi. Il principale output consisterà nell’organizzazione di workshops e corsi di formazione sul procurement circolare diretti ai funzionari degli uffici acquisti e alle autorità regionali (città, province/dipartimenti, regioni) in tutta l’Unione Europea. Inoltre, la partnership predisporrà la creazione di una Accademia del Procurement Circolare, creando un percorso curriculare per le città Europee. Quest’ultima proposta si baserà sull’esperienza e il materiale raccolto dall’Accademia del Procurement Circolare olandese.</w:t>
      </w:r>
    </w:p>
    <w:p w:rsidR="00073F47" w:rsidRPr="00DF574C" w:rsidRDefault="00073F47" w:rsidP="003A544A">
      <w:pPr>
        <w:rPr>
          <w:rFonts w:cs="Arial"/>
          <w:noProof/>
          <w:szCs w:val="18"/>
          <w:lang w:val="it-IT"/>
        </w:rPr>
      </w:pPr>
    </w:p>
    <w:sectPr w:rsidR="00073F47" w:rsidRPr="00DF574C" w:rsidSect="002D364D">
      <w:headerReference w:type="even" r:id="rId48"/>
      <w:headerReference w:type="default" r:id="rId49"/>
      <w:footerReference w:type="even" r:id="rId50"/>
      <w:footerReference w:type="default" r:id="rId51"/>
      <w:headerReference w:type="first" r:id="rId52"/>
      <w:footerReference w:type="first" r:id="rId53"/>
      <w:pgSz w:w="11906" w:h="16838"/>
      <w:pgMar w:top="1382" w:right="424" w:bottom="2127" w:left="1985" w:header="709" w:footer="1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DA4" w:rsidRPr="00256CE8" w:rsidRDefault="00C60DA4" w:rsidP="00C93367">
      <w:pPr>
        <w:spacing w:line="240" w:lineRule="auto"/>
      </w:pPr>
      <w:r w:rsidRPr="00256CE8">
        <w:separator/>
      </w:r>
    </w:p>
  </w:endnote>
  <w:endnote w:type="continuationSeparator" w:id="0">
    <w:p w:rsidR="00C60DA4" w:rsidRPr="00256CE8" w:rsidRDefault="00C60DA4" w:rsidP="00C93367">
      <w:pPr>
        <w:spacing w:line="240" w:lineRule="auto"/>
      </w:pPr>
      <w:r w:rsidRPr="00256CE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4D" w:rsidRDefault="00E3754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99" w:rsidRPr="002D364D" w:rsidRDefault="00EE4B99" w:rsidP="006C5AB7">
    <w:pPr>
      <w:pStyle w:val="Voettekst"/>
      <w:rPr>
        <w:sz w:val="12"/>
        <w:lang w:val="en-GB"/>
      </w:rPr>
    </w:pPr>
    <w:r w:rsidRPr="0056414C">
      <w:rPr>
        <w:noProof/>
        <w:sz w:val="12"/>
      </w:rPr>
      <w:drawing>
        <wp:anchor distT="0" distB="0" distL="114300" distR="114300" simplePos="0" relativeHeight="251663360" behindDoc="1" locked="1" layoutInCell="1" allowOverlap="1" wp14:anchorId="70BD1177" wp14:editId="2053E596">
          <wp:simplePos x="0" y="0"/>
          <wp:positionH relativeFrom="column">
            <wp:align>center</wp:align>
          </wp:positionH>
          <wp:positionV relativeFrom="page">
            <wp:align>bottom</wp:align>
          </wp:positionV>
          <wp:extent cx="7560000" cy="1443600"/>
          <wp:effectExtent l="0" t="0" r="3175" b="4445"/>
          <wp:wrapNone/>
          <wp:docPr id="5" name="Picture 5"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414C">
      <w:rPr>
        <w:noProof/>
        <w:sz w:val="12"/>
      </w:rPr>
      <mc:AlternateContent>
        <mc:Choice Requires="wps">
          <w:drawing>
            <wp:anchor distT="0" distB="0" distL="114300" distR="114300" simplePos="0" relativeHeight="251665408" behindDoc="0" locked="0" layoutInCell="1" allowOverlap="1" wp14:anchorId="4D9B7FC9" wp14:editId="6182291E">
              <wp:simplePos x="0" y="0"/>
              <wp:positionH relativeFrom="page">
                <wp:align>center</wp:align>
              </wp:positionH>
              <wp:positionV relativeFrom="page">
                <wp:posOffset>9901555</wp:posOffset>
              </wp:positionV>
              <wp:extent cx="360000" cy="360000"/>
              <wp:effectExtent l="0" t="0" r="2540" b="2540"/>
              <wp:wrapSquare wrapText="bothSides"/>
              <wp:docPr id="7" name="Oval 7"/>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B99" w:rsidRPr="00C35A4D" w:rsidRDefault="00EE4B99" w:rsidP="00E33B00">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8B6103">
                            <w:rPr>
                              <w:b/>
                              <w:noProof/>
                              <w:color w:val="F15929"/>
                              <w:sz w:val="22"/>
                            </w:rPr>
                            <w:t>9</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0;margin-top:779.65pt;width:28.35pt;height:28.3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" fillcolor="white [3212]" stroked="f" strokeweight="2pt">
              <v:textbox inset="0,0,0,0">
                <w:txbxContent>
                  <w:p w:rsidR="00EE4B99" w:rsidRPr="00C35A4D" w:rsidRDefault="00EE4B99" w:rsidP="00E33B00">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8B6103">
                      <w:rPr>
                        <w:b/>
                        <w:noProof/>
                        <w:color w:val="F15929"/>
                        <w:sz w:val="22"/>
                      </w:rPr>
                      <w:t>9</w:t>
                    </w:r>
                    <w:r w:rsidRPr="00C35A4D">
                      <w:rPr>
                        <w:b/>
                        <w:noProof/>
                        <w:color w:val="F15929"/>
                        <w:sz w:val="22"/>
                      </w:rPr>
                      <w:fldChar w:fldCharType="end"/>
                    </w:r>
                  </w:p>
                </w:txbxContent>
              </v:textbox>
              <w10:wrap type="square" anchorx="page" anchory="page"/>
            </v:oval>
          </w:pict>
        </mc:Fallback>
      </mc:AlternateContent>
    </w:r>
    <w:r w:rsidR="00B52627" w:rsidRPr="0056414C">
      <w:rPr>
        <w:noProof/>
        <w:sz w:val="12"/>
        <w:lang w:val="it-IT" w:eastAsia="it-IT"/>
      </w:rPr>
      <w:t>Traduzione dall’inglese a cura dell’Agenzia per l’Italia Digitale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99" w:rsidRDefault="00EE4B99">
    <w:pPr>
      <w:pStyle w:val="Voettekst"/>
    </w:pPr>
    <w:r w:rsidRPr="00F642BA">
      <w:rPr>
        <w:noProof/>
      </w:rPr>
      <w:drawing>
        <wp:anchor distT="0" distB="0" distL="114300" distR="114300" simplePos="0" relativeHeight="251669504" behindDoc="1" locked="1" layoutInCell="1" allowOverlap="1" wp14:anchorId="0981921F" wp14:editId="4ACF5C12">
          <wp:simplePos x="0" y="0"/>
          <wp:positionH relativeFrom="page">
            <wp:align>center</wp:align>
          </wp:positionH>
          <wp:positionV relativeFrom="page">
            <wp:align>bottom</wp:align>
          </wp:positionV>
          <wp:extent cx="7560000" cy="1443600"/>
          <wp:effectExtent l="0" t="0" r="3175" b="4445"/>
          <wp:wrapNone/>
          <wp:docPr id="14" name="Picture 14" descr="F:\PROPOSALS &amp; CONTRACTS\Contract\Research Contract\BR32036 Urban Agenda\FWC management\Communication\Visuals\logos\template-footer-cit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ROPOSALS &amp; CONTRACTS\Contract\Research Contract\BR32036 Urban Agenda\FWC management\Communication\Visuals\logos\template-footer-city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44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42BA">
      <w:rPr>
        <w:noProof/>
      </w:rPr>
      <mc:AlternateContent>
        <mc:Choice Requires="wps">
          <w:drawing>
            <wp:anchor distT="0" distB="0" distL="114300" distR="114300" simplePos="0" relativeHeight="251670528" behindDoc="0" locked="1" layoutInCell="1" allowOverlap="1" wp14:anchorId="100BE9D8" wp14:editId="3416CC00">
              <wp:simplePos x="0" y="0"/>
              <wp:positionH relativeFrom="page">
                <wp:align>center</wp:align>
              </wp:positionH>
              <wp:positionV relativeFrom="page">
                <wp:posOffset>9901555</wp:posOffset>
              </wp:positionV>
              <wp:extent cx="360000" cy="360000"/>
              <wp:effectExtent l="0" t="0" r="2540" b="2540"/>
              <wp:wrapSquare wrapText="bothSides"/>
              <wp:docPr id="13" name="Oval 13"/>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E4B99" w:rsidRPr="00C35A4D" w:rsidRDefault="00EE4B99" w:rsidP="00F642BA">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8B6103">
                            <w:rPr>
                              <w:b/>
                              <w:noProof/>
                              <w:color w:val="F15929"/>
                              <w:sz w:val="22"/>
                            </w:rPr>
                            <w:t>1</w:t>
                          </w:r>
                          <w:r w:rsidRPr="00C35A4D">
                            <w:rPr>
                              <w:b/>
                              <w:noProof/>
                              <w:color w:val="F15929"/>
                              <w:sz w:val="22"/>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3" o:spid="_x0000_s1027" style="position:absolute;margin-left:0;margin-top:779.65pt;width:28.35pt;height:28.35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" fillcolor="white [3212]" stroked="f" strokeweight="2pt">
              <v:textbox inset="0,0,0,0">
                <w:txbxContent>
                  <w:p w:rsidR="00EE4B99" w:rsidRPr="00C35A4D" w:rsidRDefault="00EE4B99" w:rsidP="00F642BA">
                    <w:pPr>
                      <w:spacing w:line="240" w:lineRule="auto"/>
                      <w:jc w:val="center"/>
                      <w:rPr>
                        <w:b/>
                        <w:color w:val="F15929"/>
                        <w:sz w:val="22"/>
                      </w:rPr>
                    </w:pPr>
                    <w:r w:rsidRPr="00C35A4D">
                      <w:rPr>
                        <w:b/>
                        <w:color w:val="F15929"/>
                        <w:sz w:val="22"/>
                      </w:rPr>
                      <w:fldChar w:fldCharType="begin"/>
                    </w:r>
                    <w:r w:rsidRPr="00C35A4D">
                      <w:rPr>
                        <w:b/>
                        <w:color w:val="F15929"/>
                        <w:sz w:val="22"/>
                      </w:rPr>
                      <w:instrText xml:space="preserve"> PAGE   \* MERGEFORMAT </w:instrText>
                    </w:r>
                    <w:r w:rsidRPr="00C35A4D">
                      <w:rPr>
                        <w:b/>
                        <w:color w:val="F15929"/>
                        <w:sz w:val="22"/>
                      </w:rPr>
                      <w:fldChar w:fldCharType="separate"/>
                    </w:r>
                    <w:r w:rsidR="008B6103">
                      <w:rPr>
                        <w:b/>
                        <w:noProof/>
                        <w:color w:val="F15929"/>
                        <w:sz w:val="22"/>
                      </w:rPr>
                      <w:t>1</w:t>
                    </w:r>
                    <w:r w:rsidRPr="00C35A4D">
                      <w:rPr>
                        <w:b/>
                        <w:noProof/>
                        <w:color w:val="F15929"/>
                        <w:sz w:val="22"/>
                      </w:rPr>
                      <w:fldChar w:fldCharType="end"/>
                    </w:r>
                  </w:p>
                </w:txbxContent>
              </v:textbox>
              <w10:wrap type="square" anchorx="page" anchory="page"/>
              <w10:anchorlock/>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DA4" w:rsidRPr="00256CE8" w:rsidRDefault="00C60DA4" w:rsidP="00C93367">
      <w:pPr>
        <w:spacing w:line="240" w:lineRule="auto"/>
      </w:pPr>
      <w:r w:rsidRPr="00256CE8">
        <w:separator/>
      </w:r>
    </w:p>
  </w:footnote>
  <w:footnote w:type="continuationSeparator" w:id="0">
    <w:p w:rsidR="00C60DA4" w:rsidRPr="00256CE8" w:rsidRDefault="00C60DA4" w:rsidP="00C93367">
      <w:pPr>
        <w:spacing w:line="240" w:lineRule="auto"/>
      </w:pPr>
      <w:r w:rsidRPr="00256CE8">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54D" w:rsidRDefault="00E3754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99" w:rsidRDefault="00EE4B99" w:rsidP="00922490">
    <w:pPr>
      <w:pStyle w:val="Koptekst"/>
    </w:pPr>
  </w:p>
  <w:p w:rsidR="00EE4B99" w:rsidRPr="00256CE8" w:rsidRDefault="00EE4B99" w:rsidP="00922490">
    <w:pPr>
      <w:pStyle w:val="Koptekst"/>
    </w:pPr>
    <w:r>
      <w:rPr>
        <w:noProof/>
      </w:rPr>
      <mc:AlternateContent>
        <mc:Choice Requires="wps">
          <w:drawing>
            <wp:anchor distT="0" distB="0" distL="114300" distR="114300" simplePos="0" relativeHeight="251662336" behindDoc="0" locked="1" layoutInCell="1" allowOverlap="1" wp14:anchorId="529750FD" wp14:editId="120AEC8E">
              <wp:simplePos x="0" y="0"/>
              <wp:positionH relativeFrom="page">
                <wp:align>center</wp:align>
              </wp:positionH>
              <wp:positionV relativeFrom="page">
                <wp:posOffset>0</wp:posOffset>
              </wp:positionV>
              <wp:extent cx="7559675" cy="629920"/>
              <wp:effectExtent l="0" t="0" r="3175" b="0"/>
              <wp:wrapNone/>
              <wp:docPr id="3" name="Rectangle 3"/>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2D631F2" id="Rectangle 3" o:spid="_x0000_s1026" style="position:absolute;margin-left:0;margin-top:0;width:595.25pt;height:49.6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" fillcolor="#45c3d2" stroked="f" strokeweight="2pt">
              <w10:wrap anchorx="page" anchory="page"/>
              <w10:anchorlock/>
            </v:rect>
          </w:pict>
        </mc:Fallback>
      </mc:AlternateContent>
    </w:r>
    <w:r w:rsidRPr="00256CE8">
      <w:rPr>
        <w:noProof/>
      </w:rPr>
      <w:drawing>
        <wp:anchor distT="0" distB="0" distL="114300" distR="114300" simplePos="0" relativeHeight="251661312" behindDoc="0" locked="0" layoutInCell="1" allowOverlap="1" wp14:anchorId="4821B39D" wp14:editId="4FF4786F">
          <wp:simplePos x="0" y="0"/>
          <wp:positionH relativeFrom="page">
            <wp:align>center</wp:align>
          </wp:positionH>
          <wp:positionV relativeFrom="page">
            <wp:align>center</wp:align>
          </wp:positionV>
          <wp:extent cx="2019600" cy="7304400"/>
          <wp:effectExtent l="0" t="0" r="0" b="0"/>
          <wp:wrapNone/>
          <wp:docPr id="4" name="draft"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FT.png"/>
                  <pic:cNvPicPr/>
                </pic:nvPicPr>
                <pic:blipFill>
                  <a:blip r:embed="rId1">
                    <a:extLst>
                      <a:ext uri="{28A0092B-C50C-407E-A947-70E740481C1C}">
                        <a14:useLocalDpi xmlns:a14="http://schemas.microsoft.com/office/drawing/2010/main" val="0"/>
                      </a:ext>
                    </a:extLst>
                  </a:blip>
                  <a:stretch>
                    <a:fillRect/>
                  </a:stretch>
                </pic:blipFill>
                <pic:spPr>
                  <a:xfrm>
                    <a:off x="0" y="0"/>
                    <a:ext cx="2019600" cy="730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99" w:rsidRDefault="00EE4B99">
    <w:pPr>
      <w:pStyle w:val="Koptekst"/>
    </w:pPr>
  </w:p>
  <w:tbl>
    <w:tblPr>
      <w:tblStyle w:val="Tabelraster"/>
      <w:tblW w:w="8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3119"/>
    </w:tblGrid>
    <w:tr w:rsidR="00EE4B99" w:rsidTr="00F642BA">
      <w:trPr>
        <w:trHeight w:val="1831"/>
      </w:trPr>
      <w:tc>
        <w:tcPr>
          <w:tcW w:w="5529" w:type="dxa"/>
          <w:vAlign w:val="center"/>
        </w:tcPr>
        <w:p w:rsidR="00EE4B99" w:rsidRDefault="00EE4B99" w:rsidP="00372DFB">
          <w:pPr>
            <w:pStyle w:val="Koptekst"/>
          </w:pPr>
          <w:r>
            <w:rPr>
              <w:noProof/>
            </w:rPr>
            <w:drawing>
              <wp:inline distT="0" distB="0" distL="0" distR="0" wp14:anchorId="597061B4" wp14:editId="47610F41">
                <wp:extent cx="3330503" cy="1079064"/>
                <wp:effectExtent l="0" t="0" r="381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POSALS &amp; CONTRACTS\Contract\Research Contract\BR32036 Urban Agenda\FWC management\Communication\Visuals\Full logos\air-quality.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330503" cy="1079064"/>
                        </a:xfrm>
                        <a:prstGeom prst="rect">
                          <a:avLst/>
                        </a:prstGeom>
                        <a:noFill/>
                        <a:ln>
                          <a:noFill/>
                        </a:ln>
                      </pic:spPr>
                    </pic:pic>
                  </a:graphicData>
                </a:graphic>
              </wp:inline>
            </w:drawing>
          </w:r>
        </w:p>
      </w:tc>
      <w:tc>
        <w:tcPr>
          <w:tcW w:w="3119" w:type="dxa"/>
          <w:vAlign w:val="center"/>
        </w:tcPr>
        <w:p w:rsidR="00EE4B99" w:rsidRPr="00AB00E5" w:rsidRDefault="00E3754D" w:rsidP="00372DFB">
          <w:pPr>
            <w:pStyle w:val="Koptekst"/>
            <w:jc w:val="center"/>
            <w:rPr>
              <w:b/>
              <w:color w:val="F15929"/>
              <w:szCs w:val="18"/>
              <w:lang w:val="en-US"/>
            </w:rPr>
          </w:pPr>
          <w:r>
            <w:rPr>
              <w:b/>
              <w:color w:val="F15929"/>
              <w:szCs w:val="18"/>
              <w:lang w:val="en-US"/>
            </w:rPr>
            <w:t>Summary</w:t>
          </w:r>
        </w:p>
        <w:p w:rsidR="00EE4B99" w:rsidRPr="00922490" w:rsidRDefault="00EE4B99" w:rsidP="00E3754D">
          <w:pPr>
            <w:pStyle w:val="Koptekst"/>
            <w:jc w:val="center"/>
            <w:rPr>
              <w:b/>
              <w:color w:val="1C7FC3"/>
            </w:rPr>
          </w:pPr>
          <w:r w:rsidRPr="00AB00E5">
            <w:rPr>
              <w:b/>
              <w:color w:val="F15929"/>
              <w:szCs w:val="18"/>
              <w:lang w:val="en-US"/>
            </w:rPr>
            <w:t xml:space="preserve"> to the Public Feedback</w:t>
          </w:r>
          <w:r w:rsidRPr="00AB00E5">
            <w:rPr>
              <w:b/>
              <w:color w:val="F15929"/>
              <w:szCs w:val="18"/>
              <w:lang w:val="en-US"/>
            </w:rPr>
            <w:br/>
          </w:r>
          <w:r w:rsidR="008B6103">
            <w:rPr>
              <w:b/>
              <w:color w:val="F15929"/>
              <w:szCs w:val="18"/>
            </w:rPr>
            <w:t>10</w:t>
          </w:r>
          <w:bookmarkStart w:id="14" w:name="_GoBack"/>
          <w:bookmarkEnd w:id="14"/>
          <w:r w:rsidR="00E3754D">
            <w:rPr>
              <w:b/>
              <w:color w:val="F15929"/>
              <w:szCs w:val="18"/>
            </w:rPr>
            <w:t>/06</w:t>
          </w:r>
          <w:r w:rsidR="00E71B84">
            <w:rPr>
              <w:b/>
              <w:color w:val="F15929"/>
              <w:szCs w:val="18"/>
            </w:rPr>
            <w:t>/2018</w:t>
          </w:r>
        </w:p>
      </w:tc>
    </w:tr>
  </w:tbl>
  <w:p w:rsidR="00EE4B99" w:rsidRDefault="00EE4B99">
    <w:pPr>
      <w:pStyle w:val="Koptekst"/>
    </w:pPr>
    <w:r>
      <w:rPr>
        <w:noProof/>
      </w:rPr>
      <mc:AlternateContent>
        <mc:Choice Requires="wps">
          <w:drawing>
            <wp:anchor distT="0" distB="0" distL="114300" distR="114300" simplePos="0" relativeHeight="251667456" behindDoc="0" locked="1" layoutInCell="1" allowOverlap="1" wp14:anchorId="71931AC9" wp14:editId="3377799F">
              <wp:simplePos x="0" y="0"/>
              <wp:positionH relativeFrom="page">
                <wp:align>center</wp:align>
              </wp:positionH>
              <wp:positionV relativeFrom="page">
                <wp:align>top</wp:align>
              </wp:positionV>
              <wp:extent cx="7560000" cy="630000"/>
              <wp:effectExtent l="0" t="0" r="3175" b="0"/>
              <wp:wrapNone/>
              <wp:docPr id="12" name="Rectangle 12"/>
              <wp:cNvGraphicFramePr/>
              <a:graphic xmlns:a="http://schemas.openxmlformats.org/drawingml/2006/main">
                <a:graphicData uri="http://schemas.microsoft.com/office/word/2010/wordprocessingShape">
                  <wps:wsp>
                    <wps:cNvSpPr/>
                    <wps:spPr>
                      <a:xfrm>
                        <a:off x="0" y="0"/>
                        <a:ext cx="7560000" cy="630000"/>
                      </a:xfrm>
                      <a:prstGeom prst="rect">
                        <a:avLst/>
                      </a:prstGeom>
                      <a:solidFill>
                        <a:srgbClr val="45C3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32B3E4B" id="Rectangle 12" o:spid="_x0000_s1026" style="position:absolute;margin-left:0;margin-top:0;width:595.3pt;height:49.6pt;z-index:25166745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" fillcolor="#45c3d2" stroked="f" strokeweight="2p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A1F"/>
    <w:multiLevelType w:val="multilevel"/>
    <w:tmpl w:val="BCB60292"/>
    <w:styleLink w:val="list-heading-blue"/>
    <w:lvl w:ilvl="0">
      <w:start w:val="1"/>
      <w:numFmt w:val="decimal"/>
      <w:lvlText w:val="%1"/>
      <w:lvlJc w:val="left"/>
      <w:pPr>
        <w:tabs>
          <w:tab w:val="num" w:pos="0"/>
        </w:tabs>
        <w:ind w:left="0" w:hanging="567"/>
      </w:pPr>
      <w:rPr>
        <w:rFonts w:hint="default"/>
        <w:color w:val="006DB6"/>
        <w:sz w:val="28"/>
      </w:rPr>
    </w:lvl>
    <w:lvl w:ilvl="1">
      <w:start w:val="1"/>
      <w:numFmt w:val="decimal"/>
      <w:lvlText w:val="%1.%2"/>
      <w:lvlJc w:val="left"/>
      <w:pPr>
        <w:tabs>
          <w:tab w:val="num" w:pos="0"/>
        </w:tabs>
        <w:ind w:left="0" w:hanging="567"/>
      </w:pPr>
      <w:rPr>
        <w:rFonts w:hint="default"/>
        <w:color w:val="006DB6"/>
        <w:sz w:val="22"/>
      </w:rPr>
    </w:lvl>
    <w:lvl w:ilvl="2">
      <w:start w:val="1"/>
      <w:numFmt w:val="decimal"/>
      <w:lvlText w:val="%1.%2.%3"/>
      <w:lvlJc w:val="left"/>
      <w:pPr>
        <w:tabs>
          <w:tab w:val="num" w:pos="0"/>
        </w:tabs>
        <w:ind w:left="0" w:hanging="567"/>
      </w:pPr>
      <w:rPr>
        <w:rFonts w:hint="default"/>
        <w:color w:val="006DB6"/>
      </w:rPr>
    </w:lvl>
    <w:lvl w:ilvl="3">
      <w:start w:val="1"/>
      <w:numFmt w:val="none"/>
      <w:lvlText w:val=""/>
      <w:lvlJc w:val="left"/>
      <w:pPr>
        <w:tabs>
          <w:tab w:val="num" w:pos="0"/>
        </w:tabs>
        <w:ind w:left="0" w:firstLine="0"/>
      </w:pPr>
      <w:rPr>
        <w:rFonts w:hint="default"/>
        <w:color w:val="auto"/>
      </w:rPr>
    </w:lvl>
    <w:lvl w:ilvl="4">
      <w:start w:val="1"/>
      <w:numFmt w:val="none"/>
      <w:lvlText w:val=""/>
      <w:lvlJc w:val="left"/>
      <w:pPr>
        <w:tabs>
          <w:tab w:val="num" w:pos="0"/>
        </w:tabs>
        <w:ind w:left="0" w:firstLine="0"/>
      </w:pPr>
      <w:rPr>
        <w:rFonts w:hint="default"/>
        <w:color w:val="auto"/>
      </w:rPr>
    </w:lvl>
    <w:lvl w:ilvl="5">
      <w:start w:val="1"/>
      <w:numFmt w:val="none"/>
      <w:lvlText w:val=""/>
      <w:lvlJc w:val="left"/>
      <w:pPr>
        <w:tabs>
          <w:tab w:val="num" w:pos="0"/>
        </w:tabs>
        <w:ind w:left="0" w:firstLine="0"/>
      </w:pPr>
      <w:rPr>
        <w:rFonts w:hint="default"/>
        <w:color w:val="auto"/>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1">
    <w:nsid w:val="14B34CB5"/>
    <w:multiLevelType w:val="multilevel"/>
    <w:tmpl w:val="2034DE5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9935003"/>
    <w:multiLevelType w:val="hybridMultilevel"/>
    <w:tmpl w:val="A9F6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567F53"/>
    <w:multiLevelType w:val="hybridMultilevel"/>
    <w:tmpl w:val="7C24E6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BEB0557"/>
    <w:multiLevelType w:val="multilevel"/>
    <w:tmpl w:val="F8EE8C0E"/>
    <w:lvl w:ilvl="0">
      <w:start w:val="3"/>
      <w:numFmt w:val="decimal"/>
      <w:pStyle w:val="Kop1"/>
      <w:lvlText w:val="%1"/>
      <w:lvlJc w:val="left"/>
      <w:pPr>
        <w:tabs>
          <w:tab w:val="num" w:pos="538"/>
        </w:tabs>
        <w:ind w:left="567" w:hanging="567"/>
      </w:pPr>
      <w:rPr>
        <w:rFonts w:hint="default"/>
        <w:color w:val="006DB6"/>
        <w:sz w:val="36"/>
      </w:rPr>
    </w:lvl>
    <w:lvl w:ilvl="1">
      <w:start w:val="1"/>
      <w:numFmt w:val="decimal"/>
      <w:lvlText w:val="%1.%2"/>
      <w:lvlJc w:val="left"/>
      <w:pPr>
        <w:tabs>
          <w:tab w:val="num" w:pos="553"/>
        </w:tabs>
        <w:ind w:left="576" w:hanging="576"/>
      </w:pPr>
      <w:rPr>
        <w:rFonts w:hint="default"/>
        <w:color w:val="006DB6"/>
        <w:sz w:val="22"/>
      </w:rPr>
    </w:lvl>
    <w:lvl w:ilvl="2">
      <w:start w:val="1"/>
      <w:numFmt w:val="decimal"/>
      <w:pStyle w:val="Kop3"/>
      <w:lvlText w:val="%1.%2.%3"/>
      <w:lvlJc w:val="left"/>
      <w:pPr>
        <w:tabs>
          <w:tab w:val="num" w:pos="567"/>
        </w:tabs>
        <w:ind w:left="567" w:hanging="567"/>
      </w:pPr>
      <w:rPr>
        <w:rFonts w:hint="default"/>
        <w:color w:val="006DB6"/>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color w:val="auto"/>
      </w:rPr>
    </w:lvl>
    <w:lvl w:ilvl="5">
      <w:start w:val="1"/>
      <w:numFmt w:val="decimal"/>
      <w:lvlText w:val="%1.%2.%3.%4.%5.%6"/>
      <w:lvlJc w:val="left"/>
      <w:pPr>
        <w:tabs>
          <w:tab w:val="num" w:pos="1152"/>
        </w:tabs>
        <w:ind w:left="1152" w:hanging="1152"/>
      </w:pPr>
      <w:rPr>
        <w:rFonts w:hint="default"/>
        <w:color w:val="auto"/>
      </w:rPr>
    </w:lvl>
    <w:lvl w:ilvl="6">
      <w:start w:val="1"/>
      <w:numFmt w:val="decimal"/>
      <w:lvlText w:val="%1.%2.%3.%4.%5.%6.%7"/>
      <w:lvlJc w:val="left"/>
      <w:pPr>
        <w:tabs>
          <w:tab w:val="num" w:pos="1296"/>
        </w:tabs>
        <w:ind w:left="1296" w:hanging="1296"/>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584"/>
        </w:tabs>
        <w:ind w:left="1584" w:hanging="1584"/>
      </w:pPr>
      <w:rPr>
        <w:rFonts w:hint="default"/>
        <w:color w:val="000000"/>
      </w:rPr>
    </w:lvl>
  </w:abstractNum>
  <w:abstractNum w:abstractNumId="5">
    <w:nsid w:val="2E6A5540"/>
    <w:multiLevelType w:val="multilevel"/>
    <w:tmpl w:val="FA309932"/>
    <w:lvl w:ilvl="0">
      <w:start w:val="1"/>
      <w:numFmt w:val="decimal"/>
      <w:lvlText w:val="%1."/>
      <w:lvlJc w:val="left"/>
      <w:pPr>
        <w:ind w:left="153" w:hanging="360"/>
      </w:pPr>
    </w:lvl>
    <w:lvl w:ilvl="1">
      <w:start w:val="1"/>
      <w:numFmt w:val="decimal"/>
      <w:isLgl/>
      <w:lvlText w:val="%1.%2."/>
      <w:lvlJc w:val="left"/>
      <w:pPr>
        <w:ind w:left="513" w:hanging="36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313" w:hanging="1080"/>
      </w:pPr>
      <w:rPr>
        <w:rFonts w:hint="default"/>
      </w:rPr>
    </w:lvl>
    <w:lvl w:ilvl="5">
      <w:start w:val="1"/>
      <w:numFmt w:val="decimal"/>
      <w:isLgl/>
      <w:lvlText w:val="%1.%2.%3.%4.%5.%6."/>
      <w:lvlJc w:val="left"/>
      <w:pPr>
        <w:ind w:left="2673" w:hanging="1080"/>
      </w:pPr>
      <w:rPr>
        <w:rFonts w:hint="default"/>
      </w:rPr>
    </w:lvl>
    <w:lvl w:ilvl="6">
      <w:start w:val="1"/>
      <w:numFmt w:val="decimal"/>
      <w:isLgl/>
      <w:lvlText w:val="%1.%2.%3.%4.%5.%6.%7."/>
      <w:lvlJc w:val="left"/>
      <w:pPr>
        <w:ind w:left="3393" w:hanging="1440"/>
      </w:pPr>
      <w:rPr>
        <w:rFonts w:hint="default"/>
      </w:rPr>
    </w:lvl>
    <w:lvl w:ilvl="7">
      <w:start w:val="1"/>
      <w:numFmt w:val="decimal"/>
      <w:isLgl/>
      <w:lvlText w:val="%1.%2.%3.%4.%5.%6.%7.%8."/>
      <w:lvlJc w:val="left"/>
      <w:pPr>
        <w:ind w:left="3753" w:hanging="1440"/>
      </w:pPr>
      <w:rPr>
        <w:rFonts w:hint="default"/>
      </w:rPr>
    </w:lvl>
    <w:lvl w:ilvl="8">
      <w:start w:val="1"/>
      <w:numFmt w:val="decimal"/>
      <w:isLgl/>
      <w:lvlText w:val="%1.%2.%3.%4.%5.%6.%7.%8.%9."/>
      <w:lvlJc w:val="left"/>
      <w:pPr>
        <w:ind w:left="4473" w:hanging="1800"/>
      </w:pPr>
      <w:rPr>
        <w:rFonts w:hint="default"/>
      </w:rPr>
    </w:lvl>
  </w:abstractNum>
  <w:abstractNum w:abstractNumId="6">
    <w:nsid w:val="3B08623D"/>
    <w:multiLevelType w:val="multilevel"/>
    <w:tmpl w:val="DB9C7134"/>
    <w:name w:val="list-number-color"/>
    <w:lvl w:ilvl="0">
      <w:start w:val="1"/>
      <w:numFmt w:val="decimal"/>
      <w:pStyle w:val="list-number-color"/>
      <w:lvlText w:val="%1."/>
      <w:lvlJc w:val="left"/>
      <w:pPr>
        <w:ind w:left="284" w:hanging="284"/>
      </w:pPr>
      <w:rPr>
        <w:rFonts w:ascii="Arial" w:hAnsi="Arial" w:hint="default"/>
        <w:b w:val="0"/>
        <w:i w:val="0"/>
        <w:color w:val="006DB6"/>
        <w:sz w:val="18"/>
      </w:rPr>
    </w:lvl>
    <w:lvl w:ilvl="1">
      <w:start w:val="1"/>
      <w:numFmt w:val="lowerLetter"/>
      <w:lvlText w:val="%2."/>
      <w:lvlJc w:val="left"/>
      <w:pPr>
        <w:ind w:left="568" w:hanging="284"/>
      </w:pPr>
      <w:rPr>
        <w:rFonts w:ascii="Arial" w:hAnsi="Arial" w:hint="default"/>
        <w:b w:val="0"/>
        <w:i w:val="0"/>
        <w:color w:val="006DB6"/>
        <w:sz w:val="18"/>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7">
    <w:nsid w:val="3D204789"/>
    <w:multiLevelType w:val="multilevel"/>
    <w:tmpl w:val="A18AA0B2"/>
    <w:name w:val="list-number-black"/>
    <w:lvl w:ilvl="0">
      <w:start w:val="1"/>
      <w:numFmt w:val="decimal"/>
      <w:pStyle w:val="list-number-black"/>
      <w:lvlText w:val="%1."/>
      <w:lvlJc w:val="left"/>
      <w:pPr>
        <w:ind w:left="284" w:hanging="284"/>
      </w:pPr>
      <w:rPr>
        <w:rFonts w:ascii="Arial" w:hAnsi="Arial" w:hint="default"/>
        <w:b w:val="0"/>
        <w:i w:val="0"/>
        <w:sz w:val="18"/>
      </w:rPr>
    </w:lvl>
    <w:lvl w:ilvl="1">
      <w:start w:val="1"/>
      <w:numFmt w:val="lowerLetter"/>
      <w:lvlText w:val="%2."/>
      <w:lvlJc w:val="left"/>
      <w:pPr>
        <w:ind w:left="568" w:hanging="284"/>
      </w:pPr>
      <w:rPr>
        <w:rFonts w:ascii="Arial" w:hAnsi="Arial" w:hint="default"/>
        <w:b w:val="0"/>
        <w:i w:val="0"/>
        <w:sz w:val="18"/>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8">
    <w:nsid w:val="46530F6C"/>
    <w:multiLevelType w:val="hybridMultilevel"/>
    <w:tmpl w:val="91389576"/>
    <w:lvl w:ilvl="0" w:tplc="0413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C1D3E5E"/>
    <w:multiLevelType w:val="hybridMultilevel"/>
    <w:tmpl w:val="CF3E202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435A5A"/>
    <w:multiLevelType w:val="hybridMultilevel"/>
    <w:tmpl w:val="CCD24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085566D"/>
    <w:multiLevelType w:val="multilevel"/>
    <w:tmpl w:val="0874B668"/>
    <w:name w:val="list-bullet-black"/>
    <w:lvl w:ilvl="0">
      <w:start w:val="1"/>
      <w:numFmt w:val="bullet"/>
      <w:pStyle w:val="list-bullet-black"/>
      <w:lvlText w:val=""/>
      <w:lvlJc w:val="left"/>
      <w:pPr>
        <w:ind w:left="284" w:hanging="284"/>
      </w:pPr>
      <w:rPr>
        <w:rFonts w:ascii="Symbol" w:hAnsi="Symbol" w:hint="default"/>
        <w:color w:val="000000" w:themeColor="text1"/>
      </w:rPr>
    </w:lvl>
    <w:lvl w:ilvl="1">
      <w:start w:val="1"/>
      <w:numFmt w:val="bullet"/>
      <w:lvlText w:val="-"/>
      <w:lvlJc w:val="left"/>
      <w:pPr>
        <w:ind w:left="568" w:hanging="284"/>
      </w:pPr>
      <w:rPr>
        <w:rFonts w:ascii="Arial" w:hAnsi="Arial" w:hint="default"/>
        <w:color w:val="000000" w:themeColor="text1"/>
      </w:rPr>
    </w:lvl>
    <w:lvl w:ilvl="2">
      <w:start w:val="1"/>
      <w:numFmt w:val="bullet"/>
      <w:lvlText w:val=""/>
      <w:lvlJc w:val="left"/>
      <w:pPr>
        <w:ind w:left="852" w:hanging="284"/>
      </w:pPr>
      <w:rPr>
        <w:rFonts w:ascii="Symbol" w:hAnsi="Symbol" w:hint="default"/>
        <w:color w:val="000000" w:themeColor="text1"/>
      </w:rPr>
    </w:lvl>
    <w:lvl w:ilvl="3">
      <w:start w:val="1"/>
      <w:numFmt w:val="bullet"/>
      <w:lvlText w:val="-"/>
      <w:lvlJc w:val="left"/>
      <w:pPr>
        <w:ind w:left="1136" w:hanging="284"/>
      </w:pPr>
      <w:rPr>
        <w:rFonts w:ascii="Arial" w:hAnsi="Arial" w:hint="default"/>
        <w:color w:val="000000" w:themeColor="text1"/>
      </w:rPr>
    </w:lvl>
    <w:lvl w:ilvl="4">
      <w:start w:val="1"/>
      <w:numFmt w:val="bullet"/>
      <w:lvlText w:val=""/>
      <w:lvlJc w:val="left"/>
      <w:pPr>
        <w:ind w:left="1420" w:hanging="284"/>
      </w:pPr>
      <w:rPr>
        <w:rFonts w:ascii="Symbol" w:hAnsi="Symbol" w:hint="default"/>
        <w:color w:val="000000" w:themeColor="text1"/>
      </w:rPr>
    </w:lvl>
    <w:lvl w:ilvl="5">
      <w:start w:val="1"/>
      <w:numFmt w:val="bullet"/>
      <w:lvlText w:val="-"/>
      <w:lvlJc w:val="left"/>
      <w:pPr>
        <w:ind w:left="1704" w:hanging="284"/>
      </w:pPr>
      <w:rPr>
        <w:rFonts w:ascii="Arial" w:hAnsi="Arial" w:hint="default"/>
        <w:color w:val="000000" w:themeColor="text1"/>
      </w:rPr>
    </w:lvl>
    <w:lvl w:ilvl="6">
      <w:start w:val="1"/>
      <w:numFmt w:val="bullet"/>
      <w:lvlText w:val=""/>
      <w:lvlJc w:val="left"/>
      <w:pPr>
        <w:ind w:left="1988" w:hanging="284"/>
      </w:pPr>
      <w:rPr>
        <w:rFonts w:ascii="Symbol" w:hAnsi="Symbol" w:hint="default"/>
        <w:color w:val="000000" w:themeColor="text1"/>
      </w:rPr>
    </w:lvl>
    <w:lvl w:ilvl="7">
      <w:start w:val="1"/>
      <w:numFmt w:val="bullet"/>
      <w:lvlText w:val="-"/>
      <w:lvlJc w:val="left"/>
      <w:pPr>
        <w:ind w:left="2272" w:hanging="284"/>
      </w:pPr>
      <w:rPr>
        <w:rFonts w:ascii="Arial" w:hAnsi="Arial" w:hint="default"/>
        <w:color w:val="000000" w:themeColor="text1"/>
      </w:rPr>
    </w:lvl>
    <w:lvl w:ilvl="8">
      <w:start w:val="1"/>
      <w:numFmt w:val="bullet"/>
      <w:lvlText w:val=""/>
      <w:lvlJc w:val="left"/>
      <w:pPr>
        <w:ind w:left="2556" w:hanging="284"/>
      </w:pPr>
      <w:rPr>
        <w:rFonts w:ascii="Symbol" w:hAnsi="Symbol" w:hint="default"/>
        <w:color w:val="000000" w:themeColor="text1"/>
      </w:rPr>
    </w:lvl>
  </w:abstractNum>
  <w:abstractNum w:abstractNumId="12">
    <w:nsid w:val="528334D4"/>
    <w:multiLevelType w:val="hybridMultilevel"/>
    <w:tmpl w:val="E58CC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E081134"/>
    <w:multiLevelType w:val="hybridMultilevel"/>
    <w:tmpl w:val="5BF4F21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5FB26E48"/>
    <w:multiLevelType w:val="hybridMultilevel"/>
    <w:tmpl w:val="3CC82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2081BDF"/>
    <w:multiLevelType w:val="hybridMultilevel"/>
    <w:tmpl w:val="91CA5DD2"/>
    <w:lvl w:ilvl="0" w:tplc="8BF00CC0">
      <w:start w:val="1"/>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71D42DB7"/>
    <w:multiLevelType w:val="hybridMultilevel"/>
    <w:tmpl w:val="FA12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CE72AD"/>
    <w:multiLevelType w:val="multilevel"/>
    <w:tmpl w:val="1464A40A"/>
    <w:name w:val="list-bullet-color"/>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568" w:hanging="284"/>
      </w:pPr>
      <w:rPr>
        <w:rFonts w:ascii="Arial" w:hAnsi="Arial" w:hint="default"/>
        <w:color w:val="006DB6"/>
      </w:rPr>
    </w:lvl>
    <w:lvl w:ilvl="2">
      <w:start w:val="1"/>
      <w:numFmt w:val="bullet"/>
      <w:lvlText w:val=""/>
      <w:lvlJc w:val="left"/>
      <w:pPr>
        <w:ind w:left="852" w:hanging="284"/>
      </w:pPr>
      <w:rPr>
        <w:rFonts w:ascii="Symbol" w:hAnsi="Symbol" w:hint="default"/>
        <w:color w:val="006DB6"/>
      </w:rPr>
    </w:lvl>
    <w:lvl w:ilvl="3">
      <w:start w:val="1"/>
      <w:numFmt w:val="bullet"/>
      <w:lvlText w:val="-"/>
      <w:lvlJc w:val="left"/>
      <w:pPr>
        <w:ind w:left="1136" w:hanging="284"/>
      </w:pPr>
      <w:rPr>
        <w:rFonts w:ascii="Arial" w:hAnsi="Arial" w:hint="default"/>
        <w:color w:val="006DB6"/>
      </w:rPr>
    </w:lvl>
    <w:lvl w:ilvl="4">
      <w:start w:val="1"/>
      <w:numFmt w:val="bullet"/>
      <w:lvlText w:val=""/>
      <w:lvlJc w:val="left"/>
      <w:pPr>
        <w:ind w:left="1420" w:hanging="284"/>
      </w:pPr>
      <w:rPr>
        <w:rFonts w:ascii="Symbol" w:hAnsi="Symbol" w:hint="default"/>
        <w:color w:val="006DB6"/>
      </w:rPr>
    </w:lvl>
    <w:lvl w:ilvl="5">
      <w:start w:val="1"/>
      <w:numFmt w:val="bullet"/>
      <w:lvlText w:val="-"/>
      <w:lvlJc w:val="left"/>
      <w:pPr>
        <w:ind w:left="1704" w:hanging="284"/>
      </w:pPr>
      <w:rPr>
        <w:rFonts w:ascii="Arial" w:hAnsi="Arial" w:hint="default"/>
        <w:color w:val="006DB6"/>
      </w:rPr>
    </w:lvl>
    <w:lvl w:ilvl="6">
      <w:start w:val="1"/>
      <w:numFmt w:val="bullet"/>
      <w:lvlText w:val=""/>
      <w:lvlJc w:val="left"/>
      <w:pPr>
        <w:ind w:left="1988" w:hanging="284"/>
      </w:pPr>
      <w:rPr>
        <w:rFonts w:ascii="Symbol" w:hAnsi="Symbol" w:hint="default"/>
        <w:color w:val="006DB6"/>
      </w:rPr>
    </w:lvl>
    <w:lvl w:ilvl="7">
      <w:start w:val="1"/>
      <w:numFmt w:val="bullet"/>
      <w:lvlText w:val="-"/>
      <w:lvlJc w:val="left"/>
      <w:pPr>
        <w:ind w:left="2272" w:hanging="284"/>
      </w:pPr>
      <w:rPr>
        <w:rFonts w:ascii="Arial" w:hAnsi="Arial" w:hint="default"/>
        <w:color w:val="006DB6"/>
      </w:rPr>
    </w:lvl>
    <w:lvl w:ilvl="8">
      <w:start w:val="1"/>
      <w:numFmt w:val="bullet"/>
      <w:lvlText w:val=""/>
      <w:lvlJc w:val="left"/>
      <w:pPr>
        <w:ind w:left="2556" w:hanging="284"/>
      </w:pPr>
      <w:rPr>
        <w:rFonts w:ascii="Symbol" w:hAnsi="Symbol" w:hint="default"/>
        <w:color w:val="006DB6"/>
      </w:rPr>
    </w:lvl>
  </w:abstractNum>
  <w:abstractNum w:abstractNumId="18">
    <w:nsid w:val="7D6E3E49"/>
    <w:multiLevelType w:val="hybridMultilevel"/>
    <w:tmpl w:val="8738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7"/>
  </w:num>
  <w:num w:numId="4">
    <w:abstractNumId w:val="11"/>
  </w:num>
  <w:num w:numId="5">
    <w:abstractNumId w:val="7"/>
  </w:num>
  <w:num w:numId="6">
    <w:abstractNumId w:val="6"/>
  </w:num>
  <w:num w:numId="7">
    <w:abstractNumId w:val="18"/>
  </w:num>
  <w:num w:numId="8">
    <w:abstractNumId w:val="10"/>
  </w:num>
  <w:num w:numId="9">
    <w:abstractNumId w:val="16"/>
  </w:num>
  <w:num w:numId="10">
    <w:abstractNumId w:val="12"/>
  </w:num>
  <w:num w:numId="11">
    <w:abstractNumId w:val="8"/>
  </w:num>
  <w:num w:numId="12">
    <w:abstractNumId w:val="14"/>
  </w:num>
  <w:num w:numId="13">
    <w:abstractNumId w:val="5"/>
  </w:num>
  <w:num w:numId="14">
    <w:abstractNumId w:val="15"/>
  </w:num>
  <w:num w:numId="15">
    <w:abstractNumId w:val="1"/>
  </w:num>
  <w:num w:numId="16">
    <w:abstractNumId w:val="3"/>
  </w:num>
  <w:num w:numId="17">
    <w:abstractNumId w:val="2"/>
  </w:num>
  <w:num w:numId="18">
    <w:abstractNumId w:val="13"/>
  </w:num>
  <w:num w:numId="1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arma DocSys~CanReopen" w:val="1"/>
    <w:docVar w:name="Carma DocSys~XML" w:val="&lt;?xml version=&quot;1.0&quot;?&gt;_x000d__x000a_&lt;data customer=&quot;ecorys&quot; profile=&quot;ecorys&quot; model=&quot;ds-blanco-2010.xml&quot; country-code=&quot;31&quot; target=&quot;Microsoft Word&quot; target-version=&quot;14.0&quot; target-build=&quot;14.0.6024&quot; engine-version=&quot;2.6.7&quot; lastuser-initials=&quot;A&quot; lastuser-name=&quot;Admin&quot;&gt;&lt;ds-blanco-2010 template=&quot;ds-blanco-2010.dotm&quot; id=&quot;0e6018eef0a743dc86942b470c69d96e&quot; version=&quot;1.0&quot; lcid=&quot;1043&quot; locale=&quot;nl&quot;&gt;&lt;PAPER first=&quot;blanco&quot; other=&quot;blanco&quot;/&gt;&lt;mylang formatted-value=&quot;1043&quot;/&gt;&lt;cdpsubject/&gt;&lt;cdpauthor/&gt;&lt;cdpcompany/&gt;&lt;doctype value=&quot;1043&quot; formatted-value=&quot;1043&quot;/&gt;&lt;/ds-blanco-2010&gt;&lt;/data&gt;_x000d__x000a_"/>
    <w:docVar w:name="updated" w:val="true"/>
  </w:docVars>
  <w:rsids>
    <w:rsidRoot w:val="00AB00E5"/>
    <w:rsid w:val="00003E1C"/>
    <w:rsid w:val="0001012C"/>
    <w:rsid w:val="00037C92"/>
    <w:rsid w:val="00055184"/>
    <w:rsid w:val="00073F47"/>
    <w:rsid w:val="00082651"/>
    <w:rsid w:val="00085E7B"/>
    <w:rsid w:val="00093E6E"/>
    <w:rsid w:val="000B47DF"/>
    <w:rsid w:val="000C0B55"/>
    <w:rsid w:val="000D6C60"/>
    <w:rsid w:val="00101BB4"/>
    <w:rsid w:val="001025CA"/>
    <w:rsid w:val="001108BA"/>
    <w:rsid w:val="00117E5C"/>
    <w:rsid w:val="00122BB3"/>
    <w:rsid w:val="00122CC3"/>
    <w:rsid w:val="00136BB4"/>
    <w:rsid w:val="00145138"/>
    <w:rsid w:val="00151C19"/>
    <w:rsid w:val="00153DD1"/>
    <w:rsid w:val="00155793"/>
    <w:rsid w:val="0016029C"/>
    <w:rsid w:val="00171F54"/>
    <w:rsid w:val="00174CB3"/>
    <w:rsid w:val="00176BFD"/>
    <w:rsid w:val="00180BAA"/>
    <w:rsid w:val="001956BD"/>
    <w:rsid w:val="001C1667"/>
    <w:rsid w:val="001C29D8"/>
    <w:rsid w:val="001C45D1"/>
    <w:rsid w:val="001C603A"/>
    <w:rsid w:val="001F7E2A"/>
    <w:rsid w:val="00203132"/>
    <w:rsid w:val="00204294"/>
    <w:rsid w:val="00206199"/>
    <w:rsid w:val="002113A0"/>
    <w:rsid w:val="002158F4"/>
    <w:rsid w:val="00232CDF"/>
    <w:rsid w:val="00242B33"/>
    <w:rsid w:val="002510B3"/>
    <w:rsid w:val="00251D92"/>
    <w:rsid w:val="00256CE8"/>
    <w:rsid w:val="00274C9F"/>
    <w:rsid w:val="00290276"/>
    <w:rsid w:val="002975BF"/>
    <w:rsid w:val="002B0667"/>
    <w:rsid w:val="002B1086"/>
    <w:rsid w:val="002B6F2F"/>
    <w:rsid w:val="002C02F1"/>
    <w:rsid w:val="002C589C"/>
    <w:rsid w:val="002D3152"/>
    <w:rsid w:val="002D364D"/>
    <w:rsid w:val="002D6C09"/>
    <w:rsid w:val="002E7160"/>
    <w:rsid w:val="002E7B0A"/>
    <w:rsid w:val="002F2217"/>
    <w:rsid w:val="002F2415"/>
    <w:rsid w:val="002F6C7D"/>
    <w:rsid w:val="00302459"/>
    <w:rsid w:val="0030577B"/>
    <w:rsid w:val="00314F94"/>
    <w:rsid w:val="00341693"/>
    <w:rsid w:val="0034707B"/>
    <w:rsid w:val="00357174"/>
    <w:rsid w:val="00372DFB"/>
    <w:rsid w:val="00374E8F"/>
    <w:rsid w:val="00377E7D"/>
    <w:rsid w:val="00380387"/>
    <w:rsid w:val="003844E1"/>
    <w:rsid w:val="0038526D"/>
    <w:rsid w:val="00386D2D"/>
    <w:rsid w:val="003925E9"/>
    <w:rsid w:val="00394EC2"/>
    <w:rsid w:val="003A132D"/>
    <w:rsid w:val="003A165F"/>
    <w:rsid w:val="003A544A"/>
    <w:rsid w:val="003A68D0"/>
    <w:rsid w:val="003B5290"/>
    <w:rsid w:val="003C1F3A"/>
    <w:rsid w:val="003D72CE"/>
    <w:rsid w:val="003F2711"/>
    <w:rsid w:val="003F6BC1"/>
    <w:rsid w:val="003F767D"/>
    <w:rsid w:val="004048AF"/>
    <w:rsid w:val="00411063"/>
    <w:rsid w:val="0041187D"/>
    <w:rsid w:val="004126C8"/>
    <w:rsid w:val="00420CC5"/>
    <w:rsid w:val="004251CE"/>
    <w:rsid w:val="00431E66"/>
    <w:rsid w:val="00445A22"/>
    <w:rsid w:val="0045066A"/>
    <w:rsid w:val="004621E3"/>
    <w:rsid w:val="004629F5"/>
    <w:rsid w:val="00462AB4"/>
    <w:rsid w:val="00467D9C"/>
    <w:rsid w:val="004707FE"/>
    <w:rsid w:val="0047374B"/>
    <w:rsid w:val="00477CA4"/>
    <w:rsid w:val="0048482D"/>
    <w:rsid w:val="004B00C9"/>
    <w:rsid w:val="004C56A4"/>
    <w:rsid w:val="004D06CC"/>
    <w:rsid w:val="004D3034"/>
    <w:rsid w:val="004D3C7C"/>
    <w:rsid w:val="004F0A1B"/>
    <w:rsid w:val="004F22B7"/>
    <w:rsid w:val="00505C40"/>
    <w:rsid w:val="005119C9"/>
    <w:rsid w:val="005166CC"/>
    <w:rsid w:val="00525588"/>
    <w:rsid w:val="00527362"/>
    <w:rsid w:val="005327DE"/>
    <w:rsid w:val="005360D0"/>
    <w:rsid w:val="00542F94"/>
    <w:rsid w:val="00546F07"/>
    <w:rsid w:val="005530A8"/>
    <w:rsid w:val="005532F9"/>
    <w:rsid w:val="0055731E"/>
    <w:rsid w:val="0056296E"/>
    <w:rsid w:val="0056414C"/>
    <w:rsid w:val="00564F22"/>
    <w:rsid w:val="00565C86"/>
    <w:rsid w:val="005667E5"/>
    <w:rsid w:val="00596EC9"/>
    <w:rsid w:val="005A1C7E"/>
    <w:rsid w:val="005A6F1A"/>
    <w:rsid w:val="005B3D1F"/>
    <w:rsid w:val="005C1CA7"/>
    <w:rsid w:val="005C3A93"/>
    <w:rsid w:val="005D12D3"/>
    <w:rsid w:val="005E3012"/>
    <w:rsid w:val="006068C3"/>
    <w:rsid w:val="00611E55"/>
    <w:rsid w:val="00646CF1"/>
    <w:rsid w:val="00651C19"/>
    <w:rsid w:val="006521EE"/>
    <w:rsid w:val="006606E1"/>
    <w:rsid w:val="00661F33"/>
    <w:rsid w:val="00663F00"/>
    <w:rsid w:val="00664DD1"/>
    <w:rsid w:val="00680A72"/>
    <w:rsid w:val="00684BB5"/>
    <w:rsid w:val="00692792"/>
    <w:rsid w:val="006A693B"/>
    <w:rsid w:val="006B289B"/>
    <w:rsid w:val="006C5AB7"/>
    <w:rsid w:val="006D2218"/>
    <w:rsid w:val="006E44D6"/>
    <w:rsid w:val="006E4F5F"/>
    <w:rsid w:val="006E69FC"/>
    <w:rsid w:val="00715CFB"/>
    <w:rsid w:val="007200CE"/>
    <w:rsid w:val="00723C4F"/>
    <w:rsid w:val="007255B1"/>
    <w:rsid w:val="00736019"/>
    <w:rsid w:val="00740D80"/>
    <w:rsid w:val="0075293C"/>
    <w:rsid w:val="007545C5"/>
    <w:rsid w:val="00756FDF"/>
    <w:rsid w:val="007728D2"/>
    <w:rsid w:val="00773AC4"/>
    <w:rsid w:val="00777FA9"/>
    <w:rsid w:val="007872AD"/>
    <w:rsid w:val="0078786C"/>
    <w:rsid w:val="007A30D3"/>
    <w:rsid w:val="007A4862"/>
    <w:rsid w:val="007C1D1D"/>
    <w:rsid w:val="007D4B3C"/>
    <w:rsid w:val="007D7B31"/>
    <w:rsid w:val="007E2864"/>
    <w:rsid w:val="007E7979"/>
    <w:rsid w:val="007F3487"/>
    <w:rsid w:val="0080063A"/>
    <w:rsid w:val="00803FE4"/>
    <w:rsid w:val="008079F9"/>
    <w:rsid w:val="00814816"/>
    <w:rsid w:val="008210C4"/>
    <w:rsid w:val="00824E84"/>
    <w:rsid w:val="00832835"/>
    <w:rsid w:val="00834AAC"/>
    <w:rsid w:val="0083565E"/>
    <w:rsid w:val="00835A76"/>
    <w:rsid w:val="008375B1"/>
    <w:rsid w:val="00840EF7"/>
    <w:rsid w:val="00860697"/>
    <w:rsid w:val="008607CD"/>
    <w:rsid w:val="008632D6"/>
    <w:rsid w:val="00871E4B"/>
    <w:rsid w:val="00895B2A"/>
    <w:rsid w:val="008A5C70"/>
    <w:rsid w:val="008B6103"/>
    <w:rsid w:val="008C4819"/>
    <w:rsid w:val="008C6767"/>
    <w:rsid w:val="008D2099"/>
    <w:rsid w:val="008D48DA"/>
    <w:rsid w:val="008F3399"/>
    <w:rsid w:val="0090259E"/>
    <w:rsid w:val="00907893"/>
    <w:rsid w:val="0091146F"/>
    <w:rsid w:val="00922490"/>
    <w:rsid w:val="00925C80"/>
    <w:rsid w:val="00933C42"/>
    <w:rsid w:val="00955CC7"/>
    <w:rsid w:val="009625BE"/>
    <w:rsid w:val="00962C1C"/>
    <w:rsid w:val="00980341"/>
    <w:rsid w:val="00997028"/>
    <w:rsid w:val="009A11D1"/>
    <w:rsid w:val="009A303F"/>
    <w:rsid w:val="009A59CC"/>
    <w:rsid w:val="009B02E8"/>
    <w:rsid w:val="009B2C2F"/>
    <w:rsid w:val="009C1303"/>
    <w:rsid w:val="009C4455"/>
    <w:rsid w:val="009D40C4"/>
    <w:rsid w:val="009F5C5F"/>
    <w:rsid w:val="00A0776F"/>
    <w:rsid w:val="00A1455B"/>
    <w:rsid w:val="00A145AC"/>
    <w:rsid w:val="00A16104"/>
    <w:rsid w:val="00A425EC"/>
    <w:rsid w:val="00A50A0E"/>
    <w:rsid w:val="00A52192"/>
    <w:rsid w:val="00A52CE1"/>
    <w:rsid w:val="00A62D3A"/>
    <w:rsid w:val="00A62EBC"/>
    <w:rsid w:val="00A67B36"/>
    <w:rsid w:val="00A70B71"/>
    <w:rsid w:val="00A80DAE"/>
    <w:rsid w:val="00A85203"/>
    <w:rsid w:val="00A8657D"/>
    <w:rsid w:val="00A9675D"/>
    <w:rsid w:val="00AA29A5"/>
    <w:rsid w:val="00AB00E5"/>
    <w:rsid w:val="00AB0399"/>
    <w:rsid w:val="00AC08BE"/>
    <w:rsid w:val="00AC16F3"/>
    <w:rsid w:val="00AE31B4"/>
    <w:rsid w:val="00AF1EDA"/>
    <w:rsid w:val="00B010D3"/>
    <w:rsid w:val="00B0776F"/>
    <w:rsid w:val="00B22926"/>
    <w:rsid w:val="00B32514"/>
    <w:rsid w:val="00B33164"/>
    <w:rsid w:val="00B45DFB"/>
    <w:rsid w:val="00B50AAB"/>
    <w:rsid w:val="00B52627"/>
    <w:rsid w:val="00B52903"/>
    <w:rsid w:val="00B67A8D"/>
    <w:rsid w:val="00B86C12"/>
    <w:rsid w:val="00B87074"/>
    <w:rsid w:val="00B96DEF"/>
    <w:rsid w:val="00BA76BF"/>
    <w:rsid w:val="00BE4C4F"/>
    <w:rsid w:val="00BE522B"/>
    <w:rsid w:val="00BF7FE1"/>
    <w:rsid w:val="00C043F7"/>
    <w:rsid w:val="00C04EA5"/>
    <w:rsid w:val="00C21ADF"/>
    <w:rsid w:val="00C55DE4"/>
    <w:rsid w:val="00C60DA4"/>
    <w:rsid w:val="00C74E69"/>
    <w:rsid w:val="00C81403"/>
    <w:rsid w:val="00C83E3D"/>
    <w:rsid w:val="00C90199"/>
    <w:rsid w:val="00C93367"/>
    <w:rsid w:val="00C962F2"/>
    <w:rsid w:val="00CA46E9"/>
    <w:rsid w:val="00CA6ECB"/>
    <w:rsid w:val="00CC1BC0"/>
    <w:rsid w:val="00CC47C1"/>
    <w:rsid w:val="00CE4F86"/>
    <w:rsid w:val="00CE7B17"/>
    <w:rsid w:val="00CF47EA"/>
    <w:rsid w:val="00CF574B"/>
    <w:rsid w:val="00CF67A9"/>
    <w:rsid w:val="00D01CD9"/>
    <w:rsid w:val="00D22725"/>
    <w:rsid w:val="00D272D6"/>
    <w:rsid w:val="00D2799A"/>
    <w:rsid w:val="00D336C1"/>
    <w:rsid w:val="00D35AD3"/>
    <w:rsid w:val="00D545B5"/>
    <w:rsid w:val="00D573EA"/>
    <w:rsid w:val="00D67658"/>
    <w:rsid w:val="00D75813"/>
    <w:rsid w:val="00D86B18"/>
    <w:rsid w:val="00D905D5"/>
    <w:rsid w:val="00D969C7"/>
    <w:rsid w:val="00D974B0"/>
    <w:rsid w:val="00DA0748"/>
    <w:rsid w:val="00DA7350"/>
    <w:rsid w:val="00DB177C"/>
    <w:rsid w:val="00DB3DBD"/>
    <w:rsid w:val="00DB477F"/>
    <w:rsid w:val="00DB519E"/>
    <w:rsid w:val="00DB62C2"/>
    <w:rsid w:val="00DC400A"/>
    <w:rsid w:val="00DC70E6"/>
    <w:rsid w:val="00DE017F"/>
    <w:rsid w:val="00DE3AD6"/>
    <w:rsid w:val="00DE4151"/>
    <w:rsid w:val="00DE48EC"/>
    <w:rsid w:val="00DF574C"/>
    <w:rsid w:val="00E0173C"/>
    <w:rsid w:val="00E037FF"/>
    <w:rsid w:val="00E1105D"/>
    <w:rsid w:val="00E1426C"/>
    <w:rsid w:val="00E21523"/>
    <w:rsid w:val="00E33B00"/>
    <w:rsid w:val="00E34CB9"/>
    <w:rsid w:val="00E3754D"/>
    <w:rsid w:val="00E4027D"/>
    <w:rsid w:val="00E437FF"/>
    <w:rsid w:val="00E71B84"/>
    <w:rsid w:val="00E77212"/>
    <w:rsid w:val="00E80B9F"/>
    <w:rsid w:val="00E81AB1"/>
    <w:rsid w:val="00E84400"/>
    <w:rsid w:val="00E92E6D"/>
    <w:rsid w:val="00EB0DE6"/>
    <w:rsid w:val="00EB1996"/>
    <w:rsid w:val="00EC7370"/>
    <w:rsid w:val="00ED0020"/>
    <w:rsid w:val="00EE34FF"/>
    <w:rsid w:val="00EE4B99"/>
    <w:rsid w:val="00EF22BE"/>
    <w:rsid w:val="00EF6497"/>
    <w:rsid w:val="00F10CC7"/>
    <w:rsid w:val="00F25683"/>
    <w:rsid w:val="00F27CA7"/>
    <w:rsid w:val="00F44C21"/>
    <w:rsid w:val="00F468B0"/>
    <w:rsid w:val="00F57302"/>
    <w:rsid w:val="00F642BA"/>
    <w:rsid w:val="00F6597F"/>
    <w:rsid w:val="00FA0200"/>
    <w:rsid w:val="00FA1856"/>
    <w:rsid w:val="00FB17D5"/>
    <w:rsid w:val="00FB1ADE"/>
    <w:rsid w:val="00FC03BA"/>
    <w:rsid w:val="00FC27B6"/>
    <w:rsid w:val="00FC5E99"/>
    <w:rsid w:val="00FE49A2"/>
    <w:rsid w:val="00FE71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F47"/>
    <w:pPr>
      <w:spacing w:after="0" w:line="280" w:lineRule="atLeast"/>
    </w:pPr>
    <w:rPr>
      <w:rFonts w:ascii="Arial" w:hAnsi="Arial" w:cs="Times New Roman"/>
      <w:sz w:val="18"/>
      <w:szCs w:val="24"/>
      <w:lang w:eastAsia="nl-NL"/>
    </w:rPr>
  </w:style>
  <w:style w:type="paragraph" w:styleId="Kop1">
    <w:name w:val="heading 1"/>
    <w:basedOn w:val="DefaultText"/>
    <w:next w:val="DefaultText"/>
    <w:link w:val="Kop1Char"/>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Kop2">
    <w:name w:val="heading 2"/>
    <w:basedOn w:val="DefaultText"/>
    <w:next w:val="DefaultText"/>
    <w:link w:val="Kop2Char"/>
    <w:qFormat/>
    <w:rsid w:val="00BE4C4F"/>
    <w:pPr>
      <w:keepNext/>
      <w:keepLines/>
      <w:ind w:left="576" w:hanging="576"/>
      <w:outlineLvl w:val="1"/>
    </w:pPr>
    <w:rPr>
      <w:rFonts w:cs="Arial"/>
      <w:bCs/>
      <w:iCs/>
      <w:noProof/>
      <w:color w:val="1C7FC3"/>
      <w:sz w:val="22"/>
      <w:szCs w:val="22"/>
      <w:lang w:val="it-IT" w:eastAsia="it-IT"/>
    </w:rPr>
  </w:style>
  <w:style w:type="paragraph" w:styleId="Kop3">
    <w:name w:val="heading 3"/>
    <w:basedOn w:val="DefaultText"/>
    <w:next w:val="DefaultText"/>
    <w:link w:val="Kop3Char"/>
    <w:qFormat/>
    <w:rsid w:val="004D3C7C"/>
    <w:pPr>
      <w:keepNext/>
      <w:keepLines/>
      <w:numPr>
        <w:ilvl w:val="2"/>
        <w:numId w:val="1"/>
      </w:numPr>
      <w:tabs>
        <w:tab w:val="left" w:pos="0"/>
      </w:tabs>
      <w:outlineLvl w:val="2"/>
    </w:pPr>
    <w:rPr>
      <w:rFonts w:cs="Arial"/>
      <w:bCs/>
      <w:i/>
      <w:color w:val="1C7FC3"/>
      <w:szCs w:val="26"/>
    </w:rPr>
  </w:style>
  <w:style w:type="paragraph" w:styleId="Kop4">
    <w:name w:val="heading 4"/>
    <w:basedOn w:val="DefaultText"/>
    <w:next w:val="DefaultText"/>
    <w:link w:val="Kop4Char"/>
    <w:qFormat/>
    <w:rsid w:val="00C93367"/>
    <w:pPr>
      <w:keepNext/>
      <w:keepLines/>
      <w:outlineLvl w:val="3"/>
    </w:pPr>
    <w:rPr>
      <w:b/>
      <w:bCs/>
      <w:color w:val="006DB6"/>
      <w:szCs w:val="28"/>
    </w:rPr>
  </w:style>
  <w:style w:type="paragraph" w:styleId="Kop5">
    <w:name w:val="heading 5"/>
    <w:basedOn w:val="DefaultText"/>
    <w:next w:val="DefaultText"/>
    <w:link w:val="Kop5Char"/>
    <w:qFormat/>
    <w:rsid w:val="00C93367"/>
    <w:pPr>
      <w:keepNext/>
      <w:keepLines/>
      <w:outlineLvl w:val="4"/>
    </w:pPr>
    <w:rPr>
      <w:bCs/>
      <w:i/>
      <w:iCs/>
      <w:color w:val="006DB6"/>
      <w:szCs w:val="26"/>
    </w:rPr>
  </w:style>
  <w:style w:type="paragraph" w:styleId="Kop6">
    <w:name w:val="heading 6"/>
    <w:basedOn w:val="DefaultText"/>
    <w:next w:val="DefaultText"/>
    <w:link w:val="Kop6Char"/>
    <w:qFormat/>
    <w:rsid w:val="00C93367"/>
    <w:pPr>
      <w:keepNext/>
      <w:keepLines/>
      <w:outlineLvl w:val="5"/>
    </w:pPr>
    <w:rPr>
      <w:bCs/>
      <w:color w:val="006DB6"/>
      <w:szCs w:val="22"/>
    </w:rPr>
  </w:style>
  <w:style w:type="paragraph" w:styleId="Kop7">
    <w:name w:val="heading 7"/>
    <w:basedOn w:val="DefaultText"/>
    <w:next w:val="DefaultText"/>
    <w:link w:val="Kop7Char"/>
    <w:qFormat/>
    <w:rsid w:val="00C93367"/>
    <w:pPr>
      <w:keepNext/>
      <w:keepLines/>
      <w:outlineLvl w:val="6"/>
    </w:pPr>
    <w:rPr>
      <w:color w:val="006DB6"/>
    </w:rPr>
  </w:style>
  <w:style w:type="paragraph" w:styleId="Kop8">
    <w:name w:val="heading 8"/>
    <w:basedOn w:val="DefaultText"/>
    <w:next w:val="DefaultText"/>
    <w:link w:val="Kop8Char"/>
    <w:qFormat/>
    <w:rsid w:val="00C93367"/>
    <w:pPr>
      <w:keepNext/>
      <w:keepLines/>
      <w:outlineLvl w:val="7"/>
    </w:pPr>
    <w:rPr>
      <w:iCs/>
      <w:color w:val="006DB6"/>
    </w:rPr>
  </w:style>
  <w:style w:type="paragraph" w:styleId="Kop9">
    <w:name w:val="heading 9"/>
    <w:basedOn w:val="DefaultText"/>
    <w:next w:val="DefaultText"/>
    <w:link w:val="Kop9Char"/>
    <w:qFormat/>
    <w:rsid w:val="00C93367"/>
    <w:pPr>
      <w:keepNext/>
      <w:keepLines/>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rsid w:val="00C93367"/>
    <w:pPr>
      <w:tabs>
        <w:tab w:val="left" w:pos="340"/>
      </w:tabs>
      <w:spacing w:line="200" w:lineRule="atLeast"/>
      <w:ind w:left="340" w:hanging="340"/>
    </w:pPr>
    <w:rPr>
      <w:sz w:val="14"/>
      <w:szCs w:val="20"/>
    </w:rPr>
  </w:style>
  <w:style w:type="character" w:customStyle="1" w:styleId="VoetnoottekstChar">
    <w:name w:val="Voetnoottekst Char"/>
    <w:basedOn w:val="Standaardalinea-lettertype"/>
    <w:link w:val="Voetnoottekst"/>
    <w:rsid w:val="00C93367"/>
    <w:rPr>
      <w:rFonts w:ascii="Arial" w:eastAsia="Times New Roman" w:hAnsi="Arial" w:cs="Times New Roman"/>
      <w:sz w:val="14"/>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rsid w:val="004D3C7C"/>
    <w:rPr>
      <w:rFonts w:ascii="Arial" w:hAnsi="Arial" w:cs="Arial"/>
      <w:b/>
      <w:bCs/>
      <w:color w:val="1C7FC3"/>
      <w:sz w:val="36"/>
      <w:szCs w:val="32"/>
      <w:lang w:eastAsia="nl-NL"/>
    </w:rPr>
  </w:style>
  <w:style w:type="character" w:customStyle="1" w:styleId="Kop2Char">
    <w:name w:val="Kop 2 Char"/>
    <w:basedOn w:val="Standaardalinea-lettertype"/>
    <w:link w:val="Kop2"/>
    <w:rsid w:val="00BE4C4F"/>
    <w:rPr>
      <w:rFonts w:ascii="Arial" w:hAnsi="Arial" w:cs="Arial"/>
      <w:bCs/>
      <w:iCs/>
      <w:noProof/>
      <w:color w:val="1C7FC3"/>
      <w:lang w:val="it-IT" w:eastAsia="it-IT"/>
    </w:rPr>
  </w:style>
  <w:style w:type="character" w:customStyle="1" w:styleId="Kop3Char">
    <w:name w:val="Kop 3 Char"/>
    <w:basedOn w:val="Standaardalinea-lettertype"/>
    <w:link w:val="Kop3"/>
    <w:uiPriority w:val="9"/>
    <w:rsid w:val="004D3C7C"/>
    <w:rPr>
      <w:rFonts w:ascii="Arial" w:hAnsi="Arial" w:cs="Arial"/>
      <w:bCs/>
      <w:i/>
      <w:color w:val="1C7FC3"/>
      <w:sz w:val="18"/>
      <w:szCs w:val="26"/>
      <w:lang w:eastAsia="nl-NL"/>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rsid w:val="004048AF"/>
    <w:pPr>
      <w:tabs>
        <w:tab w:val="left" w:pos="340"/>
        <w:tab w:val="right" w:pos="9498"/>
      </w:tabs>
      <w:spacing w:before="280"/>
      <w:ind w:right="708"/>
    </w:pPr>
    <w:rPr>
      <w:color w:val="006DB6"/>
    </w:rPr>
  </w:style>
  <w:style w:type="paragraph" w:styleId="Inhopg2">
    <w:name w:val="toc 2"/>
    <w:basedOn w:val="DefaultText"/>
    <w:next w:val="DefaultText"/>
    <w:autoRedefine/>
    <w:uiPriority w:val="39"/>
    <w:rsid w:val="007728D2"/>
    <w:pPr>
      <w:tabs>
        <w:tab w:val="left" w:pos="340"/>
        <w:tab w:val="left" w:pos="680"/>
        <w:tab w:val="right" w:pos="9498"/>
      </w:tabs>
      <w:ind w:left="340" w:right="425"/>
    </w:pPr>
  </w:style>
  <w:style w:type="paragraph" w:styleId="Inhopg3">
    <w:name w:val="toc 3"/>
    <w:basedOn w:val="DefaultText"/>
    <w:next w:val="DefaultText"/>
    <w:autoRedefine/>
    <w:uiPriority w:val="39"/>
    <w:rsid w:val="00C93367"/>
    <w:pPr>
      <w:tabs>
        <w:tab w:val="left" w:pos="340"/>
        <w:tab w:val="left" w:pos="680"/>
        <w:tab w:val="left" w:pos="1021"/>
        <w:tab w:val="right" w:pos="7938"/>
      </w:tabs>
      <w:ind w:left="680"/>
    </w:p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Standaardalinea-lettertype"/>
    <w:uiPriority w:val="99"/>
    <w:unhideWhenUsed/>
    <w:rsid w:val="00073F47"/>
    <w:rPr>
      <w:color w:val="0000FF" w:themeColor="hyperlink"/>
      <w:u w:val="single"/>
    </w:rPr>
  </w:style>
  <w:style w:type="paragraph" w:styleId="Kopvaninhoudsopgave">
    <w:name w:val="TOC Heading"/>
    <w:basedOn w:val="Kop1"/>
    <w:next w:val="Standaard"/>
    <w:uiPriority w:val="39"/>
    <w:unhideWhenUsed/>
    <w:qFormat/>
    <w:rsid w:val="00055184"/>
    <w:pPr>
      <w:pageBreakBefore w:val="0"/>
      <w:numPr>
        <w:numId w:val="0"/>
      </w:numPr>
      <w:tabs>
        <w:tab w:val="clear" w:pos="0"/>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Lijstalinea">
    <w:name w:val="List Paragraph"/>
    <w:basedOn w:val="Standaard"/>
    <w:uiPriority w:val="34"/>
    <w:qFormat/>
    <w:rsid w:val="00AB00E5"/>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3F47"/>
    <w:pPr>
      <w:spacing w:after="0" w:line="280" w:lineRule="atLeast"/>
    </w:pPr>
    <w:rPr>
      <w:rFonts w:ascii="Arial" w:hAnsi="Arial" w:cs="Times New Roman"/>
      <w:sz w:val="18"/>
      <w:szCs w:val="24"/>
      <w:lang w:eastAsia="nl-NL"/>
    </w:rPr>
  </w:style>
  <w:style w:type="paragraph" w:styleId="Kop1">
    <w:name w:val="heading 1"/>
    <w:basedOn w:val="DefaultText"/>
    <w:next w:val="DefaultText"/>
    <w:link w:val="Kop1Char"/>
    <w:qFormat/>
    <w:rsid w:val="004D3C7C"/>
    <w:pPr>
      <w:keepNext/>
      <w:keepLines/>
      <w:pageBreakBefore/>
      <w:numPr>
        <w:numId w:val="1"/>
      </w:numPr>
      <w:tabs>
        <w:tab w:val="left" w:pos="0"/>
      </w:tabs>
      <w:spacing w:after="840"/>
      <w:outlineLvl w:val="0"/>
    </w:pPr>
    <w:rPr>
      <w:rFonts w:cs="Arial"/>
      <w:b/>
      <w:bCs/>
      <w:color w:val="1C7FC3"/>
      <w:sz w:val="36"/>
      <w:szCs w:val="32"/>
    </w:rPr>
  </w:style>
  <w:style w:type="paragraph" w:styleId="Kop2">
    <w:name w:val="heading 2"/>
    <w:basedOn w:val="DefaultText"/>
    <w:next w:val="DefaultText"/>
    <w:link w:val="Kop2Char"/>
    <w:qFormat/>
    <w:rsid w:val="00BE4C4F"/>
    <w:pPr>
      <w:keepNext/>
      <w:keepLines/>
      <w:ind w:left="576" w:hanging="576"/>
      <w:outlineLvl w:val="1"/>
    </w:pPr>
    <w:rPr>
      <w:rFonts w:cs="Arial"/>
      <w:bCs/>
      <w:iCs/>
      <w:noProof/>
      <w:color w:val="1C7FC3"/>
      <w:sz w:val="22"/>
      <w:szCs w:val="22"/>
      <w:lang w:val="it-IT" w:eastAsia="it-IT"/>
    </w:rPr>
  </w:style>
  <w:style w:type="paragraph" w:styleId="Kop3">
    <w:name w:val="heading 3"/>
    <w:basedOn w:val="DefaultText"/>
    <w:next w:val="DefaultText"/>
    <w:link w:val="Kop3Char"/>
    <w:qFormat/>
    <w:rsid w:val="004D3C7C"/>
    <w:pPr>
      <w:keepNext/>
      <w:keepLines/>
      <w:numPr>
        <w:ilvl w:val="2"/>
        <w:numId w:val="1"/>
      </w:numPr>
      <w:tabs>
        <w:tab w:val="left" w:pos="0"/>
      </w:tabs>
      <w:outlineLvl w:val="2"/>
    </w:pPr>
    <w:rPr>
      <w:rFonts w:cs="Arial"/>
      <w:bCs/>
      <w:i/>
      <w:color w:val="1C7FC3"/>
      <w:szCs w:val="26"/>
    </w:rPr>
  </w:style>
  <w:style w:type="paragraph" w:styleId="Kop4">
    <w:name w:val="heading 4"/>
    <w:basedOn w:val="DefaultText"/>
    <w:next w:val="DefaultText"/>
    <w:link w:val="Kop4Char"/>
    <w:qFormat/>
    <w:rsid w:val="00C93367"/>
    <w:pPr>
      <w:keepNext/>
      <w:keepLines/>
      <w:outlineLvl w:val="3"/>
    </w:pPr>
    <w:rPr>
      <w:b/>
      <w:bCs/>
      <w:color w:val="006DB6"/>
      <w:szCs w:val="28"/>
    </w:rPr>
  </w:style>
  <w:style w:type="paragraph" w:styleId="Kop5">
    <w:name w:val="heading 5"/>
    <w:basedOn w:val="DefaultText"/>
    <w:next w:val="DefaultText"/>
    <w:link w:val="Kop5Char"/>
    <w:qFormat/>
    <w:rsid w:val="00C93367"/>
    <w:pPr>
      <w:keepNext/>
      <w:keepLines/>
      <w:outlineLvl w:val="4"/>
    </w:pPr>
    <w:rPr>
      <w:bCs/>
      <w:i/>
      <w:iCs/>
      <w:color w:val="006DB6"/>
      <w:szCs w:val="26"/>
    </w:rPr>
  </w:style>
  <w:style w:type="paragraph" w:styleId="Kop6">
    <w:name w:val="heading 6"/>
    <w:basedOn w:val="DefaultText"/>
    <w:next w:val="DefaultText"/>
    <w:link w:val="Kop6Char"/>
    <w:qFormat/>
    <w:rsid w:val="00C93367"/>
    <w:pPr>
      <w:keepNext/>
      <w:keepLines/>
      <w:outlineLvl w:val="5"/>
    </w:pPr>
    <w:rPr>
      <w:bCs/>
      <w:color w:val="006DB6"/>
      <w:szCs w:val="22"/>
    </w:rPr>
  </w:style>
  <w:style w:type="paragraph" w:styleId="Kop7">
    <w:name w:val="heading 7"/>
    <w:basedOn w:val="DefaultText"/>
    <w:next w:val="DefaultText"/>
    <w:link w:val="Kop7Char"/>
    <w:qFormat/>
    <w:rsid w:val="00C93367"/>
    <w:pPr>
      <w:keepNext/>
      <w:keepLines/>
      <w:outlineLvl w:val="6"/>
    </w:pPr>
    <w:rPr>
      <w:color w:val="006DB6"/>
    </w:rPr>
  </w:style>
  <w:style w:type="paragraph" w:styleId="Kop8">
    <w:name w:val="heading 8"/>
    <w:basedOn w:val="DefaultText"/>
    <w:next w:val="DefaultText"/>
    <w:link w:val="Kop8Char"/>
    <w:qFormat/>
    <w:rsid w:val="00C93367"/>
    <w:pPr>
      <w:keepNext/>
      <w:keepLines/>
      <w:outlineLvl w:val="7"/>
    </w:pPr>
    <w:rPr>
      <w:iCs/>
      <w:color w:val="006DB6"/>
    </w:rPr>
  </w:style>
  <w:style w:type="paragraph" w:styleId="Kop9">
    <w:name w:val="heading 9"/>
    <w:basedOn w:val="DefaultText"/>
    <w:next w:val="DefaultText"/>
    <w:link w:val="Kop9Char"/>
    <w:qFormat/>
    <w:rsid w:val="00C93367"/>
    <w:pPr>
      <w:keepNext/>
      <w:keepLines/>
      <w:outlineLvl w:val="8"/>
    </w:pPr>
    <w:rPr>
      <w:rFonts w:cs="Arial"/>
      <w:color w:val="006DB6"/>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C93367"/>
    <w:pPr>
      <w:tabs>
        <w:tab w:val="center" w:pos="4536"/>
        <w:tab w:val="right" w:pos="9072"/>
      </w:tabs>
    </w:pPr>
  </w:style>
  <w:style w:type="character" w:customStyle="1" w:styleId="KoptekstChar">
    <w:name w:val="Koptekst Char"/>
    <w:basedOn w:val="Standaardalinea-lettertype"/>
    <w:link w:val="Koptekst"/>
    <w:uiPriority w:val="99"/>
    <w:rsid w:val="00C93367"/>
    <w:rPr>
      <w:rFonts w:ascii="Arial" w:eastAsia="Times New Roman" w:hAnsi="Arial" w:cs="Times New Roman"/>
      <w:sz w:val="18"/>
      <w:szCs w:val="24"/>
      <w:lang w:eastAsia="nl-NL"/>
    </w:rPr>
  </w:style>
  <w:style w:type="paragraph" w:styleId="Voettekst">
    <w:name w:val="footer"/>
    <w:basedOn w:val="Standaard"/>
    <w:link w:val="VoettekstChar"/>
    <w:uiPriority w:val="99"/>
    <w:rsid w:val="00C93367"/>
    <w:pPr>
      <w:tabs>
        <w:tab w:val="center" w:pos="4536"/>
        <w:tab w:val="right" w:pos="9072"/>
      </w:tabs>
      <w:spacing w:line="200" w:lineRule="atLeast"/>
    </w:pPr>
    <w:rPr>
      <w:sz w:val="14"/>
    </w:rPr>
  </w:style>
  <w:style w:type="character" w:customStyle="1" w:styleId="VoettekstChar">
    <w:name w:val="Voettekst Char"/>
    <w:basedOn w:val="Standaardalinea-lettertype"/>
    <w:link w:val="Voettekst"/>
    <w:uiPriority w:val="99"/>
    <w:rsid w:val="00C93367"/>
    <w:rPr>
      <w:rFonts w:ascii="Arial" w:eastAsia="Times New Roman" w:hAnsi="Arial" w:cs="Times New Roman"/>
      <w:sz w:val="14"/>
      <w:szCs w:val="24"/>
      <w:lang w:eastAsia="nl-NL"/>
    </w:rPr>
  </w:style>
  <w:style w:type="paragraph" w:styleId="Ballontekst">
    <w:name w:val="Balloon Text"/>
    <w:basedOn w:val="Standaard"/>
    <w:link w:val="BallontekstChar"/>
    <w:rsid w:val="00C93367"/>
    <w:rPr>
      <w:rFonts w:ascii="Tahoma" w:hAnsi="Tahoma" w:cs="Tahoma"/>
      <w:sz w:val="16"/>
      <w:szCs w:val="16"/>
    </w:rPr>
  </w:style>
  <w:style w:type="character" w:customStyle="1" w:styleId="BallontekstChar">
    <w:name w:val="Ballontekst Char"/>
    <w:basedOn w:val="Standaardalinea-lettertype"/>
    <w:link w:val="Ballontekst"/>
    <w:rsid w:val="00C93367"/>
    <w:rPr>
      <w:rFonts w:ascii="Tahoma" w:eastAsia="Times New Roman" w:hAnsi="Tahoma" w:cs="Tahoma"/>
      <w:sz w:val="16"/>
      <w:szCs w:val="16"/>
      <w:lang w:eastAsia="nl-NL"/>
    </w:rPr>
  </w:style>
  <w:style w:type="paragraph" w:customStyle="1" w:styleId="DefaultText">
    <w:name w:val="Default Text"/>
    <w:basedOn w:val="Standaard"/>
    <w:link w:val="DefaultTextChar"/>
    <w:rsid w:val="009C1303"/>
  </w:style>
  <w:style w:type="paragraph" w:customStyle="1" w:styleId="aanhef">
    <w:name w:val="aanhef"/>
    <w:basedOn w:val="DefaultText"/>
    <w:rsid w:val="00C93367"/>
    <w:pPr>
      <w:spacing w:after="280"/>
    </w:pPr>
  </w:style>
  <w:style w:type="paragraph" w:customStyle="1" w:styleId="aboutecorys">
    <w:name w:val="aboutecorys"/>
    <w:basedOn w:val="DefaultText"/>
    <w:next w:val="DefaultText"/>
    <w:rsid w:val="00C93367"/>
    <w:pPr>
      <w:spacing w:after="840"/>
    </w:pPr>
    <w:rPr>
      <w:color w:val="006DB6"/>
      <w:sz w:val="36"/>
    </w:rPr>
  </w:style>
  <w:style w:type="paragraph" w:customStyle="1" w:styleId="adres">
    <w:name w:val="adres"/>
    <w:basedOn w:val="DefaultText"/>
    <w:rsid w:val="00C93367"/>
  </w:style>
  <w:style w:type="paragraph" w:customStyle="1" w:styleId="afzendgegevens">
    <w:name w:val="afzendgegevens"/>
    <w:basedOn w:val="DefaultText"/>
    <w:rsid w:val="00C93367"/>
    <w:pPr>
      <w:spacing w:line="220" w:lineRule="atLeast"/>
    </w:pPr>
    <w:rPr>
      <w:sz w:val="14"/>
    </w:rPr>
  </w:style>
  <w:style w:type="paragraph" w:customStyle="1" w:styleId="afzendgegevensachter">
    <w:name w:val="afzendgegevensachter"/>
    <w:basedOn w:val="DefaultText"/>
    <w:rsid w:val="00C93367"/>
    <w:rPr>
      <w:color w:val="003C64"/>
      <w:sz w:val="16"/>
    </w:rPr>
  </w:style>
  <w:style w:type="paragraph" w:customStyle="1" w:styleId="afzendgegevensachter-vet">
    <w:name w:val="afzendgegevensachter-vet"/>
    <w:basedOn w:val="afzendgegevensachter"/>
    <w:rsid w:val="00C93367"/>
    <w:rPr>
      <w:b/>
    </w:rPr>
  </w:style>
  <w:style w:type="paragraph" w:customStyle="1" w:styleId="bronvermelding">
    <w:name w:val="bronvermelding"/>
    <w:basedOn w:val="DefaultText"/>
    <w:next w:val="DefaultText"/>
    <w:rsid w:val="00C93367"/>
    <w:rPr>
      <w:sz w:val="14"/>
    </w:rPr>
  </w:style>
  <w:style w:type="paragraph" w:customStyle="1" w:styleId="DefaultTextBold">
    <w:name w:val="Default Text Bold"/>
    <w:basedOn w:val="DefaultText"/>
    <w:next w:val="DefaultText"/>
    <w:rsid w:val="00C93367"/>
    <w:rPr>
      <w:b/>
    </w:rPr>
  </w:style>
  <w:style w:type="paragraph" w:styleId="Bijschrift">
    <w:name w:val="caption"/>
    <w:basedOn w:val="DefaultText"/>
    <w:next w:val="DefaultText"/>
    <w:qFormat/>
    <w:rsid w:val="003B5290"/>
    <w:pPr>
      <w:keepNext/>
      <w:keepLines/>
      <w:tabs>
        <w:tab w:val="left" w:pos="1134"/>
        <w:tab w:val="left" w:pos="1701"/>
      </w:tabs>
      <w:spacing w:line="240" w:lineRule="atLeast"/>
      <w:ind w:left="1134" w:hanging="1134"/>
    </w:pPr>
    <w:rPr>
      <w:b/>
      <w:bCs/>
      <w:sz w:val="16"/>
      <w:szCs w:val="20"/>
    </w:rPr>
  </w:style>
  <w:style w:type="character" w:styleId="Verwijzingopmerking">
    <w:name w:val="annotation reference"/>
    <w:rsid w:val="00C93367"/>
    <w:rPr>
      <w:sz w:val="16"/>
      <w:szCs w:val="16"/>
    </w:rPr>
  </w:style>
  <w:style w:type="paragraph" w:styleId="Tekstopmerking">
    <w:name w:val="annotation text"/>
    <w:basedOn w:val="Standaard"/>
    <w:link w:val="TekstopmerkingChar"/>
    <w:rsid w:val="00C93367"/>
    <w:rPr>
      <w:sz w:val="20"/>
      <w:szCs w:val="20"/>
    </w:rPr>
  </w:style>
  <w:style w:type="character" w:customStyle="1" w:styleId="TekstopmerkingChar">
    <w:name w:val="Tekst opmerking Char"/>
    <w:basedOn w:val="Standaardalinea-lettertype"/>
    <w:link w:val="Tekstopmerking"/>
    <w:rsid w:val="00C9336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rsid w:val="00C93367"/>
    <w:rPr>
      <w:b/>
      <w:bCs/>
    </w:rPr>
  </w:style>
  <w:style w:type="character" w:customStyle="1" w:styleId="OnderwerpvanopmerkingChar">
    <w:name w:val="Onderwerp van opmerking Char"/>
    <w:basedOn w:val="TekstopmerkingChar"/>
    <w:link w:val="Onderwerpvanopmerking"/>
    <w:rsid w:val="00C93367"/>
    <w:rPr>
      <w:rFonts w:ascii="Arial" w:eastAsia="Times New Roman" w:hAnsi="Arial" w:cs="Times New Roman"/>
      <w:b/>
      <w:bCs/>
      <w:sz w:val="20"/>
      <w:szCs w:val="20"/>
      <w:lang w:eastAsia="nl-NL"/>
    </w:rPr>
  </w:style>
  <w:style w:type="paragraph" w:customStyle="1" w:styleId="doctype">
    <w:name w:val="doctype"/>
    <w:basedOn w:val="Standaard"/>
    <w:rsid w:val="00C93367"/>
    <w:rPr>
      <w:b/>
      <w:caps/>
      <w:sz w:val="32"/>
    </w:rPr>
  </w:style>
  <w:style w:type="paragraph" w:styleId="Documentstructuur">
    <w:name w:val="Document Map"/>
    <w:basedOn w:val="Standaard"/>
    <w:link w:val="DocumentstructuurChar"/>
    <w:rsid w:val="00C93367"/>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rsid w:val="00C93367"/>
    <w:rPr>
      <w:rFonts w:ascii="Tahoma" w:eastAsia="Times New Roman" w:hAnsi="Tahoma" w:cs="Tahoma"/>
      <w:sz w:val="20"/>
      <w:szCs w:val="20"/>
      <w:shd w:val="clear" w:color="auto" w:fill="000080"/>
      <w:lang w:eastAsia="nl-NL"/>
    </w:rPr>
  </w:style>
  <w:style w:type="character" w:styleId="Eindnootmarkering">
    <w:name w:val="endnote reference"/>
    <w:rsid w:val="00C93367"/>
    <w:rPr>
      <w:vertAlign w:val="superscript"/>
    </w:rPr>
  </w:style>
  <w:style w:type="paragraph" w:styleId="Eindnoottekst">
    <w:name w:val="endnote text"/>
    <w:basedOn w:val="Standaard"/>
    <w:link w:val="EindnoottekstChar"/>
    <w:rsid w:val="00C93367"/>
    <w:rPr>
      <w:sz w:val="20"/>
      <w:szCs w:val="20"/>
    </w:rPr>
  </w:style>
  <w:style w:type="character" w:customStyle="1" w:styleId="EindnoottekstChar">
    <w:name w:val="Eindnoottekst Char"/>
    <w:basedOn w:val="Standaardalinea-lettertype"/>
    <w:link w:val="Eindnoottekst"/>
    <w:rsid w:val="00C93367"/>
    <w:rPr>
      <w:rFonts w:ascii="Arial" w:eastAsia="Times New Roman" w:hAnsi="Arial" w:cs="Times New Roman"/>
      <w:sz w:val="20"/>
      <w:szCs w:val="20"/>
      <w:lang w:eastAsia="nl-NL"/>
    </w:rPr>
  </w:style>
  <w:style w:type="paragraph" w:customStyle="1" w:styleId="filename">
    <w:name w:val="filename"/>
    <w:basedOn w:val="DefaultText"/>
    <w:rsid w:val="00C93367"/>
    <w:rPr>
      <w:noProof/>
      <w:color w:val="000000"/>
      <w:sz w:val="16"/>
    </w:rPr>
  </w:style>
  <w:style w:type="character" w:styleId="Voetnootmarkering">
    <w:name w:val="footnote reference"/>
    <w:rsid w:val="00C93367"/>
    <w:rPr>
      <w:vertAlign w:val="superscript"/>
    </w:rPr>
  </w:style>
  <w:style w:type="paragraph" w:styleId="Voetnoottekst">
    <w:name w:val="footnote text"/>
    <w:basedOn w:val="Standaard"/>
    <w:link w:val="VoetnoottekstChar"/>
    <w:rsid w:val="00C93367"/>
    <w:pPr>
      <w:tabs>
        <w:tab w:val="left" w:pos="340"/>
      </w:tabs>
      <w:spacing w:line="200" w:lineRule="atLeast"/>
      <w:ind w:left="340" w:hanging="340"/>
    </w:pPr>
    <w:rPr>
      <w:sz w:val="14"/>
      <w:szCs w:val="20"/>
    </w:rPr>
  </w:style>
  <w:style w:type="character" w:customStyle="1" w:styleId="VoetnoottekstChar">
    <w:name w:val="Voetnoottekst Char"/>
    <w:basedOn w:val="Standaardalinea-lettertype"/>
    <w:link w:val="Voetnoottekst"/>
    <w:rsid w:val="00C93367"/>
    <w:rPr>
      <w:rFonts w:ascii="Arial" w:eastAsia="Times New Roman" w:hAnsi="Arial" w:cs="Times New Roman"/>
      <w:sz w:val="14"/>
      <w:szCs w:val="20"/>
      <w:lang w:eastAsia="nl-NL"/>
    </w:rPr>
  </w:style>
  <w:style w:type="paragraph" w:customStyle="1" w:styleId="front-inbetween">
    <w:name w:val="front-inbetween"/>
    <w:basedOn w:val="DefaultText"/>
    <w:next w:val="Standaard"/>
    <w:rsid w:val="00C93367"/>
    <w:pPr>
      <w:spacing w:line="320" w:lineRule="atLeast"/>
    </w:pPr>
  </w:style>
  <w:style w:type="paragraph" w:customStyle="1" w:styleId="groetregel">
    <w:name w:val="groetregel"/>
    <w:basedOn w:val="DefaultText"/>
    <w:rsid w:val="00C93367"/>
    <w:pPr>
      <w:spacing w:before="560" w:after="840"/>
    </w:pPr>
  </w:style>
  <w:style w:type="character" w:customStyle="1" w:styleId="Kop1Char">
    <w:name w:val="Kop 1 Char"/>
    <w:basedOn w:val="Standaardalinea-lettertype"/>
    <w:link w:val="Kop1"/>
    <w:rsid w:val="004D3C7C"/>
    <w:rPr>
      <w:rFonts w:ascii="Arial" w:hAnsi="Arial" w:cs="Arial"/>
      <w:b/>
      <w:bCs/>
      <w:color w:val="1C7FC3"/>
      <w:sz w:val="36"/>
      <w:szCs w:val="32"/>
      <w:lang w:eastAsia="nl-NL"/>
    </w:rPr>
  </w:style>
  <w:style w:type="character" w:customStyle="1" w:styleId="Kop2Char">
    <w:name w:val="Kop 2 Char"/>
    <w:basedOn w:val="Standaardalinea-lettertype"/>
    <w:link w:val="Kop2"/>
    <w:rsid w:val="00BE4C4F"/>
    <w:rPr>
      <w:rFonts w:ascii="Arial" w:hAnsi="Arial" w:cs="Arial"/>
      <w:bCs/>
      <w:iCs/>
      <w:noProof/>
      <w:color w:val="1C7FC3"/>
      <w:lang w:val="it-IT" w:eastAsia="it-IT"/>
    </w:rPr>
  </w:style>
  <w:style w:type="character" w:customStyle="1" w:styleId="Kop3Char">
    <w:name w:val="Kop 3 Char"/>
    <w:basedOn w:val="Standaardalinea-lettertype"/>
    <w:link w:val="Kop3"/>
    <w:uiPriority w:val="9"/>
    <w:rsid w:val="004D3C7C"/>
    <w:rPr>
      <w:rFonts w:ascii="Arial" w:hAnsi="Arial" w:cs="Arial"/>
      <w:bCs/>
      <w:i/>
      <w:color w:val="1C7FC3"/>
      <w:sz w:val="18"/>
      <w:szCs w:val="26"/>
      <w:lang w:eastAsia="nl-NL"/>
    </w:rPr>
  </w:style>
  <w:style w:type="character" w:customStyle="1" w:styleId="Kop4Char">
    <w:name w:val="Kop 4 Char"/>
    <w:basedOn w:val="Standaardalinea-lettertype"/>
    <w:link w:val="Kop4"/>
    <w:rsid w:val="00C93367"/>
    <w:rPr>
      <w:rFonts w:ascii="Arial" w:eastAsia="Times New Roman" w:hAnsi="Arial" w:cs="Times New Roman"/>
      <w:b/>
      <w:bCs/>
      <w:color w:val="006DB6"/>
      <w:sz w:val="18"/>
      <w:szCs w:val="28"/>
      <w:lang w:eastAsia="nl-NL"/>
    </w:rPr>
  </w:style>
  <w:style w:type="character" w:customStyle="1" w:styleId="Kop5Char">
    <w:name w:val="Kop 5 Char"/>
    <w:basedOn w:val="Standaardalinea-lettertype"/>
    <w:link w:val="Kop5"/>
    <w:rsid w:val="00C93367"/>
    <w:rPr>
      <w:rFonts w:ascii="Arial" w:eastAsia="Times New Roman" w:hAnsi="Arial" w:cs="Times New Roman"/>
      <w:bCs/>
      <w:i/>
      <w:iCs/>
      <w:color w:val="006DB6"/>
      <w:sz w:val="18"/>
      <w:szCs w:val="26"/>
      <w:lang w:eastAsia="nl-NL"/>
    </w:rPr>
  </w:style>
  <w:style w:type="character" w:customStyle="1" w:styleId="Kop6Char">
    <w:name w:val="Kop 6 Char"/>
    <w:basedOn w:val="Standaardalinea-lettertype"/>
    <w:link w:val="Kop6"/>
    <w:rsid w:val="00C93367"/>
    <w:rPr>
      <w:rFonts w:ascii="Arial" w:eastAsia="Times New Roman" w:hAnsi="Arial" w:cs="Times New Roman"/>
      <w:bCs/>
      <w:color w:val="006DB6"/>
      <w:sz w:val="18"/>
      <w:lang w:eastAsia="nl-NL"/>
    </w:rPr>
  </w:style>
  <w:style w:type="character" w:customStyle="1" w:styleId="Kop7Char">
    <w:name w:val="Kop 7 Char"/>
    <w:basedOn w:val="Standaardalinea-lettertype"/>
    <w:link w:val="Kop7"/>
    <w:rsid w:val="00C93367"/>
    <w:rPr>
      <w:rFonts w:ascii="Arial" w:eastAsia="Times New Roman" w:hAnsi="Arial" w:cs="Times New Roman"/>
      <w:color w:val="006DB6"/>
      <w:sz w:val="18"/>
      <w:szCs w:val="24"/>
      <w:lang w:eastAsia="nl-NL"/>
    </w:rPr>
  </w:style>
  <w:style w:type="character" w:customStyle="1" w:styleId="Kop8Char">
    <w:name w:val="Kop 8 Char"/>
    <w:basedOn w:val="Standaardalinea-lettertype"/>
    <w:link w:val="Kop8"/>
    <w:rsid w:val="00C93367"/>
    <w:rPr>
      <w:rFonts w:ascii="Arial" w:eastAsia="Times New Roman" w:hAnsi="Arial" w:cs="Times New Roman"/>
      <w:iCs/>
      <w:color w:val="006DB6"/>
      <w:sz w:val="18"/>
      <w:szCs w:val="24"/>
      <w:lang w:eastAsia="nl-NL"/>
    </w:rPr>
  </w:style>
  <w:style w:type="character" w:customStyle="1" w:styleId="Kop9Char">
    <w:name w:val="Kop 9 Char"/>
    <w:basedOn w:val="Standaardalinea-lettertype"/>
    <w:link w:val="Kop9"/>
    <w:rsid w:val="00C93367"/>
    <w:rPr>
      <w:rFonts w:ascii="Arial" w:eastAsia="Times New Roman" w:hAnsi="Arial" w:cs="Arial"/>
      <w:color w:val="006DB6"/>
      <w:sz w:val="18"/>
      <w:lang w:eastAsia="nl-NL"/>
    </w:rPr>
  </w:style>
  <w:style w:type="paragraph" w:customStyle="1" w:styleId="heading-blue-1">
    <w:name w:val="heading-blue-1"/>
    <w:basedOn w:val="DefaultText"/>
    <w:next w:val="DefaultText"/>
    <w:rsid w:val="00C93367"/>
    <w:pPr>
      <w:keepNext/>
      <w:keepLines/>
      <w:spacing w:after="840"/>
      <w:outlineLvl w:val="0"/>
    </w:pPr>
    <w:rPr>
      <w:b/>
      <w:color w:val="006DB6"/>
      <w:sz w:val="36"/>
    </w:rPr>
  </w:style>
  <w:style w:type="paragraph" w:customStyle="1" w:styleId="heading-blue-2">
    <w:name w:val="heading-blue-2"/>
    <w:basedOn w:val="DefaultText"/>
    <w:next w:val="DefaultText"/>
    <w:rsid w:val="00C93367"/>
    <w:pPr>
      <w:keepNext/>
      <w:keepLines/>
      <w:spacing w:after="280"/>
      <w:outlineLvl w:val="1"/>
    </w:pPr>
    <w:rPr>
      <w:color w:val="006DB6"/>
      <w:sz w:val="22"/>
    </w:rPr>
  </w:style>
  <w:style w:type="paragraph" w:customStyle="1" w:styleId="heading-blue-3">
    <w:name w:val="heading-blue-3"/>
    <w:basedOn w:val="DefaultText"/>
    <w:next w:val="DefaultText"/>
    <w:rsid w:val="00C93367"/>
    <w:pPr>
      <w:keepNext/>
      <w:keepLines/>
      <w:outlineLvl w:val="2"/>
    </w:pPr>
    <w:rPr>
      <w:i/>
      <w:color w:val="006DB6"/>
    </w:rPr>
  </w:style>
  <w:style w:type="paragraph" w:customStyle="1" w:styleId="heading-blue-4">
    <w:name w:val="heading-blue-4"/>
    <w:basedOn w:val="DefaultText"/>
    <w:next w:val="DefaultText"/>
    <w:rsid w:val="00C93367"/>
    <w:pPr>
      <w:keepNext/>
      <w:keepLines/>
      <w:outlineLvl w:val="3"/>
    </w:pPr>
    <w:rPr>
      <w:i/>
      <w:color w:val="006DB6"/>
    </w:rPr>
  </w:style>
  <w:style w:type="paragraph" w:customStyle="1" w:styleId="heading-blue-5">
    <w:name w:val="heading-blue-5"/>
    <w:basedOn w:val="DefaultText"/>
    <w:next w:val="DefaultText"/>
    <w:rsid w:val="00C93367"/>
    <w:pPr>
      <w:keepNext/>
      <w:keepLines/>
      <w:outlineLvl w:val="4"/>
    </w:pPr>
    <w:rPr>
      <w:b/>
      <w:color w:val="006DB6"/>
    </w:rPr>
  </w:style>
  <w:style w:type="paragraph" w:customStyle="1" w:styleId="heading-blue-6">
    <w:name w:val="heading-blue-6"/>
    <w:basedOn w:val="DefaultText"/>
    <w:next w:val="DefaultText"/>
    <w:rsid w:val="00C93367"/>
    <w:pPr>
      <w:keepNext/>
      <w:keepLines/>
      <w:outlineLvl w:val="5"/>
    </w:pPr>
    <w:rPr>
      <w:color w:val="006DB6"/>
    </w:rPr>
  </w:style>
  <w:style w:type="paragraph" w:styleId="Index1">
    <w:name w:val="index 1"/>
    <w:basedOn w:val="Standaard"/>
    <w:next w:val="Standaard"/>
    <w:autoRedefine/>
    <w:rsid w:val="00C93367"/>
    <w:pPr>
      <w:ind w:left="190" w:hanging="190"/>
    </w:pPr>
  </w:style>
  <w:style w:type="paragraph" w:styleId="Index2">
    <w:name w:val="index 2"/>
    <w:basedOn w:val="Standaard"/>
    <w:next w:val="Standaard"/>
    <w:autoRedefine/>
    <w:rsid w:val="00C93367"/>
    <w:pPr>
      <w:ind w:left="380" w:hanging="190"/>
    </w:pPr>
  </w:style>
  <w:style w:type="paragraph" w:styleId="Index3">
    <w:name w:val="index 3"/>
    <w:basedOn w:val="Standaard"/>
    <w:next w:val="Standaard"/>
    <w:autoRedefine/>
    <w:rsid w:val="00C93367"/>
    <w:pPr>
      <w:ind w:left="570" w:hanging="190"/>
    </w:pPr>
  </w:style>
  <w:style w:type="paragraph" w:styleId="Index4">
    <w:name w:val="index 4"/>
    <w:basedOn w:val="Standaard"/>
    <w:next w:val="Standaard"/>
    <w:autoRedefine/>
    <w:rsid w:val="00C93367"/>
    <w:pPr>
      <w:ind w:left="760" w:hanging="190"/>
    </w:pPr>
  </w:style>
  <w:style w:type="paragraph" w:styleId="Index5">
    <w:name w:val="index 5"/>
    <w:basedOn w:val="Standaard"/>
    <w:next w:val="Standaard"/>
    <w:autoRedefine/>
    <w:rsid w:val="00C93367"/>
    <w:pPr>
      <w:ind w:left="950" w:hanging="190"/>
    </w:pPr>
  </w:style>
  <w:style w:type="paragraph" w:styleId="Index6">
    <w:name w:val="index 6"/>
    <w:basedOn w:val="Standaard"/>
    <w:next w:val="Standaard"/>
    <w:autoRedefine/>
    <w:rsid w:val="00C93367"/>
    <w:pPr>
      <w:ind w:left="1140" w:hanging="190"/>
    </w:pPr>
  </w:style>
  <w:style w:type="paragraph" w:styleId="Index7">
    <w:name w:val="index 7"/>
    <w:basedOn w:val="Standaard"/>
    <w:next w:val="Standaard"/>
    <w:autoRedefine/>
    <w:rsid w:val="00C93367"/>
    <w:pPr>
      <w:ind w:left="1330" w:hanging="190"/>
    </w:pPr>
  </w:style>
  <w:style w:type="paragraph" w:styleId="Index8">
    <w:name w:val="index 8"/>
    <w:basedOn w:val="Standaard"/>
    <w:next w:val="Standaard"/>
    <w:autoRedefine/>
    <w:rsid w:val="00C93367"/>
    <w:pPr>
      <w:ind w:left="1520" w:hanging="190"/>
    </w:pPr>
  </w:style>
  <w:style w:type="paragraph" w:styleId="Index9">
    <w:name w:val="index 9"/>
    <w:basedOn w:val="Standaard"/>
    <w:next w:val="Standaard"/>
    <w:autoRedefine/>
    <w:rsid w:val="00C93367"/>
    <w:pPr>
      <w:ind w:left="1710" w:hanging="190"/>
    </w:pPr>
  </w:style>
  <w:style w:type="paragraph" w:styleId="Indexkop">
    <w:name w:val="index heading"/>
    <w:basedOn w:val="Standaard"/>
    <w:next w:val="Index1"/>
    <w:rsid w:val="00C93367"/>
    <w:rPr>
      <w:rFonts w:cs="Arial"/>
      <w:b/>
      <w:bCs/>
    </w:rPr>
  </w:style>
  <w:style w:type="paragraph" w:customStyle="1" w:styleId="kaderkop">
    <w:name w:val="kaderkop"/>
    <w:basedOn w:val="DefaultText"/>
    <w:rsid w:val="00C93367"/>
    <w:pPr>
      <w:ind w:left="340"/>
    </w:pPr>
    <w:rPr>
      <w:b/>
      <w:color w:val="006DB6"/>
      <w:sz w:val="16"/>
    </w:rPr>
  </w:style>
  <w:style w:type="paragraph" w:customStyle="1" w:styleId="kadertekst">
    <w:name w:val="kadertekst"/>
    <w:basedOn w:val="DefaultText"/>
    <w:rsid w:val="00C93367"/>
    <w:pPr>
      <w:ind w:left="346"/>
    </w:pPr>
    <w:rPr>
      <w:color w:val="006DB6"/>
      <w:sz w:val="16"/>
    </w:rPr>
  </w:style>
  <w:style w:type="paragraph" w:customStyle="1" w:styleId="landnamen">
    <w:name w:val="landnamen"/>
    <w:basedOn w:val="DefaultText"/>
    <w:rsid w:val="00C93367"/>
    <w:pPr>
      <w:spacing w:line="144" w:lineRule="atLeast"/>
      <w:jc w:val="center"/>
    </w:pPr>
    <w:rPr>
      <w:b/>
      <w:smallCaps/>
      <w:color w:val="9C9D9F"/>
      <w:spacing w:val="-2"/>
      <w:sz w:val="11"/>
    </w:rPr>
  </w:style>
  <w:style w:type="numbering" w:customStyle="1" w:styleId="list-heading-black">
    <w:name w:val="list-heading-black"/>
    <w:rsid w:val="00C93367"/>
  </w:style>
  <w:style w:type="numbering" w:customStyle="1" w:styleId="list-heading-blue">
    <w:name w:val="list-heading-blue"/>
    <w:rsid w:val="00C93367"/>
    <w:pPr>
      <w:numPr>
        <w:numId w:val="2"/>
      </w:numPr>
    </w:pPr>
  </w:style>
  <w:style w:type="paragraph" w:styleId="Macrotekst">
    <w:name w:val="macro"/>
    <w:link w:val="MacrotekstChar"/>
    <w:rsid w:val="00C93367"/>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urier New" w:hAnsi="Courier New" w:cs="Courier New"/>
      <w:sz w:val="20"/>
      <w:szCs w:val="20"/>
      <w:lang w:eastAsia="nl-NL"/>
    </w:rPr>
  </w:style>
  <w:style w:type="character" w:customStyle="1" w:styleId="MacrotekstChar">
    <w:name w:val="Macrotekst Char"/>
    <w:basedOn w:val="Standaardalinea-lettertype"/>
    <w:link w:val="Macrotekst"/>
    <w:rsid w:val="00C93367"/>
    <w:rPr>
      <w:rFonts w:ascii="Courier New" w:eastAsia="Times New Roman" w:hAnsi="Courier New" w:cs="Courier New"/>
      <w:sz w:val="20"/>
      <w:szCs w:val="20"/>
      <w:lang w:eastAsia="nl-NL"/>
    </w:rPr>
  </w:style>
  <w:style w:type="paragraph" w:customStyle="1" w:styleId="no-heading-blue-1">
    <w:name w:val="no-heading-blue-1"/>
    <w:basedOn w:val="DefaultText"/>
    <w:next w:val="DefaultText"/>
    <w:rsid w:val="00C93367"/>
    <w:pPr>
      <w:keepNext/>
      <w:keepLines/>
      <w:pageBreakBefore/>
      <w:spacing w:after="840"/>
      <w:outlineLvl w:val="0"/>
    </w:pPr>
    <w:rPr>
      <w:b/>
      <w:color w:val="006DB6"/>
      <w:sz w:val="36"/>
    </w:rPr>
  </w:style>
  <w:style w:type="paragraph" w:customStyle="1" w:styleId="no-heading-blue-2">
    <w:name w:val="no-heading-blue-2"/>
    <w:basedOn w:val="DefaultText"/>
    <w:next w:val="DefaultText"/>
    <w:rsid w:val="00C93367"/>
    <w:pPr>
      <w:keepNext/>
      <w:keepLines/>
      <w:spacing w:after="280"/>
      <w:outlineLvl w:val="1"/>
    </w:pPr>
    <w:rPr>
      <w:color w:val="006DB6"/>
      <w:sz w:val="22"/>
    </w:rPr>
  </w:style>
  <w:style w:type="paragraph" w:customStyle="1" w:styleId="no-heading-blue-3">
    <w:name w:val="no-heading-blue-3"/>
    <w:basedOn w:val="DefaultText"/>
    <w:next w:val="DefaultText"/>
    <w:rsid w:val="00C93367"/>
    <w:pPr>
      <w:keepNext/>
      <w:keepLines/>
      <w:outlineLvl w:val="2"/>
    </w:pPr>
    <w:rPr>
      <w:b/>
      <w:color w:val="006DB6"/>
    </w:rPr>
  </w:style>
  <w:style w:type="paragraph" w:customStyle="1" w:styleId="no-heading-blue-4">
    <w:name w:val="no-heading-blue-4"/>
    <w:basedOn w:val="DefaultText"/>
    <w:next w:val="DefaultText"/>
    <w:rsid w:val="00C93367"/>
    <w:pPr>
      <w:keepNext/>
      <w:keepLines/>
      <w:outlineLvl w:val="3"/>
    </w:pPr>
    <w:rPr>
      <w:i/>
      <w:color w:val="006DB6"/>
    </w:rPr>
  </w:style>
  <w:style w:type="character" w:styleId="Paginanummer">
    <w:name w:val="page number"/>
    <w:basedOn w:val="Standaardalinea-lettertype"/>
    <w:rsid w:val="00C93367"/>
  </w:style>
  <w:style w:type="paragraph" w:customStyle="1" w:styleId="paginanummer0">
    <w:name w:val="paginanummer"/>
    <w:basedOn w:val="DefaultText"/>
    <w:rsid w:val="00C93367"/>
    <w:pPr>
      <w:spacing w:after="142" w:line="200" w:lineRule="atLeast"/>
      <w:jc w:val="center"/>
    </w:pPr>
    <w:rPr>
      <w:sz w:val="14"/>
    </w:rPr>
  </w:style>
  <w:style w:type="paragraph" w:customStyle="1" w:styleId="paginanummering">
    <w:name w:val="paginanummering"/>
    <w:basedOn w:val="DefaultText"/>
    <w:rsid w:val="00C93367"/>
    <w:pPr>
      <w:jc w:val="right"/>
    </w:pPr>
    <w:rPr>
      <w:sz w:val="14"/>
    </w:rPr>
  </w:style>
  <w:style w:type="paragraph" w:customStyle="1" w:styleId="refdata-frontpage">
    <w:name w:val="refdata-frontpage"/>
    <w:basedOn w:val="DefaultText"/>
    <w:rsid w:val="00C93367"/>
    <w:pPr>
      <w:spacing w:line="560" w:lineRule="atLeast"/>
    </w:pPr>
    <w:rPr>
      <w:color w:val="003C64"/>
      <w:sz w:val="22"/>
    </w:rPr>
  </w:style>
  <w:style w:type="paragraph" w:customStyle="1" w:styleId="referentiegegevens">
    <w:name w:val="referentiegegevens"/>
    <w:basedOn w:val="DefaultText"/>
    <w:rsid w:val="00C93367"/>
  </w:style>
  <w:style w:type="paragraph" w:customStyle="1" w:styleId="referentiekopjes">
    <w:name w:val="referentiekopjes"/>
    <w:basedOn w:val="DefaultText"/>
    <w:rsid w:val="00C93367"/>
    <w:rPr>
      <w:sz w:val="14"/>
    </w:rPr>
  </w:style>
  <w:style w:type="paragraph" w:customStyle="1" w:styleId="rubricering">
    <w:name w:val="rubricering"/>
    <w:basedOn w:val="DefaultText"/>
    <w:rsid w:val="00C93367"/>
    <w:rPr>
      <w:color w:val="A0A5A5"/>
      <w:sz w:val="144"/>
    </w:rPr>
  </w:style>
  <w:style w:type="paragraph" w:customStyle="1" w:styleId="slogan">
    <w:name w:val="slogan"/>
    <w:basedOn w:val="DefaultText"/>
    <w:rsid w:val="00C93367"/>
    <w:rPr>
      <w:b/>
      <w:i/>
      <w:color w:val="006DB6"/>
      <w:sz w:val="22"/>
    </w:rPr>
  </w:style>
  <w:style w:type="paragraph" w:customStyle="1" w:styleId="subtitle-inside">
    <w:name w:val="subtitle-inside"/>
    <w:basedOn w:val="DefaultText"/>
    <w:rsid w:val="00C93367"/>
    <w:rPr>
      <w:sz w:val="24"/>
    </w:rPr>
  </w:style>
  <w:style w:type="paragraph" w:customStyle="1" w:styleId="spacingtitleinside">
    <w:name w:val="spacingtitleinside"/>
    <w:basedOn w:val="subtitle-inside"/>
    <w:rsid w:val="00C93367"/>
    <w:pPr>
      <w:spacing w:after="360" w:line="380" w:lineRule="atLeast"/>
    </w:pPr>
    <w:rPr>
      <w:sz w:val="72"/>
    </w:rPr>
  </w:style>
  <w:style w:type="paragraph" w:customStyle="1" w:styleId="subtitle-frontpage">
    <w:name w:val="subtitle-frontpage"/>
    <w:basedOn w:val="DefaultText"/>
    <w:next w:val="front-inbetween"/>
    <w:rsid w:val="00C93367"/>
    <w:pPr>
      <w:spacing w:line="720" w:lineRule="atLeast"/>
    </w:pPr>
    <w:rPr>
      <w:color w:val="A0A5A5"/>
      <w:sz w:val="44"/>
    </w:rPr>
  </w:style>
  <w:style w:type="paragraph" w:customStyle="1" w:styleId="tabelkop">
    <w:name w:val="tabelkop"/>
    <w:basedOn w:val="DefaultText"/>
    <w:rsid w:val="00C93367"/>
    <w:pPr>
      <w:keepNext/>
      <w:keepLines/>
    </w:pPr>
    <w:rPr>
      <w:b/>
      <w:color w:val="FFFFFF"/>
      <w:sz w:val="16"/>
    </w:rPr>
  </w:style>
  <w:style w:type="paragraph" w:customStyle="1" w:styleId="tabeltekst">
    <w:name w:val="tabeltekst"/>
    <w:basedOn w:val="DefaultText"/>
    <w:rsid w:val="00C93367"/>
    <w:rPr>
      <w:color w:val="000000"/>
      <w:sz w:val="16"/>
    </w:rPr>
  </w:style>
  <w:style w:type="table" w:styleId="Tabelraster">
    <w:name w:val="Table Grid"/>
    <w:basedOn w:val="Standaardtabel"/>
    <w:rsid w:val="00C93367"/>
    <w:pPr>
      <w:spacing w:after="0" w:line="280" w:lineRule="atLeast"/>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onvermelding0">
    <w:name w:val="table of authorities"/>
    <w:basedOn w:val="Standaard"/>
    <w:next w:val="Standaard"/>
    <w:rsid w:val="00C93367"/>
    <w:pPr>
      <w:ind w:left="190" w:hanging="190"/>
    </w:pPr>
  </w:style>
  <w:style w:type="paragraph" w:styleId="Lijstmetafbeeldingen">
    <w:name w:val="table of figures"/>
    <w:basedOn w:val="Standaard"/>
    <w:next w:val="DefaultText"/>
    <w:rsid w:val="00C93367"/>
  </w:style>
  <w:style w:type="paragraph" w:customStyle="1" w:styleId="table-header-zwart">
    <w:name w:val="table-header-zwart"/>
    <w:basedOn w:val="DefaultText"/>
    <w:rsid w:val="00C93367"/>
    <w:pPr>
      <w:keepNext/>
      <w:keepLines/>
    </w:pPr>
    <w:rPr>
      <w:b/>
      <w:sz w:val="16"/>
    </w:rPr>
  </w:style>
  <w:style w:type="paragraph" w:customStyle="1" w:styleId="table-header-blauw">
    <w:name w:val="table-header-blauw"/>
    <w:basedOn w:val="table-header-zwart"/>
    <w:rsid w:val="00C93367"/>
    <w:rPr>
      <w:color w:val="006DB6"/>
    </w:rPr>
  </w:style>
  <w:style w:type="paragraph" w:customStyle="1" w:styleId="table-header-blauwgroen">
    <w:name w:val="table-header-blauwgroen"/>
    <w:basedOn w:val="table-header-zwart"/>
    <w:rsid w:val="00C93367"/>
    <w:rPr>
      <w:color w:val="009696"/>
    </w:rPr>
  </w:style>
  <w:style w:type="paragraph" w:customStyle="1" w:styleId="table-header-donkerblauw">
    <w:name w:val="table-header-donkerblauw"/>
    <w:basedOn w:val="table-header-zwart"/>
    <w:rsid w:val="00C93367"/>
    <w:rPr>
      <w:color w:val="003C64"/>
    </w:rPr>
  </w:style>
  <w:style w:type="paragraph" w:customStyle="1" w:styleId="table-header-grijs">
    <w:name w:val="table-header-grijs"/>
    <w:basedOn w:val="table-header-zwart"/>
    <w:rsid w:val="00C93367"/>
    <w:rPr>
      <w:color w:val="A0A5A5"/>
    </w:rPr>
  </w:style>
  <w:style w:type="paragraph" w:customStyle="1" w:styleId="table-header-groen">
    <w:name w:val="table-header-groen"/>
    <w:basedOn w:val="table-header-zwart"/>
    <w:rsid w:val="00C93367"/>
    <w:rPr>
      <w:color w:val="A0BE00"/>
    </w:rPr>
  </w:style>
  <w:style w:type="paragraph" w:customStyle="1" w:styleId="table-header-oranje">
    <w:name w:val="table-header-oranje"/>
    <w:basedOn w:val="table-header-zwart"/>
    <w:rsid w:val="00C93367"/>
    <w:rPr>
      <w:color w:val="F49A00"/>
    </w:rPr>
  </w:style>
  <w:style w:type="paragraph" w:customStyle="1" w:styleId="table-header-paars">
    <w:name w:val="table-header-paars"/>
    <w:basedOn w:val="table-header-zwart"/>
    <w:rsid w:val="00C93367"/>
    <w:rPr>
      <w:color w:val="980D7D"/>
    </w:rPr>
  </w:style>
  <w:style w:type="paragraph" w:customStyle="1" w:styleId="table-header-roze">
    <w:name w:val="table-header-roze"/>
    <w:basedOn w:val="table-header-zwart"/>
    <w:rsid w:val="00C93367"/>
    <w:rPr>
      <w:color w:val="E30052"/>
    </w:rPr>
  </w:style>
  <w:style w:type="paragraph" w:customStyle="1" w:styleId="table-header-wit">
    <w:name w:val="table-header-wit"/>
    <w:basedOn w:val="table-header-zwart"/>
    <w:rsid w:val="00C93367"/>
    <w:rPr>
      <w:color w:val="FFFFFF"/>
    </w:rPr>
  </w:style>
  <w:style w:type="paragraph" w:customStyle="1" w:styleId="tableofcontents">
    <w:name w:val="tableofcontents"/>
    <w:basedOn w:val="DefaultText"/>
    <w:next w:val="DefaultText"/>
    <w:rsid w:val="00C93367"/>
    <w:rPr>
      <w:color w:val="006DB6"/>
      <w:sz w:val="36"/>
    </w:rPr>
  </w:style>
  <w:style w:type="table" w:customStyle="1" w:styleId="table-style-zwart-000-outline">
    <w:name w:val="table-style-zwart-000-outline"/>
    <w:basedOn w:val="Standaardtabel"/>
    <w:rsid w:val="00D272D6"/>
    <w:pPr>
      <w:spacing w:after="0" w:line="280" w:lineRule="atLeast"/>
    </w:pPr>
    <w:rPr>
      <w:rFonts w:ascii="Arial" w:hAnsi="Arial" w:cs="Times New Roman"/>
      <w:color w:val="000000"/>
      <w:sz w:val="16"/>
      <w:szCs w:val="20"/>
      <w:lang w:eastAsia="nl-NL"/>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outline">
    <w:name w:val="table-style-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00-none">
    <w:name w:val="table-style-blauw-000-none"/>
    <w:basedOn w:val="table-style-blauw-000-outline"/>
    <w:rsid w:val="00D272D6"/>
    <w:tblPr>
      <w:tblStyleRowBandSize w:val="1"/>
      <w:tblStyleCol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outline">
    <w:name w:val="table-style-blauw-04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40-none">
    <w:name w:val="table-style-blauw-040-none"/>
    <w:basedOn w:val="table-style-blauw-04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006DB6"/>
        <w:sz w:val="16"/>
      </w:rPr>
      <w:tblPr/>
      <w:tcPr>
        <w:tcBorders>
          <w:top w:val="nil"/>
          <w:left w:val="nil"/>
          <w:bottom w:val="nil"/>
          <w:right w:val="nil"/>
          <w:insideH w:val="nil"/>
          <w:insideV w:val="nil"/>
          <w:tl2br w:val="nil"/>
          <w:tr2bl w:val="nil"/>
        </w:tcBorders>
        <w:shd w:val="pct40" w:color="A4BFE1" w:fill="A4BFE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outline">
    <w:name w:val="table-style-blauw-07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070-none">
    <w:name w:val="table-style-blauw-070-none"/>
    <w:basedOn w:val="table-style-blauw-07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4E93CA" w:fill="4E93C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100-outline">
    <w:name w:val="table-style-blauw-100-outline"/>
    <w:basedOn w:val="table-style-blauw-0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6DB6"/>
          <w:left w:val="single" w:sz="6" w:space="0" w:color="006DB6"/>
          <w:bottom w:val="single" w:sz="6" w:space="0" w:color="006DB6"/>
          <w:right w:val="single" w:sz="6" w:space="0" w:color="006DB6"/>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100-none">
    <w:name w:val="table-style-blauw-100-none"/>
    <w:basedOn w:val="table-style-blauw-100-outline"/>
    <w:rsid w:val="00D272D6"/>
    <w:tblPr>
      <w:tblStyleRowBandSize w:val="1"/>
      <w:tblInd w:w="0" w:type="dxa"/>
      <w:tblBorders>
        <w:top w:val="single" w:sz="6" w:space="0" w:color="006DB6"/>
        <w:left w:val="single" w:sz="6" w:space="0" w:color="006DB6"/>
        <w:bottom w:val="single" w:sz="6" w:space="0" w:color="006DB6"/>
        <w:right w:val="single" w:sz="6" w:space="0" w:color="006DB6"/>
        <w:insideV w:val="single" w:sz="6" w:space="0" w:color="006DB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6DB6" w:fill="006DB6"/>
      </w:tcPr>
    </w:tblStylePr>
    <w:tblStylePr w:type="band1Horz">
      <w:tblPr/>
      <w:tcPr>
        <w:tcBorders>
          <w:top w:val="single" w:sz="4" w:space="0" w:color="A6A6A6" w:themeColor="background1" w:themeShade="A6"/>
        </w:tcBorders>
      </w:tcPr>
    </w:tblStylePr>
    <w:tblStylePr w:type="band2Horz">
      <w:tblPr/>
      <w:tcPr>
        <w:tcBorders>
          <w:top w:val="single" w:sz="4" w:space="0" w:color="A6A6A6" w:themeColor="background1" w:themeShade="A6"/>
        </w:tcBorders>
      </w:tcPr>
    </w:tblStylePr>
  </w:style>
  <w:style w:type="table" w:customStyle="1" w:styleId="table-style-blauwgroen-000-outline">
    <w:name w:val="table-style-blauwgroen-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00-none">
    <w:name w:val="table-style-blauwgroen-000-none"/>
    <w:basedOn w:val="table-style-blauwgroen-000-outline"/>
    <w:rsid w:val="00D272D6"/>
    <w:tblPr>
      <w:tblStyleRowBandSize w:val="1"/>
      <w:tblStyleCol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outline">
    <w:name w:val="table-style-blauwgroen-04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40-none">
    <w:name w:val="table-style-blauwgroen-040-none"/>
    <w:basedOn w:val="table-style-blauwgroen-04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009696"/>
        <w:sz w:val="16"/>
      </w:rPr>
      <w:tblPr/>
      <w:tcPr>
        <w:tcBorders>
          <w:top w:val="nil"/>
          <w:left w:val="nil"/>
          <w:bottom w:val="nil"/>
          <w:right w:val="nil"/>
          <w:insideH w:val="nil"/>
          <w:insideV w:val="nil"/>
          <w:tl2br w:val="nil"/>
          <w:tr2bl w:val="nil"/>
        </w:tcBorders>
        <w:shd w:val="pct40" w:color="A6D7D4" w:fill="A6D7D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outline">
    <w:name w:val="table-style-blauwgroen-07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070-none">
    <w:name w:val="table-style-blauwgroen-070-none"/>
    <w:basedOn w:val="table-style-blauwgroen-07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DB6B3" w:fill="3DB6B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outline">
    <w:name w:val="table-style-blauwgroen-100-outline"/>
    <w:basedOn w:val="table-style-blauwgroen-0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9696"/>
          <w:left w:val="single" w:sz="6" w:space="0" w:color="009696"/>
          <w:bottom w:val="single" w:sz="6" w:space="0" w:color="009696"/>
          <w:right w:val="single" w:sz="6" w:space="0" w:color="009696"/>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blauwgroen-100-none">
    <w:name w:val="table-style-blauwgroen-100-none"/>
    <w:basedOn w:val="table-style-blauwgroen-100-outline"/>
    <w:rsid w:val="00D272D6"/>
    <w:tblPr>
      <w:tblStyleRowBandSize w:val="1"/>
      <w:tblInd w:w="0" w:type="dxa"/>
      <w:tblBorders>
        <w:top w:val="single" w:sz="6" w:space="0" w:color="009696"/>
        <w:left w:val="single" w:sz="6" w:space="0" w:color="009696"/>
        <w:bottom w:val="single" w:sz="6" w:space="0" w:color="009696"/>
        <w:right w:val="single" w:sz="6" w:space="0" w:color="009696"/>
        <w:insideV w:val="single" w:sz="6" w:space="0" w:color="009696"/>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9696" w:fill="00969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outline">
    <w:name w:val="table-style-donkerblauw-000-outline"/>
    <w:basedOn w:val="Standaardtabel"/>
    <w:rsid w:val="00D272D6"/>
    <w:pPr>
      <w:spacing w:after="0" w:line="280" w:lineRule="atLeast"/>
    </w:pPr>
    <w:rPr>
      <w:rFonts w:ascii="Arial" w:hAnsi="Arial" w:cs="Times New Roman"/>
      <w:color w:val="000000"/>
      <w:sz w:val="16"/>
      <w:szCs w:val="20"/>
      <w:lang w:eastAsia="nl-NL"/>
    </w:rPr>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00-none">
    <w:name w:val="table-style-donkerblauw-000-none"/>
    <w:basedOn w:val="table-style-donkerblauw-000-outline"/>
    <w:rsid w:val="00D272D6"/>
    <w:tblPr>
      <w:tblStyleRowBandSize w:val="1"/>
      <w:tblStyleCol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outline">
    <w:name w:val="table-style-donkerblauw-04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40-none">
    <w:name w:val="table-style-donkerblauw-040-none"/>
    <w:basedOn w:val="table-style-donkerblauw-04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003C64"/>
        <w:sz w:val="16"/>
      </w:rPr>
      <w:tblPr/>
      <w:tcPr>
        <w:tcBorders>
          <w:top w:val="nil"/>
          <w:left w:val="nil"/>
          <w:bottom w:val="nil"/>
          <w:right w:val="nil"/>
          <w:insideH w:val="nil"/>
          <w:insideV w:val="nil"/>
          <w:tl2br w:val="nil"/>
          <w:tr2bl w:val="nil"/>
        </w:tcBorders>
        <w:shd w:val="pct40" w:color="879DBA" w:fill="879DB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outline">
    <w:name w:val="table-style-donkerblauw-07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070-none">
    <w:name w:val="table-style-donkerblauw-070-none"/>
    <w:basedOn w:val="table-style-donkerblauw-07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32648B" w:fill="32648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outline">
    <w:name w:val="table-style-donkerblauw-100-outline"/>
    <w:basedOn w:val="table-style-donkerblauw-0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3C64"/>
          <w:left w:val="single" w:sz="6" w:space="0" w:color="003C64"/>
          <w:bottom w:val="single" w:sz="6" w:space="0" w:color="003C64"/>
          <w:right w:val="single" w:sz="6" w:space="0" w:color="003C64"/>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donkerblauw-100-none">
    <w:name w:val="table-style-donkerblauw-100-none"/>
    <w:basedOn w:val="table-style-donkerblauw-100-outline"/>
    <w:rsid w:val="00D272D6"/>
    <w:tblPr>
      <w:tblStyleRowBandSize w:val="1"/>
      <w:tblInd w:w="0" w:type="dxa"/>
      <w:tblBorders>
        <w:top w:val="single" w:sz="6" w:space="0" w:color="003C64"/>
        <w:left w:val="single" w:sz="6" w:space="0" w:color="003C64"/>
        <w:bottom w:val="single" w:sz="6" w:space="0" w:color="003C64"/>
        <w:right w:val="single" w:sz="6" w:space="0" w:color="003C64"/>
        <w:insideV w:val="single" w:sz="6" w:space="0" w:color="003C64"/>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3C64" w:fill="003C6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outline">
    <w:name w:val="table-style-grijs-000-outline"/>
    <w:basedOn w:val="table-style-zwart-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00-none">
    <w:name w:val="table-style-grijs-000-no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outline">
    <w:name w:val="table-style-grijs-04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40-none">
    <w:name w:val="table-style-grijs-040-none"/>
    <w:basedOn w:val="table-style-grijs-04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A0A5A5"/>
        <w:sz w:val="16"/>
      </w:rPr>
      <w:tblPr/>
      <w:tcPr>
        <w:tcBorders>
          <w:top w:val="nil"/>
          <w:left w:val="nil"/>
          <w:bottom w:val="nil"/>
          <w:right w:val="nil"/>
          <w:insideH w:val="nil"/>
          <w:insideV w:val="nil"/>
          <w:tl2br w:val="nil"/>
          <w:tr2bl w:val="nil"/>
        </w:tcBorders>
        <w:shd w:val="pct40" w:color="DADCDB" w:fill="DADCDB"/>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outline">
    <w:name w:val="table-style-grijs-07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070-none">
    <w:name w:val="table-style-grijs-070-none"/>
    <w:basedOn w:val="table-style-grijs-07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DB7B6" w:fill="BDB7B6"/>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outline">
    <w:name w:val="table-style-grijs-100-outline"/>
    <w:basedOn w:val="table-style-grijs-0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A5A5"/>
          <w:left w:val="single" w:sz="6" w:space="0" w:color="A0A5A5"/>
          <w:bottom w:val="single" w:sz="6" w:space="0" w:color="A0A5A5"/>
          <w:right w:val="single" w:sz="6" w:space="0" w:color="A0A5A5"/>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ijs-100-none">
    <w:name w:val="table-style-grijs-100-none"/>
    <w:basedOn w:val="table-style-grijs-100-outline"/>
    <w:rsid w:val="00D272D6"/>
    <w:tblPr>
      <w:tblStyleRowBandSize w:val="1"/>
      <w:tblStyleColBandSize w:val="1"/>
      <w:tblInd w:w="0" w:type="dxa"/>
      <w:tblBorders>
        <w:top w:val="single" w:sz="6" w:space="0" w:color="A0A5A5"/>
        <w:left w:val="single" w:sz="6" w:space="0" w:color="A0A5A5"/>
        <w:bottom w:val="single" w:sz="6" w:space="0" w:color="A0A5A5"/>
        <w:right w:val="single" w:sz="6" w:space="0" w:color="A0A5A5"/>
        <w:insideV w:val="single" w:sz="6" w:space="0" w:color="A0A5A5"/>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A5A5" w:fill="A0A5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outline">
    <w:name w:val="table-style-groen-000-outline"/>
    <w:basedOn w:val="table-style-zwart-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00-none">
    <w:name w:val="table-style-groen-000-no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outline">
    <w:name w:val="table-style-groen-04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40-none">
    <w:name w:val="table-style-groen-040-none"/>
    <w:basedOn w:val="table-style-groen-04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A0BE00"/>
        <w:sz w:val="16"/>
      </w:rPr>
      <w:tblPr/>
      <w:tcPr>
        <w:tcBorders>
          <w:top w:val="nil"/>
          <w:left w:val="nil"/>
          <w:bottom w:val="nil"/>
          <w:right w:val="nil"/>
          <w:insideH w:val="nil"/>
          <w:insideV w:val="nil"/>
          <w:tl2br w:val="nil"/>
          <w:tr2bl w:val="nil"/>
        </w:tcBorders>
        <w:shd w:val="pct40" w:color="DCE7B0" w:fill="DCE7B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outline">
    <w:name w:val="table-style-groen-07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070-none">
    <w:name w:val="table-style-groen-070-none"/>
    <w:basedOn w:val="table-style-groen-07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C0D46A" w:fill="C0D46A"/>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outline">
    <w:name w:val="table-style-groen-100-outline"/>
    <w:basedOn w:val="table-style-groen-0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A0BE00"/>
          <w:left w:val="single" w:sz="6" w:space="0" w:color="A0BE00"/>
          <w:bottom w:val="single" w:sz="6" w:space="0" w:color="A0BE00"/>
          <w:right w:val="single" w:sz="6" w:space="0" w:color="A0BE00"/>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groen-100-none">
    <w:name w:val="table-style-groen-100-none"/>
    <w:basedOn w:val="table-style-groen-100-outline"/>
    <w:rsid w:val="00D272D6"/>
    <w:tblPr>
      <w:tblStyleRowBandSize w:val="1"/>
      <w:tblStyleColBandSize w:val="1"/>
      <w:tblInd w:w="0" w:type="dxa"/>
      <w:tblBorders>
        <w:top w:val="single" w:sz="6" w:space="0" w:color="A0BE00"/>
        <w:left w:val="single" w:sz="6" w:space="0" w:color="A0BE00"/>
        <w:bottom w:val="single" w:sz="6" w:space="0" w:color="A0BE00"/>
        <w:right w:val="single" w:sz="6" w:space="0" w:color="A0BE00"/>
        <w:insideV w:val="single" w:sz="6" w:space="0" w:color="A0BE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A0BE00" w:fill="A0BE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outline">
    <w:name w:val="table-style-oranje-000-outline"/>
    <w:basedOn w:val="table-style-zwart-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00-none">
    <w:name w:val="table-style-oranje-000-no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outline">
    <w:name w:val="table-style-oranje-04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40-none">
    <w:name w:val="table-style-oranje-040-none"/>
    <w:basedOn w:val="table-style-oranje-04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49A00"/>
        <w:sz w:val="16"/>
      </w:rPr>
      <w:tblPr/>
      <w:tcPr>
        <w:tcBorders>
          <w:top w:val="nil"/>
          <w:left w:val="nil"/>
          <w:bottom w:val="nil"/>
          <w:right w:val="nil"/>
          <w:insideH w:val="nil"/>
          <w:insideV w:val="nil"/>
          <w:tl2br w:val="nil"/>
          <w:tr2bl w:val="nil"/>
        </w:tcBorders>
        <w:shd w:val="pct40" w:color="FDD8A5" w:fill="FDD8A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outline">
    <w:name w:val="table-style-oranje-07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070-none">
    <w:name w:val="table-style-oranje-070-none"/>
    <w:basedOn w:val="table-style-oranje-07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F9B95C" w:fill="F9B95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outline">
    <w:name w:val="table-style-oranje-100-outline"/>
    <w:basedOn w:val="table-style-oranje-0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F49A00"/>
          <w:left w:val="single" w:sz="6" w:space="0" w:color="F49A00"/>
          <w:bottom w:val="single" w:sz="6" w:space="0" w:color="F49A00"/>
          <w:right w:val="single" w:sz="6" w:space="0" w:color="F49A00"/>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oranje-100-none">
    <w:name w:val="table-style-oranje-100-none"/>
    <w:basedOn w:val="table-style-oranje-100-outline"/>
    <w:rsid w:val="00D272D6"/>
    <w:tblPr>
      <w:tblStyleRowBandSize w:val="1"/>
      <w:tblStyleColBandSize w:val="1"/>
      <w:tblInd w:w="0" w:type="dxa"/>
      <w:tblBorders>
        <w:top w:val="single" w:sz="6" w:space="0" w:color="F49A00"/>
        <w:left w:val="single" w:sz="6" w:space="0" w:color="F49A00"/>
        <w:bottom w:val="single" w:sz="6" w:space="0" w:color="F49A00"/>
        <w:right w:val="single" w:sz="6" w:space="0" w:color="F49A00"/>
        <w:insideV w:val="single" w:sz="6" w:space="0" w:color="F49A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F49A00" w:fill="F49A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outline">
    <w:name w:val="table-style-paars-000-outline"/>
    <w:basedOn w:val="table-style-zwart-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00-none">
    <w:name w:val="table-style-paars-000-no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outline">
    <w:name w:val="table-style-paars-04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40-none">
    <w:name w:val="table-style-paars-040-none"/>
    <w:basedOn w:val="table-style-paars-04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980D7D"/>
        <w:sz w:val="16"/>
      </w:rPr>
      <w:tblPr/>
      <w:tcPr>
        <w:tcBorders>
          <w:top w:val="nil"/>
          <w:left w:val="nil"/>
          <w:bottom w:val="nil"/>
          <w:right w:val="nil"/>
          <w:insideH w:val="nil"/>
          <w:insideV w:val="nil"/>
          <w:tl2br w:val="nil"/>
          <w:tr2bl w:val="nil"/>
        </w:tcBorders>
        <w:shd w:val="pct40" w:color="D2AACC" w:fill="D2AACC"/>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outline">
    <w:name w:val="table-style-paars-07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070-none">
    <w:name w:val="table-style-paars-070-none"/>
    <w:basedOn w:val="table-style-paars-07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B466A1" w:fill="B466A1"/>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outline">
    <w:name w:val="table-style-paars-100-outline"/>
    <w:basedOn w:val="table-style-paars-0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980D7D"/>
          <w:left w:val="single" w:sz="6" w:space="0" w:color="980D7D"/>
          <w:bottom w:val="single" w:sz="6" w:space="0" w:color="980D7D"/>
          <w:right w:val="single" w:sz="6" w:space="0" w:color="980D7D"/>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paars-100-none">
    <w:name w:val="table-style-paars-100-none"/>
    <w:basedOn w:val="table-style-paars-100-outline"/>
    <w:rsid w:val="00D272D6"/>
    <w:tblPr>
      <w:tblStyleRowBandSize w:val="1"/>
      <w:tblStyleColBandSize w:val="1"/>
      <w:tblInd w:w="0" w:type="dxa"/>
      <w:tblBorders>
        <w:top w:val="single" w:sz="6" w:space="0" w:color="980D7D"/>
        <w:left w:val="single" w:sz="6" w:space="0" w:color="980D7D"/>
        <w:bottom w:val="single" w:sz="6" w:space="0" w:color="980D7D"/>
        <w:right w:val="single" w:sz="6" w:space="0" w:color="980D7D"/>
        <w:insideV w:val="single" w:sz="6" w:space="0" w:color="980D7D"/>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980D7D" w:fill="980D7D"/>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outline">
    <w:name w:val="table-style-roze-000-outline"/>
    <w:basedOn w:val="table-style-zwart-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00-none">
    <w:name w:val="table-style-roze-000-no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outline">
    <w:name w:val="table-style-roze-04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40-none">
    <w:name w:val="table-style-roze-040-none"/>
    <w:basedOn w:val="table-style-roze-04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E30052"/>
        <w:sz w:val="16"/>
      </w:rPr>
      <w:tblPr/>
      <w:tcPr>
        <w:tcBorders>
          <w:top w:val="nil"/>
          <w:left w:val="nil"/>
          <w:bottom w:val="nil"/>
          <w:right w:val="nil"/>
          <w:insideH w:val="nil"/>
          <w:insideV w:val="nil"/>
          <w:tl2br w:val="nil"/>
          <w:tr2bl w:val="nil"/>
        </w:tcBorders>
        <w:shd w:val="pct40" w:color="F4B3B5" w:fill="F4B3B5"/>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outline">
    <w:name w:val="table-style-roze-07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070-none">
    <w:name w:val="table-style-roze-070-none"/>
    <w:basedOn w:val="table-style-roze-07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pct70" w:color="EB6D7E" w:fill="EB6D7E"/>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outline">
    <w:name w:val="table-style-roze-100-outline"/>
    <w:basedOn w:val="table-style-roze-0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E30052"/>
          <w:left w:val="single" w:sz="6" w:space="0" w:color="E30052"/>
          <w:bottom w:val="single" w:sz="6" w:space="0" w:color="E30052"/>
          <w:right w:val="single" w:sz="6" w:space="0" w:color="E30052"/>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roze-100-none">
    <w:name w:val="table-style-roze-100-none"/>
    <w:basedOn w:val="table-style-roze-100-outline"/>
    <w:rsid w:val="00D272D6"/>
    <w:tblPr>
      <w:tblStyleRowBandSize w:val="1"/>
      <w:tblStyleColBandSize w:val="1"/>
      <w:tblInd w:w="0" w:type="dxa"/>
      <w:tblBorders>
        <w:top w:val="single" w:sz="6" w:space="0" w:color="E30052"/>
        <w:left w:val="single" w:sz="6" w:space="0" w:color="E30052"/>
        <w:bottom w:val="single" w:sz="6" w:space="0" w:color="E30052"/>
        <w:right w:val="single" w:sz="6" w:space="0" w:color="E30052"/>
        <w:insideV w:val="single" w:sz="6" w:space="0" w:color="E30052"/>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E30052" w:fill="E30052"/>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00-none">
    <w:name w:val="table-style-zwart-000-no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outline">
    <w:name w:val="table-style-zwart-04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40-none">
    <w:name w:val="table-style-zwart-040-none"/>
    <w:basedOn w:val="table-style-zwart-04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40" w:color="B1B2B4" w:fill="B1B2B4"/>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outline">
    <w:name w:val="table-style-zwart-07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070-none">
    <w:name w:val="table-style-zwart-070-none"/>
    <w:basedOn w:val="table-style-zwart-07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000000"/>
        <w:sz w:val="16"/>
      </w:rPr>
      <w:tblPr/>
      <w:tcPr>
        <w:tcBorders>
          <w:top w:val="nil"/>
          <w:left w:val="nil"/>
          <w:bottom w:val="nil"/>
          <w:right w:val="nil"/>
          <w:insideH w:val="nil"/>
          <w:insideV w:val="nil"/>
          <w:tl2br w:val="nil"/>
          <w:tr2bl w:val="nil"/>
        </w:tcBorders>
        <w:shd w:val="pct70" w:color="707173" w:fill="707173"/>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outline">
    <w:name w:val="table-style-zwart-100-outline"/>
    <w:basedOn w:val="table-style-zwart-0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single" w:sz="6" w:space="0" w:color="000000"/>
          <w:left w:val="single" w:sz="6" w:space="0" w:color="000000"/>
          <w:bottom w:val="single" w:sz="6" w:space="0" w:color="000000"/>
          <w:right w:val="single" w:sz="6" w:space="0" w:color="000000"/>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table" w:customStyle="1" w:styleId="table-style-zwart-100-none">
    <w:name w:val="table-style-zwart-100-none"/>
    <w:basedOn w:val="table-style-zwart-100-outline"/>
    <w:rsid w:val="00D272D6"/>
    <w:tblPr>
      <w:tblStyleRowBandSize w:val="1"/>
      <w:tblStyleCol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pPr>
        <w:keepNext/>
        <w:keepLines/>
        <w:wordWrap/>
      </w:pPr>
      <w:rPr>
        <w:rFonts w:ascii="Arial" w:hAnsi="Arial"/>
        <w:b/>
        <w:i w:val="0"/>
        <w:color w:val="FFFFFF"/>
        <w:sz w:val="16"/>
      </w:rPr>
      <w:tblPr/>
      <w:tcPr>
        <w:tcBorders>
          <w:top w:val="nil"/>
          <w:left w:val="nil"/>
          <w:bottom w:val="nil"/>
          <w:right w:val="nil"/>
          <w:insideH w:val="nil"/>
          <w:insideV w:val="nil"/>
          <w:tl2br w:val="nil"/>
          <w:tr2bl w:val="nil"/>
        </w:tcBorders>
        <w:shd w:val="solid" w:color="000000" w:fill="000000"/>
      </w:tcPr>
    </w:tblStylePr>
    <w:tblStylePr w:type="band1Horz">
      <w:tblPr/>
      <w:tcPr>
        <w:tcBorders>
          <w:top w:val="single" w:sz="6" w:space="0" w:color="A6A6A6" w:themeColor="background1" w:themeShade="A6"/>
        </w:tcBorders>
      </w:tcPr>
    </w:tblStylePr>
    <w:tblStylePr w:type="band2Horz">
      <w:tblPr/>
      <w:tcPr>
        <w:tcBorders>
          <w:top w:val="single" w:sz="6" w:space="0" w:color="A6A6A6" w:themeColor="background1" w:themeShade="A6"/>
        </w:tcBorders>
      </w:tcPr>
    </w:tblStylePr>
  </w:style>
  <w:style w:type="paragraph" w:customStyle="1" w:styleId="table-text">
    <w:name w:val="table-text"/>
    <w:basedOn w:val="DefaultText"/>
    <w:rsid w:val="00C93367"/>
    <w:rPr>
      <w:sz w:val="16"/>
    </w:rPr>
  </w:style>
  <w:style w:type="paragraph" w:customStyle="1" w:styleId="title-frontpage">
    <w:name w:val="title-frontpage"/>
    <w:basedOn w:val="DefaultText"/>
    <w:next w:val="subtitle-frontpage"/>
    <w:rsid w:val="00C93367"/>
    <w:pPr>
      <w:spacing w:line="720" w:lineRule="atLeast"/>
    </w:pPr>
    <w:rPr>
      <w:b/>
      <w:color w:val="003C64"/>
      <w:sz w:val="52"/>
    </w:rPr>
  </w:style>
  <w:style w:type="paragraph" w:customStyle="1" w:styleId="title-inside">
    <w:name w:val="title-inside"/>
    <w:basedOn w:val="DefaultText"/>
    <w:rsid w:val="00C93367"/>
    <w:pPr>
      <w:spacing w:line="600" w:lineRule="atLeast"/>
    </w:pPr>
    <w:rPr>
      <w:b/>
      <w:color w:val="006DB6"/>
      <w:sz w:val="48"/>
    </w:rPr>
  </w:style>
  <w:style w:type="paragraph" w:styleId="Kopbronvermelding">
    <w:name w:val="toa heading"/>
    <w:basedOn w:val="Standaard"/>
    <w:next w:val="Standaard"/>
    <w:rsid w:val="00C93367"/>
    <w:pPr>
      <w:spacing w:before="120"/>
    </w:pPr>
    <w:rPr>
      <w:rFonts w:cs="Arial"/>
      <w:b/>
      <w:bCs/>
      <w:sz w:val="24"/>
    </w:rPr>
  </w:style>
  <w:style w:type="paragraph" w:styleId="Inhopg1">
    <w:name w:val="toc 1"/>
    <w:basedOn w:val="DefaultText"/>
    <w:next w:val="DefaultText"/>
    <w:autoRedefine/>
    <w:uiPriority w:val="39"/>
    <w:rsid w:val="004048AF"/>
    <w:pPr>
      <w:tabs>
        <w:tab w:val="left" w:pos="340"/>
        <w:tab w:val="right" w:pos="9498"/>
      </w:tabs>
      <w:spacing w:before="280"/>
      <w:ind w:right="708"/>
    </w:pPr>
    <w:rPr>
      <w:color w:val="006DB6"/>
    </w:rPr>
  </w:style>
  <w:style w:type="paragraph" w:styleId="Inhopg2">
    <w:name w:val="toc 2"/>
    <w:basedOn w:val="DefaultText"/>
    <w:next w:val="DefaultText"/>
    <w:autoRedefine/>
    <w:uiPriority w:val="39"/>
    <w:rsid w:val="007728D2"/>
    <w:pPr>
      <w:tabs>
        <w:tab w:val="left" w:pos="340"/>
        <w:tab w:val="left" w:pos="680"/>
        <w:tab w:val="right" w:pos="9498"/>
      </w:tabs>
      <w:ind w:left="340" w:right="425"/>
    </w:pPr>
  </w:style>
  <w:style w:type="paragraph" w:styleId="Inhopg3">
    <w:name w:val="toc 3"/>
    <w:basedOn w:val="DefaultText"/>
    <w:next w:val="DefaultText"/>
    <w:autoRedefine/>
    <w:uiPriority w:val="39"/>
    <w:rsid w:val="00C93367"/>
    <w:pPr>
      <w:tabs>
        <w:tab w:val="left" w:pos="340"/>
        <w:tab w:val="left" w:pos="680"/>
        <w:tab w:val="left" w:pos="1021"/>
        <w:tab w:val="right" w:pos="7938"/>
      </w:tabs>
      <w:ind w:left="680"/>
    </w:pPr>
  </w:style>
  <w:style w:type="paragraph" w:styleId="Inhopg4">
    <w:name w:val="toc 4"/>
    <w:basedOn w:val="Standaard"/>
    <w:next w:val="Standaard"/>
    <w:autoRedefine/>
    <w:rsid w:val="00C93367"/>
    <w:pPr>
      <w:ind w:left="570"/>
    </w:pPr>
  </w:style>
  <w:style w:type="paragraph" w:styleId="Inhopg5">
    <w:name w:val="toc 5"/>
    <w:basedOn w:val="Standaard"/>
    <w:next w:val="Standaard"/>
    <w:autoRedefine/>
    <w:rsid w:val="00C93367"/>
    <w:pPr>
      <w:ind w:left="760"/>
    </w:pPr>
  </w:style>
  <w:style w:type="paragraph" w:styleId="Inhopg6">
    <w:name w:val="toc 6"/>
    <w:basedOn w:val="DefaultText"/>
    <w:next w:val="DefaultText"/>
    <w:autoRedefine/>
    <w:rsid w:val="00C93367"/>
    <w:pPr>
      <w:tabs>
        <w:tab w:val="left" w:pos="340"/>
        <w:tab w:val="right" w:pos="7938"/>
      </w:tabs>
      <w:spacing w:before="280"/>
    </w:pPr>
    <w:rPr>
      <w:color w:val="006DB6"/>
    </w:rPr>
  </w:style>
  <w:style w:type="paragraph" w:styleId="Inhopg7">
    <w:name w:val="toc 7"/>
    <w:basedOn w:val="DefaultText"/>
    <w:next w:val="DefaultText"/>
    <w:autoRedefine/>
    <w:rsid w:val="00C93367"/>
    <w:pPr>
      <w:tabs>
        <w:tab w:val="left" w:pos="340"/>
        <w:tab w:val="left" w:pos="680"/>
        <w:tab w:val="right" w:pos="7938"/>
      </w:tabs>
      <w:ind w:left="340"/>
    </w:pPr>
  </w:style>
  <w:style w:type="paragraph" w:styleId="Inhopg8">
    <w:name w:val="toc 8"/>
    <w:basedOn w:val="Standaard"/>
    <w:next w:val="Standaard"/>
    <w:autoRedefine/>
    <w:rsid w:val="00C93367"/>
    <w:pPr>
      <w:ind w:left="1330"/>
    </w:pPr>
  </w:style>
  <w:style w:type="paragraph" w:styleId="Inhopg9">
    <w:name w:val="toc 9"/>
    <w:basedOn w:val="Standaard"/>
    <w:next w:val="Standaard"/>
    <w:autoRedefine/>
    <w:rsid w:val="00C93367"/>
    <w:pPr>
      <w:ind w:left="1520"/>
    </w:pPr>
  </w:style>
  <w:style w:type="paragraph" w:customStyle="1" w:styleId="voettekst-titel-links">
    <w:name w:val="voettekst-titel-links"/>
    <w:basedOn w:val="DefaultText"/>
    <w:rsid w:val="00C93367"/>
    <w:pPr>
      <w:spacing w:after="140" w:line="200" w:lineRule="atLeast"/>
    </w:pPr>
    <w:rPr>
      <w:sz w:val="14"/>
    </w:rPr>
  </w:style>
  <w:style w:type="paragraph" w:customStyle="1" w:styleId="voettekst-titel-rechts">
    <w:name w:val="voettekst-titel-rechts"/>
    <w:basedOn w:val="DefaultText"/>
    <w:uiPriority w:val="99"/>
    <w:rsid w:val="00C93367"/>
    <w:pPr>
      <w:spacing w:before="178" w:line="240" w:lineRule="atLeast"/>
      <w:ind w:right="851"/>
      <w:jc w:val="right"/>
    </w:pPr>
    <w:rPr>
      <w:sz w:val="14"/>
    </w:rPr>
  </w:style>
  <w:style w:type="paragraph" w:customStyle="1" w:styleId="list-bullet-color">
    <w:name w:val="list-bullet-color"/>
    <w:basedOn w:val="DefaultText"/>
    <w:link w:val="list-bullet-colorChar"/>
    <w:rsid w:val="00680A72"/>
    <w:pPr>
      <w:numPr>
        <w:numId w:val="3"/>
      </w:numPr>
    </w:pPr>
  </w:style>
  <w:style w:type="character" w:customStyle="1" w:styleId="DefaultTextChar">
    <w:name w:val="Default Text Char"/>
    <w:basedOn w:val="Standaardalinea-lettertype"/>
    <w:link w:val="DefaultText"/>
    <w:rsid w:val="009C1303"/>
    <w:rPr>
      <w:rFonts w:ascii="Arial" w:eastAsia="Times New Roman" w:hAnsi="Arial" w:cs="Times New Roman"/>
      <w:sz w:val="18"/>
      <w:szCs w:val="24"/>
      <w:lang w:val="en-GB" w:eastAsia="nl-NL"/>
    </w:rPr>
  </w:style>
  <w:style w:type="character" w:customStyle="1" w:styleId="list-bullet-colorChar">
    <w:name w:val="list-bullet-color Char"/>
    <w:basedOn w:val="DefaultTextChar"/>
    <w:link w:val="list-bullet-color"/>
    <w:rsid w:val="00680A72"/>
    <w:rPr>
      <w:rFonts w:ascii="Arial" w:eastAsia="Times New Roman" w:hAnsi="Arial" w:cs="Times New Roman"/>
      <w:sz w:val="18"/>
      <w:szCs w:val="24"/>
      <w:lang w:val="en-GB" w:eastAsia="nl-NL"/>
    </w:rPr>
  </w:style>
  <w:style w:type="paragraph" w:customStyle="1" w:styleId="list-bullet-black">
    <w:name w:val="list-bullet-black"/>
    <w:basedOn w:val="DefaultText"/>
    <w:link w:val="list-bullet-blackChar"/>
    <w:rsid w:val="00680A72"/>
    <w:pPr>
      <w:numPr>
        <w:numId w:val="4"/>
      </w:numPr>
    </w:pPr>
  </w:style>
  <w:style w:type="character" w:customStyle="1" w:styleId="list-bullet-blackChar">
    <w:name w:val="list-bullet-black Char"/>
    <w:basedOn w:val="DefaultTextChar"/>
    <w:link w:val="list-bullet-black"/>
    <w:rsid w:val="00680A72"/>
    <w:rPr>
      <w:rFonts w:ascii="Arial" w:eastAsia="Times New Roman" w:hAnsi="Arial" w:cs="Times New Roman"/>
      <w:sz w:val="18"/>
      <w:szCs w:val="24"/>
      <w:lang w:val="en-GB" w:eastAsia="nl-NL"/>
    </w:rPr>
  </w:style>
  <w:style w:type="paragraph" w:customStyle="1" w:styleId="list-number-black">
    <w:name w:val="list-number-black"/>
    <w:basedOn w:val="DefaultText"/>
    <w:link w:val="list-number-blackChar"/>
    <w:rsid w:val="00680A72"/>
    <w:pPr>
      <w:numPr>
        <w:numId w:val="5"/>
      </w:numPr>
    </w:pPr>
  </w:style>
  <w:style w:type="character" w:customStyle="1" w:styleId="list-number-blackChar">
    <w:name w:val="list-number-black Char"/>
    <w:basedOn w:val="DefaultTextChar"/>
    <w:link w:val="list-number-black"/>
    <w:rsid w:val="00680A72"/>
    <w:rPr>
      <w:rFonts w:ascii="Arial" w:eastAsia="Times New Roman" w:hAnsi="Arial" w:cs="Times New Roman"/>
      <w:sz w:val="18"/>
      <w:szCs w:val="24"/>
      <w:lang w:val="en-GB" w:eastAsia="nl-NL"/>
    </w:rPr>
  </w:style>
  <w:style w:type="paragraph" w:customStyle="1" w:styleId="list-number-color">
    <w:name w:val="list-number-color"/>
    <w:basedOn w:val="DefaultText"/>
    <w:link w:val="list-number-colorChar"/>
    <w:rsid w:val="00680A72"/>
    <w:pPr>
      <w:numPr>
        <w:numId w:val="6"/>
      </w:numPr>
    </w:pPr>
  </w:style>
  <w:style w:type="character" w:customStyle="1" w:styleId="list-number-colorChar">
    <w:name w:val="list-number-color Char"/>
    <w:basedOn w:val="DefaultTextChar"/>
    <w:link w:val="list-number-color"/>
    <w:rsid w:val="00680A72"/>
    <w:rPr>
      <w:rFonts w:ascii="Arial" w:eastAsia="Times New Roman" w:hAnsi="Arial" w:cs="Times New Roman"/>
      <w:sz w:val="18"/>
      <w:szCs w:val="24"/>
      <w:lang w:val="en-GB" w:eastAsia="nl-NL"/>
    </w:rPr>
  </w:style>
  <w:style w:type="table" w:styleId="Lichtelijst-accent1">
    <w:name w:val="Light List Accent 1"/>
    <w:basedOn w:val="Standaardtabel"/>
    <w:uiPriority w:val="61"/>
    <w:rsid w:val="00B67A8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922490"/>
    <w:pPr>
      <w:autoSpaceDE w:val="0"/>
      <w:autoSpaceDN w:val="0"/>
      <w:adjustRightInd w:val="0"/>
      <w:spacing w:after="0" w:line="240" w:lineRule="auto"/>
    </w:pPr>
    <w:rPr>
      <w:rFonts w:ascii="Arial" w:hAnsi="Arial" w:cs="Arial"/>
      <w:color w:val="000000"/>
      <w:sz w:val="24"/>
      <w:szCs w:val="24"/>
      <w:lang w:val="en-GB"/>
    </w:rPr>
  </w:style>
  <w:style w:type="character" w:styleId="Hyperlink">
    <w:name w:val="Hyperlink"/>
    <w:basedOn w:val="Standaardalinea-lettertype"/>
    <w:uiPriority w:val="99"/>
    <w:unhideWhenUsed/>
    <w:rsid w:val="00073F47"/>
    <w:rPr>
      <w:color w:val="0000FF" w:themeColor="hyperlink"/>
      <w:u w:val="single"/>
    </w:rPr>
  </w:style>
  <w:style w:type="paragraph" w:styleId="Kopvaninhoudsopgave">
    <w:name w:val="TOC Heading"/>
    <w:basedOn w:val="Kop1"/>
    <w:next w:val="Standaard"/>
    <w:uiPriority w:val="39"/>
    <w:unhideWhenUsed/>
    <w:qFormat/>
    <w:rsid w:val="00055184"/>
    <w:pPr>
      <w:pageBreakBefore w:val="0"/>
      <w:numPr>
        <w:numId w:val="0"/>
      </w:numPr>
      <w:tabs>
        <w:tab w:val="clear" w:pos="0"/>
      </w:tabs>
      <w:spacing w:before="240" w:after="0" w:line="259" w:lineRule="auto"/>
      <w:outlineLvl w:val="9"/>
    </w:pPr>
    <w:rPr>
      <w:rFonts w:asciiTheme="majorHAnsi" w:eastAsiaTheme="majorEastAsia" w:hAnsiTheme="majorHAnsi" w:cstheme="majorBidi"/>
      <w:b w:val="0"/>
      <w:bCs w:val="0"/>
      <w:color w:val="365F91" w:themeColor="accent1" w:themeShade="BF"/>
      <w:sz w:val="32"/>
      <w:lang w:val="en-US" w:eastAsia="en-US"/>
    </w:rPr>
  </w:style>
  <w:style w:type="paragraph" w:styleId="Lijstalinea">
    <w:name w:val="List Paragraph"/>
    <w:basedOn w:val="Standaard"/>
    <w:uiPriority w:val="34"/>
    <w:qFormat/>
    <w:rsid w:val="00AB00E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Layout" Target="diagrams/layout6.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microsoft.com/office/2007/relationships/diagramDrawing" Target="diagrams/drawing6.xml"/><Relationship Id="rId47" Type="http://schemas.microsoft.com/office/2007/relationships/diagramDrawing" Target="diagrams/drawing7.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diagramColors" Target="diagrams/colors6.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49"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diagramLayout" Target="diagrams/layout7.xm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header" Target="header1.xml"/><Relationship Id="rId8" Type="http://schemas.microsoft.com/office/2007/relationships/stylesWithEffects" Target="stylesWithEffects.xml"/><Relationship Id="rId51" Type="http://schemas.openxmlformats.org/officeDocument/2006/relationships/footer" Target="footer2.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dsa\AppData\Local\Microsoft\Windows\Temporary%20Internet%20Files\Content.Outlook\WHPA8FKY\PP%20Background%20template%20to%20the%20PF%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Building strategy</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nl-NL" sz="700"/>
            <a:t>Circular procure-ment</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r>
            <a:rPr lang="nl-NL" sz="700"/>
            <a:t>Measuring spend</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D35C4D8E-4647-455D-9E15-0C25A244DA9F}">
      <dgm:prSet phldrT="[Tekst]" custT="1"/>
      <dgm:spPr/>
      <dgm:t>
        <a:bodyPr/>
        <a:lstStyle/>
        <a:p>
          <a:r>
            <a:rPr lang="nl-NL" sz="700"/>
            <a:t>Funding</a:t>
          </a:r>
        </a:p>
      </dgm:t>
    </dgm:pt>
    <dgm:pt modelId="{6FFA8456-E7EF-4AEF-B746-89AAC991DD3B}" type="parTrans" cxnId="{D43E2861-0A93-4D5F-9561-530BEFEE7291}">
      <dgm:prSet custT="1"/>
      <dgm:spPr/>
      <dgm:t>
        <a:bodyPr/>
        <a:lstStyle/>
        <a:p>
          <a:endParaRPr lang="nl-NL" sz="700"/>
        </a:p>
      </dgm:t>
    </dgm:pt>
    <dgm:pt modelId="{B614E9D6-C51F-4390-BBE3-DACA652862B2}" type="sibTrans" cxnId="{D43E2861-0A93-4D5F-9561-530BEFEE7291}">
      <dgm:prSet/>
      <dgm:spPr/>
      <dgm:t>
        <a:bodyPr/>
        <a:lstStyle/>
        <a:p>
          <a:endParaRPr lang="nl-NL" sz="700"/>
        </a:p>
      </dgm:t>
    </dgm:pt>
    <dgm:pt modelId="{C5C62C38-21AA-4B3E-BEDA-398A47216E37}">
      <dgm:prSet phldrT="[Tekst]" custT="1"/>
      <dgm:spPr/>
      <dgm:t>
        <a:bodyPr/>
        <a:lstStyle/>
        <a:p>
          <a:r>
            <a:rPr lang="nl-NL" sz="700"/>
            <a:t>Local compe-tence centre</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94DAF3E-9B62-4A6E-9BA8-DD9724B70039}">
      <dgm:prSet custT="1"/>
      <dgm:spPr/>
      <dgm:t>
        <a:bodyPr/>
        <a:lstStyle/>
        <a:p>
          <a:r>
            <a:rPr lang="nl-NL" sz="700"/>
            <a:t>Legal handbook</a:t>
          </a:r>
        </a:p>
      </dgm:t>
    </dgm:pt>
    <dgm:pt modelId="{D83551CE-B070-47BE-A144-A5FDFF058C41}" type="parTrans" cxnId="{73948710-37B4-4459-BC91-C84234D6AA73}">
      <dgm:prSet custT="1"/>
      <dgm:spPr/>
      <dgm:t>
        <a:bodyPr/>
        <a:lstStyle/>
        <a:p>
          <a:endParaRPr lang="nl-NL" sz="700"/>
        </a:p>
      </dgm:t>
    </dgm:pt>
    <dgm:pt modelId="{31F11FFC-4BE4-4A4E-ABBC-5E42DA03AB56}" type="sibTrans" cxnId="{73948710-37B4-4459-BC91-C84234D6AA73}">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it-IT"/>
        </a:p>
      </dgm:t>
    </dgm:pt>
    <dgm:pt modelId="{87981890-11CA-4DA2-8D80-24D6A6608541}" type="pres">
      <dgm:prSet presAssocID="{5E7398E1-5F96-4BE5-8BC3-B84C2383CDD7}" presName="centerShape" presStyleLbl="node0" presStyleIdx="0" presStyleCnt="1"/>
      <dgm:spPr/>
      <dgm:t>
        <a:bodyPr/>
        <a:lstStyle/>
        <a:p>
          <a:endParaRPr lang="it-IT"/>
        </a:p>
      </dgm:t>
    </dgm:pt>
    <dgm:pt modelId="{40D82402-2FB0-420A-BC6C-5B5972FBBCBA}" type="pres">
      <dgm:prSet presAssocID="{3A53D369-8D09-4FE0-9842-0ED75E7CB531}" presName="Name9" presStyleLbl="parChTrans1D2" presStyleIdx="0" presStyleCnt="5"/>
      <dgm:spPr/>
      <dgm:t>
        <a:bodyPr/>
        <a:lstStyle/>
        <a:p>
          <a:endParaRPr lang="it-IT"/>
        </a:p>
      </dgm:t>
    </dgm:pt>
    <dgm:pt modelId="{75518A71-E7DF-49A9-A1F6-A03AB9211454}" type="pres">
      <dgm:prSet presAssocID="{3A53D369-8D09-4FE0-9842-0ED75E7CB531}" presName="connTx" presStyleLbl="parChTrans1D2" presStyleIdx="0" presStyleCnt="5"/>
      <dgm:spPr/>
      <dgm:t>
        <a:bodyPr/>
        <a:lstStyle/>
        <a:p>
          <a:endParaRPr lang="it-IT"/>
        </a:p>
      </dgm:t>
    </dgm:pt>
    <dgm:pt modelId="{6188A7ED-DCE8-45C3-95BE-A9866C553875}" type="pres">
      <dgm:prSet presAssocID="{A1E69BF0-28C2-4F39-8590-A57FF05E9B72}" presName="node" presStyleLbl="node1" presStyleIdx="0" presStyleCnt="5">
        <dgm:presLayoutVars>
          <dgm:bulletEnabled val="1"/>
        </dgm:presLayoutVars>
      </dgm:prSet>
      <dgm:spPr/>
      <dgm:t>
        <a:bodyPr/>
        <a:lstStyle/>
        <a:p>
          <a:endParaRPr lang="it-IT"/>
        </a:p>
      </dgm:t>
    </dgm:pt>
    <dgm:pt modelId="{9B8C8619-B954-4EDE-9A20-A91792821310}" type="pres">
      <dgm:prSet presAssocID="{242D151E-8D7E-43A6-89DE-A8A622860982}" presName="Name9" presStyleLbl="parChTrans1D2" presStyleIdx="1" presStyleCnt="5"/>
      <dgm:spPr/>
      <dgm:t>
        <a:bodyPr/>
        <a:lstStyle/>
        <a:p>
          <a:endParaRPr lang="it-IT"/>
        </a:p>
      </dgm:t>
    </dgm:pt>
    <dgm:pt modelId="{68BBAC58-C6F9-49A7-BF87-C959B832FFF3}" type="pres">
      <dgm:prSet presAssocID="{242D151E-8D7E-43A6-89DE-A8A622860982}" presName="connTx" presStyleLbl="parChTrans1D2" presStyleIdx="1" presStyleCnt="5"/>
      <dgm:spPr/>
      <dgm:t>
        <a:bodyPr/>
        <a:lstStyle/>
        <a:p>
          <a:endParaRPr lang="it-IT"/>
        </a:p>
      </dgm:t>
    </dgm:pt>
    <dgm:pt modelId="{B70B3AF5-6852-48CD-8772-0C18152394E5}" type="pres">
      <dgm:prSet presAssocID="{1A7CC2C3-30BA-4AF3-9DE1-E3330361004C}" presName="node" presStyleLbl="node1" presStyleIdx="1" presStyleCnt="5">
        <dgm:presLayoutVars>
          <dgm:bulletEnabled val="1"/>
        </dgm:presLayoutVars>
      </dgm:prSet>
      <dgm:spPr/>
      <dgm:t>
        <a:bodyPr/>
        <a:lstStyle/>
        <a:p>
          <a:endParaRPr lang="it-IT"/>
        </a:p>
      </dgm:t>
    </dgm:pt>
    <dgm:pt modelId="{FE03E8D2-97A3-45B2-A5D3-0A0919FE3CF3}" type="pres">
      <dgm:prSet presAssocID="{6FFA8456-E7EF-4AEF-B746-89AAC991DD3B}" presName="Name9" presStyleLbl="parChTrans1D2" presStyleIdx="2" presStyleCnt="5"/>
      <dgm:spPr/>
      <dgm:t>
        <a:bodyPr/>
        <a:lstStyle/>
        <a:p>
          <a:endParaRPr lang="it-IT"/>
        </a:p>
      </dgm:t>
    </dgm:pt>
    <dgm:pt modelId="{A48A3C9A-367B-488D-AD46-D867549B8689}" type="pres">
      <dgm:prSet presAssocID="{6FFA8456-E7EF-4AEF-B746-89AAC991DD3B}" presName="connTx" presStyleLbl="parChTrans1D2" presStyleIdx="2" presStyleCnt="5"/>
      <dgm:spPr/>
      <dgm:t>
        <a:bodyPr/>
        <a:lstStyle/>
        <a:p>
          <a:endParaRPr lang="it-IT"/>
        </a:p>
      </dgm:t>
    </dgm:pt>
    <dgm:pt modelId="{F31C1DE9-8FE8-479E-B715-253E5C4744B4}" type="pres">
      <dgm:prSet presAssocID="{D35C4D8E-4647-455D-9E15-0C25A244DA9F}" presName="node" presStyleLbl="node1" presStyleIdx="2" presStyleCnt="5">
        <dgm:presLayoutVars>
          <dgm:bulletEnabled val="1"/>
        </dgm:presLayoutVars>
      </dgm:prSet>
      <dgm:spPr/>
      <dgm:t>
        <a:bodyPr/>
        <a:lstStyle/>
        <a:p>
          <a:endParaRPr lang="it-IT"/>
        </a:p>
      </dgm:t>
    </dgm:pt>
    <dgm:pt modelId="{4F9F3709-9F4D-4FA6-AA60-B802CC54F5E4}" type="pres">
      <dgm:prSet presAssocID="{A4222A60-2072-41F2-AB66-CF4F1EBECA7A}" presName="Name9" presStyleLbl="parChTrans1D2" presStyleIdx="3" presStyleCnt="5"/>
      <dgm:spPr/>
      <dgm:t>
        <a:bodyPr/>
        <a:lstStyle/>
        <a:p>
          <a:endParaRPr lang="it-IT"/>
        </a:p>
      </dgm:t>
    </dgm:pt>
    <dgm:pt modelId="{49E9C0A6-0D4E-4C80-8D22-2FB06A8F5565}" type="pres">
      <dgm:prSet presAssocID="{A4222A60-2072-41F2-AB66-CF4F1EBECA7A}" presName="connTx" presStyleLbl="parChTrans1D2" presStyleIdx="3" presStyleCnt="5"/>
      <dgm:spPr/>
      <dgm:t>
        <a:bodyPr/>
        <a:lstStyle/>
        <a:p>
          <a:endParaRPr lang="it-IT"/>
        </a:p>
      </dgm:t>
    </dgm:pt>
    <dgm:pt modelId="{17DE8840-A659-42F1-B9E6-8BF7F0C8C2C9}" type="pres">
      <dgm:prSet presAssocID="{C5C62C38-21AA-4B3E-BEDA-398A47216E37}" presName="node" presStyleLbl="node1" presStyleIdx="3" presStyleCnt="5">
        <dgm:presLayoutVars>
          <dgm:bulletEnabled val="1"/>
        </dgm:presLayoutVars>
      </dgm:prSet>
      <dgm:spPr/>
      <dgm:t>
        <a:bodyPr/>
        <a:lstStyle/>
        <a:p>
          <a:endParaRPr lang="it-IT"/>
        </a:p>
      </dgm:t>
    </dgm:pt>
    <dgm:pt modelId="{36AAED00-4555-4197-B2C5-DDFDBE996558}" type="pres">
      <dgm:prSet presAssocID="{D83551CE-B070-47BE-A144-A5FDFF058C41}" presName="Name9" presStyleLbl="parChTrans1D2" presStyleIdx="4" presStyleCnt="5"/>
      <dgm:spPr/>
      <dgm:t>
        <a:bodyPr/>
        <a:lstStyle/>
        <a:p>
          <a:endParaRPr lang="it-IT"/>
        </a:p>
      </dgm:t>
    </dgm:pt>
    <dgm:pt modelId="{3CD24D86-15C9-42E4-9E56-6EB71E7511C6}" type="pres">
      <dgm:prSet presAssocID="{D83551CE-B070-47BE-A144-A5FDFF058C41}" presName="connTx" presStyleLbl="parChTrans1D2" presStyleIdx="4" presStyleCnt="5"/>
      <dgm:spPr/>
      <dgm:t>
        <a:bodyPr/>
        <a:lstStyle/>
        <a:p>
          <a:endParaRPr lang="it-IT"/>
        </a:p>
      </dgm:t>
    </dgm:pt>
    <dgm:pt modelId="{5367EE3E-AC51-49A3-BEBF-66F7115CD022}" type="pres">
      <dgm:prSet presAssocID="{594DAF3E-9B62-4A6E-9BA8-DD9724B70039}" presName="node" presStyleLbl="node1" presStyleIdx="4" presStyleCnt="5">
        <dgm:presLayoutVars>
          <dgm:bulletEnabled val="1"/>
        </dgm:presLayoutVars>
      </dgm:prSet>
      <dgm:spPr/>
      <dgm:t>
        <a:bodyPr/>
        <a:lstStyle/>
        <a:p>
          <a:endParaRPr lang="it-IT"/>
        </a:p>
      </dgm:t>
    </dgm:pt>
  </dgm:ptLst>
  <dgm:cxnLst>
    <dgm:cxn modelId="{A64874C8-4867-4DD3-8B1F-7843A9DDB6D7}" type="presOf" srcId="{6FFA8456-E7EF-4AEF-B746-89AAC991DD3B}" destId="{A48A3C9A-367B-488D-AD46-D867549B8689}" srcOrd="1" destOrd="0" presId="urn:microsoft.com/office/officeart/2005/8/layout/radial1"/>
    <dgm:cxn modelId="{0F859648-22B4-4491-8AFA-F9C55031B437}" type="presOf" srcId="{D83551CE-B070-47BE-A144-A5FDFF058C41}" destId="{3CD24D86-15C9-42E4-9E56-6EB71E7511C6}" srcOrd="1"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61B44C78-7D9E-4F3A-BCFE-F36BABAF7D20}" type="presOf" srcId="{D35C4D8E-4647-455D-9E15-0C25A244DA9F}" destId="{F31C1DE9-8FE8-479E-B715-253E5C4744B4}" srcOrd="0" destOrd="0" presId="urn:microsoft.com/office/officeart/2005/8/layout/radial1"/>
    <dgm:cxn modelId="{6E33F30B-0217-48FD-8D36-20990B288534}" type="presOf" srcId="{C5C62C38-21AA-4B3E-BEDA-398A47216E37}" destId="{17DE8840-A659-42F1-B9E6-8BF7F0C8C2C9}" srcOrd="0" destOrd="0" presId="urn:microsoft.com/office/officeart/2005/8/layout/radial1"/>
    <dgm:cxn modelId="{489ABE7C-CC56-4122-8342-93704A3DAD5C}" type="presOf" srcId="{D83551CE-B070-47BE-A144-A5FDFF058C41}" destId="{36AAED00-4555-4197-B2C5-DDFDBE996558}" srcOrd="0" destOrd="0" presId="urn:microsoft.com/office/officeart/2005/8/layout/radial1"/>
    <dgm:cxn modelId="{51FCDD47-E6C4-48C7-B797-2A1E13ABE917}" type="presOf" srcId="{594DAF3E-9B62-4A6E-9BA8-DD9724B70039}" destId="{5367EE3E-AC51-49A3-BEBF-66F7115CD022}" srcOrd="0" destOrd="0" presId="urn:microsoft.com/office/officeart/2005/8/layout/radial1"/>
    <dgm:cxn modelId="{D471F988-BF9D-41A5-BFF1-DD154D7E5607}" type="presOf" srcId="{A4222A60-2072-41F2-AB66-CF4F1EBECA7A}" destId="{4F9F3709-9F4D-4FA6-AA60-B802CC54F5E4}" srcOrd="0" destOrd="0" presId="urn:microsoft.com/office/officeart/2005/8/layout/radial1"/>
    <dgm:cxn modelId="{73948710-37B4-4459-BC91-C84234D6AA73}" srcId="{5E7398E1-5F96-4BE5-8BC3-B84C2383CDD7}" destId="{594DAF3E-9B62-4A6E-9BA8-DD9724B70039}" srcOrd="4" destOrd="0" parTransId="{D83551CE-B070-47BE-A144-A5FDFF058C41}" sibTransId="{31F11FFC-4BE4-4A4E-ABBC-5E42DA03AB56}"/>
    <dgm:cxn modelId="{D43E2861-0A93-4D5F-9561-530BEFEE7291}" srcId="{5E7398E1-5F96-4BE5-8BC3-B84C2383CDD7}" destId="{D35C4D8E-4647-455D-9E15-0C25A244DA9F}" srcOrd="2" destOrd="0" parTransId="{6FFA8456-E7EF-4AEF-B746-89AAC991DD3B}" sibTransId="{B614E9D6-C51F-4390-BBE3-DACA652862B2}"/>
    <dgm:cxn modelId="{F6366E03-CD08-4D63-A011-3D0B014E00B1}" type="presOf" srcId="{3A53D369-8D09-4FE0-9842-0ED75E7CB531}" destId="{75518A71-E7DF-49A9-A1F6-A03AB9211454}" srcOrd="1" destOrd="0" presId="urn:microsoft.com/office/officeart/2005/8/layout/radial1"/>
    <dgm:cxn modelId="{A32A96CD-B47C-4516-90C2-6736D29BFAA6}" type="presOf" srcId="{242D151E-8D7E-43A6-89DE-A8A622860982}" destId="{9B8C8619-B954-4EDE-9A20-A91792821310}" srcOrd="0" destOrd="0" presId="urn:microsoft.com/office/officeart/2005/8/layout/radial1"/>
    <dgm:cxn modelId="{D883BD49-E6EC-49C2-8FF6-2FEB77686B6A}" type="presOf" srcId="{A4222A60-2072-41F2-AB66-CF4F1EBECA7A}" destId="{49E9C0A6-0D4E-4C80-8D22-2FB06A8F5565}" srcOrd="1" destOrd="0" presId="urn:microsoft.com/office/officeart/2005/8/layout/radial1"/>
    <dgm:cxn modelId="{02D76341-FE96-455B-B0BD-C75330A42E18}" type="presOf" srcId="{3A53D369-8D09-4FE0-9842-0ED75E7CB531}" destId="{40D82402-2FB0-420A-BC6C-5B5972FBBCBA}" srcOrd="0" destOrd="0" presId="urn:microsoft.com/office/officeart/2005/8/layout/radial1"/>
    <dgm:cxn modelId="{9F90899B-6717-48E2-BEF4-4E08101968BE}" type="presOf" srcId="{793CEFD9-9F61-42B2-ABA9-D0073461F1AB}" destId="{5791D795-651E-45D3-8519-431D68070C7E}" srcOrd="0" destOrd="0" presId="urn:microsoft.com/office/officeart/2005/8/layout/radial1"/>
    <dgm:cxn modelId="{4E8D02E4-ECFE-4A11-983C-F6D303102085}" type="presOf" srcId="{A1E69BF0-28C2-4F39-8590-A57FF05E9B72}" destId="{6188A7ED-DCE8-45C3-95BE-A9866C553875}" srcOrd="0" destOrd="0" presId="urn:microsoft.com/office/officeart/2005/8/layout/radial1"/>
    <dgm:cxn modelId="{13AB9903-59A2-4B52-90E7-E4DCED8059E7}" type="presOf" srcId="{5E7398E1-5F96-4BE5-8BC3-B84C2383CDD7}" destId="{87981890-11CA-4DA2-8D80-24D6A6608541}" srcOrd="0" destOrd="0" presId="urn:microsoft.com/office/officeart/2005/8/layout/radial1"/>
    <dgm:cxn modelId="{48B33EDA-A390-4C49-8BA2-887C21865FE6}" type="presOf" srcId="{6FFA8456-E7EF-4AEF-B746-89AAC991DD3B}" destId="{FE03E8D2-97A3-45B2-A5D3-0A0919FE3CF3}" srcOrd="0" destOrd="0" presId="urn:microsoft.com/office/officeart/2005/8/layout/radial1"/>
    <dgm:cxn modelId="{FFD44B16-F977-41D1-B0E9-CDDFB7023B42}" srcId="{5E7398E1-5F96-4BE5-8BC3-B84C2383CDD7}" destId="{1A7CC2C3-30BA-4AF3-9DE1-E3330361004C}" srcOrd="1" destOrd="0" parTransId="{242D151E-8D7E-43A6-89DE-A8A622860982}" sibTransId="{258F6146-7A39-4FD3-A069-FAC2287F514E}"/>
    <dgm:cxn modelId="{C13C85E7-7411-43D1-9133-927E735EC6D4}" type="presOf" srcId="{1A7CC2C3-30BA-4AF3-9DE1-E3330361004C}" destId="{B70B3AF5-6852-48CD-8772-0C18152394E5}"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160947CF-3E79-41E3-B107-1A95263977BD}" srcId="{5E7398E1-5F96-4BE5-8BC3-B84C2383CDD7}" destId="{C5C62C38-21AA-4B3E-BEDA-398A47216E37}" srcOrd="3" destOrd="0" parTransId="{A4222A60-2072-41F2-AB66-CF4F1EBECA7A}" sibTransId="{F8FA3AAA-4C80-4C8D-B4A1-F02F570AF708}"/>
    <dgm:cxn modelId="{1AD6CCD0-5E26-4540-B273-5D528734BA8E}" type="presOf" srcId="{242D151E-8D7E-43A6-89DE-A8A622860982}" destId="{68BBAC58-C6F9-49A7-BF87-C959B832FFF3}" srcOrd="1" destOrd="0" presId="urn:microsoft.com/office/officeart/2005/8/layout/radial1"/>
    <dgm:cxn modelId="{3FE55C47-BD42-4D0C-B5E4-D52E7A065F2F}" type="presParOf" srcId="{5791D795-651E-45D3-8519-431D68070C7E}" destId="{87981890-11CA-4DA2-8D80-24D6A6608541}" srcOrd="0" destOrd="0" presId="urn:microsoft.com/office/officeart/2005/8/layout/radial1"/>
    <dgm:cxn modelId="{6CCA4B05-1B4A-4505-97AF-54E50645FAC7}" type="presParOf" srcId="{5791D795-651E-45D3-8519-431D68070C7E}" destId="{40D82402-2FB0-420A-BC6C-5B5972FBBCBA}" srcOrd="1" destOrd="0" presId="urn:microsoft.com/office/officeart/2005/8/layout/radial1"/>
    <dgm:cxn modelId="{9AA592A6-D1D2-459A-A9DB-4EB999CE5B6A}" type="presParOf" srcId="{40D82402-2FB0-420A-BC6C-5B5972FBBCBA}" destId="{75518A71-E7DF-49A9-A1F6-A03AB9211454}" srcOrd="0" destOrd="0" presId="urn:microsoft.com/office/officeart/2005/8/layout/radial1"/>
    <dgm:cxn modelId="{E1AAD4C3-594B-4FCE-BBF8-2731777B83FA}" type="presParOf" srcId="{5791D795-651E-45D3-8519-431D68070C7E}" destId="{6188A7ED-DCE8-45C3-95BE-A9866C553875}" srcOrd="2" destOrd="0" presId="urn:microsoft.com/office/officeart/2005/8/layout/radial1"/>
    <dgm:cxn modelId="{35B2068D-BC1A-4771-88EC-29C9C259BE7A}" type="presParOf" srcId="{5791D795-651E-45D3-8519-431D68070C7E}" destId="{9B8C8619-B954-4EDE-9A20-A91792821310}" srcOrd="3" destOrd="0" presId="urn:microsoft.com/office/officeart/2005/8/layout/radial1"/>
    <dgm:cxn modelId="{729DE34D-FB34-402F-A274-2F9E1286E835}" type="presParOf" srcId="{9B8C8619-B954-4EDE-9A20-A91792821310}" destId="{68BBAC58-C6F9-49A7-BF87-C959B832FFF3}" srcOrd="0" destOrd="0" presId="urn:microsoft.com/office/officeart/2005/8/layout/radial1"/>
    <dgm:cxn modelId="{B7C4855C-4ABD-4F4F-951F-A7B21B5578C5}" type="presParOf" srcId="{5791D795-651E-45D3-8519-431D68070C7E}" destId="{B70B3AF5-6852-48CD-8772-0C18152394E5}" srcOrd="4" destOrd="0" presId="urn:microsoft.com/office/officeart/2005/8/layout/radial1"/>
    <dgm:cxn modelId="{27F8D553-A1D0-46CC-947A-51A21A781B12}" type="presParOf" srcId="{5791D795-651E-45D3-8519-431D68070C7E}" destId="{FE03E8D2-97A3-45B2-A5D3-0A0919FE3CF3}" srcOrd="5" destOrd="0" presId="urn:microsoft.com/office/officeart/2005/8/layout/radial1"/>
    <dgm:cxn modelId="{12B7F54F-5AEE-4B42-9F11-ADE33E8B2586}" type="presParOf" srcId="{FE03E8D2-97A3-45B2-A5D3-0A0919FE3CF3}" destId="{A48A3C9A-367B-488D-AD46-D867549B8689}" srcOrd="0" destOrd="0" presId="urn:microsoft.com/office/officeart/2005/8/layout/radial1"/>
    <dgm:cxn modelId="{8968897D-4F8D-4BE7-B88E-1452DC84B495}" type="presParOf" srcId="{5791D795-651E-45D3-8519-431D68070C7E}" destId="{F31C1DE9-8FE8-479E-B715-253E5C4744B4}" srcOrd="6" destOrd="0" presId="urn:microsoft.com/office/officeart/2005/8/layout/radial1"/>
    <dgm:cxn modelId="{F7F0CD8A-4C38-466D-89D2-A2A55A836DB8}" type="presParOf" srcId="{5791D795-651E-45D3-8519-431D68070C7E}" destId="{4F9F3709-9F4D-4FA6-AA60-B802CC54F5E4}" srcOrd="7" destOrd="0" presId="urn:microsoft.com/office/officeart/2005/8/layout/radial1"/>
    <dgm:cxn modelId="{746B36AD-24F4-48FD-B644-2649192E82C5}" type="presParOf" srcId="{4F9F3709-9F4D-4FA6-AA60-B802CC54F5E4}" destId="{49E9C0A6-0D4E-4C80-8D22-2FB06A8F5565}" srcOrd="0" destOrd="0" presId="urn:microsoft.com/office/officeart/2005/8/layout/radial1"/>
    <dgm:cxn modelId="{584AE55E-C53D-40B5-872F-E7FA4E09B8BC}" type="presParOf" srcId="{5791D795-651E-45D3-8519-431D68070C7E}" destId="{17DE8840-A659-42F1-B9E6-8BF7F0C8C2C9}" srcOrd="8" destOrd="0" presId="urn:microsoft.com/office/officeart/2005/8/layout/radial1"/>
    <dgm:cxn modelId="{079A24C6-897F-4E3D-968F-3E94FC1342B0}" type="presParOf" srcId="{5791D795-651E-45D3-8519-431D68070C7E}" destId="{36AAED00-4555-4197-B2C5-DDFDBE996558}" srcOrd="9" destOrd="0" presId="urn:microsoft.com/office/officeart/2005/8/layout/radial1"/>
    <dgm:cxn modelId="{E8D68B4E-555D-4FA8-B15C-D40F2A2C892B}" type="presParOf" srcId="{36AAED00-4555-4197-B2C5-DDFDBE996558}" destId="{3CD24D86-15C9-42E4-9E56-6EB71E7511C6}" srcOrd="0" destOrd="0" presId="urn:microsoft.com/office/officeart/2005/8/layout/radial1"/>
    <dgm:cxn modelId="{440D5E41-6363-40CD-8D53-1CDBD5E76AA5}" type="presParOf" srcId="{5791D795-651E-45D3-8519-431D68070C7E}" destId="{5367EE3E-AC51-49A3-BEBF-66F7115CD022}" srcOrd="10"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7C6FFC-41FE-473D-840A-F188D0DB2D6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3BCD57C2-5049-43DA-A4AE-937FE9234E36}">
      <dgm:prSet phldrT="[Tekst]" custT="1"/>
      <dgm:spPr/>
      <dgm:t>
        <a:bodyPr/>
        <a:lstStyle/>
        <a:p>
          <a:r>
            <a:rPr lang="nl-NL" sz="700"/>
            <a:t>Measuring spend</a:t>
          </a:r>
        </a:p>
      </dgm:t>
    </dgm:pt>
    <dgm:pt modelId="{1BE97B97-F884-49CE-AC84-B1A8AE4A25A0}" type="parTrans" cxnId="{265A0160-E28D-4BBA-83BE-C936401736CF}">
      <dgm:prSet/>
      <dgm:spPr/>
      <dgm:t>
        <a:bodyPr/>
        <a:lstStyle/>
        <a:p>
          <a:endParaRPr lang="nl-NL" sz="700"/>
        </a:p>
      </dgm:t>
    </dgm:pt>
    <dgm:pt modelId="{75BE8788-2DCF-41E5-8C8E-AA4D80A05098}" type="sibTrans" cxnId="{265A0160-E28D-4BBA-83BE-C936401736CF}">
      <dgm:prSet/>
      <dgm:spPr/>
      <dgm:t>
        <a:bodyPr/>
        <a:lstStyle/>
        <a:p>
          <a:endParaRPr lang="nl-NL" sz="700"/>
        </a:p>
      </dgm:t>
    </dgm:pt>
    <dgm:pt modelId="{9FAB9582-E539-49FA-AF80-82FD98AD8612}">
      <dgm:prSet phldrT="[Tekst]" custT="1"/>
      <dgm:spPr/>
      <dgm:t>
        <a:bodyPr/>
        <a:lstStyle/>
        <a:p>
          <a:r>
            <a:rPr lang="nl-NL" sz="700"/>
            <a:t>Building strategy</a:t>
          </a:r>
        </a:p>
      </dgm:t>
    </dgm:pt>
    <dgm:pt modelId="{6CDA95E3-505B-4457-9DED-40A04B6DA3D9}" type="parTrans" cxnId="{80099492-84CB-4C85-92EB-297D5ADCAAFC}">
      <dgm:prSet custT="1"/>
      <dgm:spPr/>
      <dgm:t>
        <a:bodyPr/>
        <a:lstStyle/>
        <a:p>
          <a:endParaRPr lang="nl-NL" sz="700"/>
        </a:p>
      </dgm:t>
    </dgm:pt>
    <dgm:pt modelId="{30A9B467-FE8C-4D6C-82CC-D7BB600A28E3}" type="sibTrans" cxnId="{80099492-84CB-4C85-92EB-297D5ADCAAFC}">
      <dgm:prSet/>
      <dgm:spPr/>
      <dgm:t>
        <a:bodyPr/>
        <a:lstStyle/>
        <a:p>
          <a:endParaRPr lang="nl-NL" sz="700"/>
        </a:p>
      </dgm:t>
    </dgm:pt>
    <dgm:pt modelId="{A681A32C-51BA-4369-B3BB-A49DCEF31739}" type="pres">
      <dgm:prSet presAssocID="{787C6FFC-41FE-473D-840A-F188D0DB2D62}" presName="cycle" presStyleCnt="0">
        <dgm:presLayoutVars>
          <dgm:chMax val="1"/>
          <dgm:dir/>
          <dgm:animLvl val="ctr"/>
          <dgm:resizeHandles val="exact"/>
        </dgm:presLayoutVars>
      </dgm:prSet>
      <dgm:spPr/>
      <dgm:t>
        <a:bodyPr/>
        <a:lstStyle/>
        <a:p>
          <a:endParaRPr lang="it-IT"/>
        </a:p>
      </dgm:t>
    </dgm:pt>
    <dgm:pt modelId="{7D7B2EAD-FD10-48BA-9046-79130272208F}" type="pres">
      <dgm:prSet presAssocID="{3BCD57C2-5049-43DA-A4AE-937FE9234E36}" presName="centerShape" presStyleLbl="node0" presStyleIdx="0" presStyleCnt="1"/>
      <dgm:spPr/>
      <dgm:t>
        <a:bodyPr/>
        <a:lstStyle/>
        <a:p>
          <a:endParaRPr lang="it-IT"/>
        </a:p>
      </dgm:t>
    </dgm:pt>
    <dgm:pt modelId="{4D490802-A4DE-4E65-A398-11FC65BA5052}" type="pres">
      <dgm:prSet presAssocID="{6CDA95E3-505B-4457-9DED-40A04B6DA3D9}" presName="Name9" presStyleLbl="parChTrans1D2" presStyleIdx="0" presStyleCnt="1"/>
      <dgm:spPr/>
      <dgm:t>
        <a:bodyPr/>
        <a:lstStyle/>
        <a:p>
          <a:endParaRPr lang="it-IT"/>
        </a:p>
      </dgm:t>
    </dgm:pt>
    <dgm:pt modelId="{D7C0F59E-97AD-439E-9CC5-F22E0C4CE708}" type="pres">
      <dgm:prSet presAssocID="{6CDA95E3-505B-4457-9DED-40A04B6DA3D9}" presName="connTx" presStyleLbl="parChTrans1D2" presStyleIdx="0" presStyleCnt="1"/>
      <dgm:spPr/>
      <dgm:t>
        <a:bodyPr/>
        <a:lstStyle/>
        <a:p>
          <a:endParaRPr lang="it-IT"/>
        </a:p>
      </dgm:t>
    </dgm:pt>
    <dgm:pt modelId="{1B69780C-DBA3-4DC9-97FD-936CE7168DC2}" type="pres">
      <dgm:prSet presAssocID="{9FAB9582-E539-49FA-AF80-82FD98AD8612}" presName="node" presStyleLbl="node1" presStyleIdx="0" presStyleCnt="1">
        <dgm:presLayoutVars>
          <dgm:bulletEnabled val="1"/>
        </dgm:presLayoutVars>
      </dgm:prSet>
      <dgm:spPr/>
      <dgm:t>
        <a:bodyPr/>
        <a:lstStyle/>
        <a:p>
          <a:endParaRPr lang="it-IT"/>
        </a:p>
      </dgm:t>
    </dgm:pt>
  </dgm:ptLst>
  <dgm:cxnLst>
    <dgm:cxn modelId="{80099492-84CB-4C85-92EB-297D5ADCAAFC}" srcId="{3BCD57C2-5049-43DA-A4AE-937FE9234E36}" destId="{9FAB9582-E539-49FA-AF80-82FD98AD8612}" srcOrd="0" destOrd="0" parTransId="{6CDA95E3-505B-4457-9DED-40A04B6DA3D9}" sibTransId="{30A9B467-FE8C-4D6C-82CC-D7BB600A28E3}"/>
    <dgm:cxn modelId="{265A0160-E28D-4BBA-83BE-C936401736CF}" srcId="{787C6FFC-41FE-473D-840A-F188D0DB2D62}" destId="{3BCD57C2-5049-43DA-A4AE-937FE9234E36}" srcOrd="0" destOrd="0" parTransId="{1BE97B97-F884-49CE-AC84-B1A8AE4A25A0}" sibTransId="{75BE8788-2DCF-41E5-8C8E-AA4D80A05098}"/>
    <dgm:cxn modelId="{60BCB92C-A9C6-4CBF-93F5-8936E158A230}" type="presOf" srcId="{3BCD57C2-5049-43DA-A4AE-937FE9234E36}" destId="{7D7B2EAD-FD10-48BA-9046-79130272208F}" srcOrd="0" destOrd="0" presId="urn:microsoft.com/office/officeart/2005/8/layout/radial1"/>
    <dgm:cxn modelId="{03D3F3C4-8D3F-433C-9121-F39D6FA8822E}" type="presOf" srcId="{6CDA95E3-505B-4457-9DED-40A04B6DA3D9}" destId="{D7C0F59E-97AD-439E-9CC5-F22E0C4CE708}" srcOrd="1" destOrd="0" presId="urn:microsoft.com/office/officeart/2005/8/layout/radial1"/>
    <dgm:cxn modelId="{DD8DD86C-CC1B-4B00-881B-C1573C8E52D7}" type="presOf" srcId="{6CDA95E3-505B-4457-9DED-40A04B6DA3D9}" destId="{4D490802-A4DE-4E65-A398-11FC65BA5052}" srcOrd="0" destOrd="0" presId="urn:microsoft.com/office/officeart/2005/8/layout/radial1"/>
    <dgm:cxn modelId="{986BFC03-7E51-4751-B7E1-B8469553617F}" type="presOf" srcId="{787C6FFC-41FE-473D-840A-F188D0DB2D62}" destId="{A681A32C-51BA-4369-B3BB-A49DCEF31739}" srcOrd="0" destOrd="0" presId="urn:microsoft.com/office/officeart/2005/8/layout/radial1"/>
    <dgm:cxn modelId="{8E187721-56AE-4667-A6E5-DBE6F6EA92C6}" type="presOf" srcId="{9FAB9582-E539-49FA-AF80-82FD98AD8612}" destId="{1B69780C-DBA3-4DC9-97FD-936CE7168DC2}" srcOrd="0" destOrd="0" presId="urn:microsoft.com/office/officeart/2005/8/layout/radial1"/>
    <dgm:cxn modelId="{3A27F5F1-327A-4C43-B5CC-9B589C13B1CA}" type="presParOf" srcId="{A681A32C-51BA-4369-B3BB-A49DCEF31739}" destId="{7D7B2EAD-FD10-48BA-9046-79130272208F}" srcOrd="0" destOrd="0" presId="urn:microsoft.com/office/officeart/2005/8/layout/radial1"/>
    <dgm:cxn modelId="{B5E8F780-661C-4E78-9571-BF6CB9F97E9A}" type="presParOf" srcId="{A681A32C-51BA-4369-B3BB-A49DCEF31739}" destId="{4D490802-A4DE-4E65-A398-11FC65BA5052}" srcOrd="1" destOrd="0" presId="urn:microsoft.com/office/officeart/2005/8/layout/radial1"/>
    <dgm:cxn modelId="{251A05B1-2A27-4C5F-BC52-10B6D292F442}" type="presParOf" srcId="{4D490802-A4DE-4E65-A398-11FC65BA5052}" destId="{D7C0F59E-97AD-439E-9CC5-F22E0C4CE708}" srcOrd="0" destOrd="0" presId="urn:microsoft.com/office/officeart/2005/8/layout/radial1"/>
    <dgm:cxn modelId="{E9AEAFFD-95AF-4616-8147-772A06CE8FC5}" type="presParOf" srcId="{A681A32C-51BA-4369-B3BB-A49DCEF31739}" destId="{1B69780C-DBA3-4DC9-97FD-936CE7168DC2}" srcOrd="2" destOrd="0" presId="urn:microsoft.com/office/officeart/2005/8/layout/radial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Funding</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nl-NL" sz="700"/>
            <a:t>Circular procure-ment</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D35C4D8E-4647-455D-9E15-0C25A244DA9F}">
      <dgm:prSet phldrT="[Tekst]" custT="1"/>
      <dgm:spPr/>
      <dgm:t>
        <a:bodyPr/>
        <a:lstStyle/>
        <a:p>
          <a:r>
            <a:rPr lang="nl-NL" sz="700"/>
            <a:t>Building strategy</a:t>
          </a:r>
        </a:p>
      </dgm:t>
    </dgm:pt>
    <dgm:pt modelId="{6FFA8456-E7EF-4AEF-B746-89AAC991DD3B}" type="parTrans" cxnId="{D43E2861-0A93-4D5F-9561-530BEFEE7291}">
      <dgm:prSet custT="1"/>
      <dgm:spPr/>
      <dgm:t>
        <a:bodyPr/>
        <a:lstStyle/>
        <a:p>
          <a:endParaRPr lang="nl-NL" sz="700"/>
        </a:p>
      </dgm:t>
    </dgm:pt>
    <dgm:pt modelId="{B614E9D6-C51F-4390-BBE3-DACA652862B2}" type="sibTrans" cxnId="{D43E2861-0A93-4D5F-9561-530BEFEE7291}">
      <dgm:prSet/>
      <dgm:spPr/>
      <dgm:t>
        <a:bodyPr/>
        <a:lstStyle/>
        <a:p>
          <a:endParaRPr lang="nl-NL" sz="700"/>
        </a:p>
      </dgm:t>
    </dgm:pt>
    <dgm:pt modelId="{C5C62C38-21AA-4B3E-BEDA-398A47216E37}">
      <dgm:prSet phldrT="[Tekst]" custT="1"/>
      <dgm:spPr/>
      <dgm:t>
        <a:bodyPr/>
        <a:lstStyle/>
        <a:p>
          <a:r>
            <a:rPr lang="nl-NL" sz="700"/>
            <a:t>Local compe-tence centre</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it-IT"/>
        </a:p>
      </dgm:t>
    </dgm:pt>
    <dgm:pt modelId="{87981890-11CA-4DA2-8D80-24D6A6608541}" type="pres">
      <dgm:prSet presAssocID="{5E7398E1-5F96-4BE5-8BC3-B84C2383CDD7}" presName="centerShape" presStyleLbl="node0" presStyleIdx="0" presStyleCnt="1"/>
      <dgm:spPr/>
      <dgm:t>
        <a:bodyPr/>
        <a:lstStyle/>
        <a:p>
          <a:endParaRPr lang="it-IT"/>
        </a:p>
      </dgm:t>
    </dgm:pt>
    <dgm:pt modelId="{40D82402-2FB0-420A-BC6C-5B5972FBBCBA}" type="pres">
      <dgm:prSet presAssocID="{3A53D369-8D09-4FE0-9842-0ED75E7CB531}" presName="Name9" presStyleLbl="parChTrans1D2" presStyleIdx="0" presStyleCnt="3"/>
      <dgm:spPr/>
      <dgm:t>
        <a:bodyPr/>
        <a:lstStyle/>
        <a:p>
          <a:endParaRPr lang="it-IT"/>
        </a:p>
      </dgm:t>
    </dgm:pt>
    <dgm:pt modelId="{75518A71-E7DF-49A9-A1F6-A03AB9211454}" type="pres">
      <dgm:prSet presAssocID="{3A53D369-8D09-4FE0-9842-0ED75E7CB531}" presName="connTx" presStyleLbl="parChTrans1D2" presStyleIdx="0" presStyleCnt="3"/>
      <dgm:spPr/>
      <dgm:t>
        <a:bodyPr/>
        <a:lstStyle/>
        <a:p>
          <a:endParaRPr lang="it-IT"/>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it-IT"/>
        </a:p>
      </dgm:t>
    </dgm:pt>
    <dgm:pt modelId="{FE03E8D2-97A3-45B2-A5D3-0A0919FE3CF3}" type="pres">
      <dgm:prSet presAssocID="{6FFA8456-E7EF-4AEF-B746-89AAC991DD3B}" presName="Name9" presStyleLbl="parChTrans1D2" presStyleIdx="1" presStyleCnt="3"/>
      <dgm:spPr/>
      <dgm:t>
        <a:bodyPr/>
        <a:lstStyle/>
        <a:p>
          <a:endParaRPr lang="it-IT"/>
        </a:p>
      </dgm:t>
    </dgm:pt>
    <dgm:pt modelId="{A48A3C9A-367B-488D-AD46-D867549B8689}" type="pres">
      <dgm:prSet presAssocID="{6FFA8456-E7EF-4AEF-B746-89AAC991DD3B}" presName="connTx" presStyleLbl="parChTrans1D2" presStyleIdx="1" presStyleCnt="3"/>
      <dgm:spPr/>
      <dgm:t>
        <a:bodyPr/>
        <a:lstStyle/>
        <a:p>
          <a:endParaRPr lang="it-IT"/>
        </a:p>
      </dgm:t>
    </dgm:pt>
    <dgm:pt modelId="{F31C1DE9-8FE8-479E-B715-253E5C4744B4}" type="pres">
      <dgm:prSet presAssocID="{D35C4D8E-4647-455D-9E15-0C25A244DA9F}" presName="node" presStyleLbl="node1" presStyleIdx="1" presStyleCnt="3">
        <dgm:presLayoutVars>
          <dgm:bulletEnabled val="1"/>
        </dgm:presLayoutVars>
      </dgm:prSet>
      <dgm:spPr/>
      <dgm:t>
        <a:bodyPr/>
        <a:lstStyle/>
        <a:p>
          <a:endParaRPr lang="it-IT"/>
        </a:p>
      </dgm:t>
    </dgm:pt>
    <dgm:pt modelId="{4F9F3709-9F4D-4FA6-AA60-B802CC54F5E4}" type="pres">
      <dgm:prSet presAssocID="{A4222A60-2072-41F2-AB66-CF4F1EBECA7A}" presName="Name9" presStyleLbl="parChTrans1D2" presStyleIdx="2" presStyleCnt="3"/>
      <dgm:spPr/>
      <dgm:t>
        <a:bodyPr/>
        <a:lstStyle/>
        <a:p>
          <a:endParaRPr lang="it-IT"/>
        </a:p>
      </dgm:t>
    </dgm:pt>
    <dgm:pt modelId="{49E9C0A6-0D4E-4C80-8D22-2FB06A8F5565}" type="pres">
      <dgm:prSet presAssocID="{A4222A60-2072-41F2-AB66-CF4F1EBECA7A}" presName="connTx" presStyleLbl="parChTrans1D2" presStyleIdx="2" presStyleCnt="3"/>
      <dgm:spPr/>
      <dgm:t>
        <a:bodyPr/>
        <a:lstStyle/>
        <a:p>
          <a:endParaRPr lang="it-IT"/>
        </a:p>
      </dgm:t>
    </dgm:pt>
    <dgm:pt modelId="{17DE8840-A659-42F1-B9E6-8BF7F0C8C2C9}" type="pres">
      <dgm:prSet presAssocID="{C5C62C38-21AA-4B3E-BEDA-398A47216E37}" presName="node" presStyleLbl="node1" presStyleIdx="2" presStyleCnt="3">
        <dgm:presLayoutVars>
          <dgm:bulletEnabled val="1"/>
        </dgm:presLayoutVars>
      </dgm:prSet>
      <dgm:spPr/>
      <dgm:t>
        <a:bodyPr/>
        <a:lstStyle/>
        <a:p>
          <a:endParaRPr lang="it-IT"/>
        </a:p>
      </dgm:t>
    </dgm:pt>
  </dgm:ptLst>
  <dgm:cxnLst>
    <dgm:cxn modelId="{C45D949B-9E1A-4D11-A1DB-14C0083A13E4}" type="presOf" srcId="{5E7398E1-5F96-4BE5-8BC3-B84C2383CDD7}" destId="{87981890-11CA-4DA2-8D80-24D6A6608541}" srcOrd="0" destOrd="0" presId="urn:microsoft.com/office/officeart/2005/8/layout/radial1"/>
    <dgm:cxn modelId="{160947CF-3E79-41E3-B107-1A95263977BD}" srcId="{5E7398E1-5F96-4BE5-8BC3-B84C2383CDD7}" destId="{C5C62C38-21AA-4B3E-BEDA-398A47216E37}" srcOrd="2" destOrd="0" parTransId="{A4222A60-2072-41F2-AB66-CF4F1EBECA7A}" sibTransId="{F8FA3AAA-4C80-4C8D-B4A1-F02F570AF708}"/>
    <dgm:cxn modelId="{814CBAFE-3748-47E8-B302-47BE3EF852B9}" type="presOf" srcId="{793CEFD9-9F61-42B2-ABA9-D0073461F1AB}" destId="{5791D795-651E-45D3-8519-431D68070C7E}" srcOrd="0" destOrd="0" presId="urn:microsoft.com/office/officeart/2005/8/layout/radial1"/>
    <dgm:cxn modelId="{647A5DD4-4278-45C2-BBC0-1A9C0D57ED0C}" type="presOf" srcId="{6FFA8456-E7EF-4AEF-B746-89AAC991DD3B}" destId="{A48A3C9A-367B-488D-AD46-D867549B8689}" srcOrd="1"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B7C18885-6370-4BBB-B06F-CA01D7D132B0}" srcId="{793CEFD9-9F61-42B2-ABA9-D0073461F1AB}" destId="{5E7398E1-5F96-4BE5-8BC3-B84C2383CDD7}" srcOrd="0" destOrd="0" parTransId="{1C23D9EF-1F2D-4B64-A055-47A00FE08CE6}" sibTransId="{B98454E8-BC73-403D-BA28-4140C1B9231F}"/>
    <dgm:cxn modelId="{9CDAEE46-D6FD-48A8-AB99-00134B81B9A5}" type="presOf" srcId="{3A53D369-8D09-4FE0-9842-0ED75E7CB531}" destId="{75518A71-E7DF-49A9-A1F6-A03AB9211454}" srcOrd="1" destOrd="0" presId="urn:microsoft.com/office/officeart/2005/8/layout/radial1"/>
    <dgm:cxn modelId="{3F110B98-EF70-4A32-93FF-DDCFB409131D}" type="presOf" srcId="{D35C4D8E-4647-455D-9E15-0C25A244DA9F}" destId="{F31C1DE9-8FE8-479E-B715-253E5C4744B4}" srcOrd="0" destOrd="0" presId="urn:microsoft.com/office/officeart/2005/8/layout/radial1"/>
    <dgm:cxn modelId="{498A9E18-FBED-422F-A6AC-13513F481D48}" type="presOf" srcId="{A4222A60-2072-41F2-AB66-CF4F1EBECA7A}" destId="{49E9C0A6-0D4E-4C80-8D22-2FB06A8F5565}" srcOrd="1" destOrd="0" presId="urn:microsoft.com/office/officeart/2005/8/layout/radial1"/>
    <dgm:cxn modelId="{49A82891-FC20-47C1-8ED8-19706E2751A9}" type="presOf" srcId="{6FFA8456-E7EF-4AEF-B746-89AAC991DD3B}" destId="{FE03E8D2-97A3-45B2-A5D3-0A0919FE3CF3}" srcOrd="0" destOrd="0" presId="urn:microsoft.com/office/officeart/2005/8/layout/radial1"/>
    <dgm:cxn modelId="{05FC6E34-9C9A-4BD2-9720-192A2EFC718A}" type="presOf" srcId="{A1E69BF0-28C2-4F39-8590-A57FF05E9B72}" destId="{6188A7ED-DCE8-45C3-95BE-A9866C553875}" srcOrd="0" destOrd="0" presId="urn:microsoft.com/office/officeart/2005/8/layout/radial1"/>
    <dgm:cxn modelId="{D82E8E1B-9509-48ED-8D4E-6995C7FD3636}" type="presOf" srcId="{A4222A60-2072-41F2-AB66-CF4F1EBECA7A}" destId="{4F9F3709-9F4D-4FA6-AA60-B802CC54F5E4}" srcOrd="0" destOrd="0" presId="urn:microsoft.com/office/officeart/2005/8/layout/radial1"/>
    <dgm:cxn modelId="{F2C4B8A5-6F32-420A-8E3A-CBA67B33ECD4}" type="presOf" srcId="{C5C62C38-21AA-4B3E-BEDA-398A47216E37}" destId="{17DE8840-A659-42F1-B9E6-8BF7F0C8C2C9}" srcOrd="0" destOrd="0" presId="urn:microsoft.com/office/officeart/2005/8/layout/radial1"/>
    <dgm:cxn modelId="{D43E2861-0A93-4D5F-9561-530BEFEE7291}" srcId="{5E7398E1-5F96-4BE5-8BC3-B84C2383CDD7}" destId="{D35C4D8E-4647-455D-9E15-0C25A244DA9F}" srcOrd="1" destOrd="0" parTransId="{6FFA8456-E7EF-4AEF-B746-89AAC991DD3B}" sibTransId="{B614E9D6-C51F-4390-BBE3-DACA652862B2}"/>
    <dgm:cxn modelId="{68D320E5-BACA-470B-B50A-7DDF431872A6}" type="presOf" srcId="{3A53D369-8D09-4FE0-9842-0ED75E7CB531}" destId="{40D82402-2FB0-420A-BC6C-5B5972FBBCBA}" srcOrd="0" destOrd="0" presId="urn:microsoft.com/office/officeart/2005/8/layout/radial1"/>
    <dgm:cxn modelId="{A3E53CC9-D3CC-4531-B7D6-73A914B7C7AC}" type="presParOf" srcId="{5791D795-651E-45D3-8519-431D68070C7E}" destId="{87981890-11CA-4DA2-8D80-24D6A6608541}" srcOrd="0" destOrd="0" presId="urn:microsoft.com/office/officeart/2005/8/layout/radial1"/>
    <dgm:cxn modelId="{FFC6EC86-15E7-4A74-A46D-2BA6CF2B16C3}" type="presParOf" srcId="{5791D795-651E-45D3-8519-431D68070C7E}" destId="{40D82402-2FB0-420A-BC6C-5B5972FBBCBA}" srcOrd="1" destOrd="0" presId="urn:microsoft.com/office/officeart/2005/8/layout/radial1"/>
    <dgm:cxn modelId="{5A93E35B-16D3-4CA0-8394-FD5F44CAB862}" type="presParOf" srcId="{40D82402-2FB0-420A-BC6C-5B5972FBBCBA}" destId="{75518A71-E7DF-49A9-A1F6-A03AB9211454}" srcOrd="0" destOrd="0" presId="urn:microsoft.com/office/officeart/2005/8/layout/radial1"/>
    <dgm:cxn modelId="{FEA2DF8C-5B89-4AD8-9D06-473E9395E2EE}" type="presParOf" srcId="{5791D795-651E-45D3-8519-431D68070C7E}" destId="{6188A7ED-DCE8-45C3-95BE-A9866C553875}" srcOrd="2" destOrd="0" presId="urn:microsoft.com/office/officeart/2005/8/layout/radial1"/>
    <dgm:cxn modelId="{A1B0CFBB-472D-4318-9477-86B62F8D3D48}" type="presParOf" srcId="{5791D795-651E-45D3-8519-431D68070C7E}" destId="{FE03E8D2-97A3-45B2-A5D3-0A0919FE3CF3}" srcOrd="3" destOrd="0" presId="urn:microsoft.com/office/officeart/2005/8/layout/radial1"/>
    <dgm:cxn modelId="{87C15D3B-DBAA-429E-896E-31D5789DB906}" type="presParOf" srcId="{FE03E8D2-97A3-45B2-A5D3-0A0919FE3CF3}" destId="{A48A3C9A-367B-488D-AD46-D867549B8689}" srcOrd="0" destOrd="0" presId="urn:microsoft.com/office/officeart/2005/8/layout/radial1"/>
    <dgm:cxn modelId="{E22872A9-8829-4DC2-AB72-D7C1BD479B89}" type="presParOf" srcId="{5791D795-651E-45D3-8519-431D68070C7E}" destId="{F31C1DE9-8FE8-479E-B715-253E5C4744B4}" srcOrd="4" destOrd="0" presId="urn:microsoft.com/office/officeart/2005/8/layout/radial1"/>
    <dgm:cxn modelId="{9FA281EB-6ADB-4CB7-B3B7-5F86FF3F52AF}" type="presParOf" srcId="{5791D795-651E-45D3-8519-431D68070C7E}" destId="{4F9F3709-9F4D-4FA6-AA60-B802CC54F5E4}" srcOrd="5" destOrd="0" presId="urn:microsoft.com/office/officeart/2005/8/layout/radial1"/>
    <dgm:cxn modelId="{7532EECD-EB88-467B-9A51-12B7120DAE8F}" type="presParOf" srcId="{4F9F3709-9F4D-4FA6-AA60-B802CC54F5E4}" destId="{49E9C0A6-0D4E-4C80-8D22-2FB06A8F5565}" srcOrd="0" destOrd="0" presId="urn:microsoft.com/office/officeart/2005/8/layout/radial1"/>
    <dgm:cxn modelId="{56351BD0-BF10-42FF-B864-4E60BD699FB5}"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87C6FFC-41FE-473D-840A-F188D0DB2D62}"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3BCD57C2-5049-43DA-A4AE-937FE9234E36}">
      <dgm:prSet phldrT="[Tekst]" custT="1"/>
      <dgm:spPr/>
      <dgm:t>
        <a:bodyPr/>
        <a:lstStyle/>
        <a:p>
          <a:r>
            <a:rPr lang="nl-NL" sz="700"/>
            <a:t>Innovation broker</a:t>
          </a:r>
        </a:p>
      </dgm:t>
    </dgm:pt>
    <dgm:pt modelId="{1BE97B97-F884-49CE-AC84-B1A8AE4A25A0}" type="parTrans" cxnId="{265A0160-E28D-4BBA-83BE-C936401736CF}">
      <dgm:prSet/>
      <dgm:spPr/>
      <dgm:t>
        <a:bodyPr/>
        <a:lstStyle/>
        <a:p>
          <a:endParaRPr lang="nl-NL" sz="700"/>
        </a:p>
      </dgm:t>
    </dgm:pt>
    <dgm:pt modelId="{75BE8788-2DCF-41E5-8C8E-AA4D80A05098}" type="sibTrans" cxnId="{265A0160-E28D-4BBA-83BE-C936401736CF}">
      <dgm:prSet/>
      <dgm:spPr/>
      <dgm:t>
        <a:bodyPr/>
        <a:lstStyle/>
        <a:p>
          <a:endParaRPr lang="nl-NL" sz="700"/>
        </a:p>
      </dgm:t>
    </dgm:pt>
    <dgm:pt modelId="{9FAB9582-E539-49FA-AF80-82FD98AD8612}">
      <dgm:prSet phldrT="[Tekst]" custT="1"/>
      <dgm:spPr/>
      <dgm:t>
        <a:bodyPr/>
        <a:lstStyle/>
        <a:p>
          <a:r>
            <a:rPr lang="nl-NL" sz="700"/>
            <a:t>Legal handbook</a:t>
          </a:r>
        </a:p>
      </dgm:t>
    </dgm:pt>
    <dgm:pt modelId="{6CDA95E3-505B-4457-9DED-40A04B6DA3D9}" type="parTrans" cxnId="{80099492-84CB-4C85-92EB-297D5ADCAAFC}">
      <dgm:prSet custT="1"/>
      <dgm:spPr/>
      <dgm:t>
        <a:bodyPr/>
        <a:lstStyle/>
        <a:p>
          <a:endParaRPr lang="nl-NL" sz="700"/>
        </a:p>
      </dgm:t>
    </dgm:pt>
    <dgm:pt modelId="{30A9B467-FE8C-4D6C-82CC-D7BB600A28E3}" type="sibTrans" cxnId="{80099492-84CB-4C85-92EB-297D5ADCAAFC}">
      <dgm:prSet/>
      <dgm:spPr/>
      <dgm:t>
        <a:bodyPr/>
        <a:lstStyle/>
        <a:p>
          <a:endParaRPr lang="nl-NL" sz="700"/>
        </a:p>
      </dgm:t>
    </dgm:pt>
    <dgm:pt modelId="{A681A32C-51BA-4369-B3BB-A49DCEF31739}" type="pres">
      <dgm:prSet presAssocID="{787C6FFC-41FE-473D-840A-F188D0DB2D62}" presName="cycle" presStyleCnt="0">
        <dgm:presLayoutVars>
          <dgm:chMax val="1"/>
          <dgm:dir/>
          <dgm:animLvl val="ctr"/>
          <dgm:resizeHandles val="exact"/>
        </dgm:presLayoutVars>
      </dgm:prSet>
      <dgm:spPr/>
      <dgm:t>
        <a:bodyPr/>
        <a:lstStyle/>
        <a:p>
          <a:endParaRPr lang="it-IT"/>
        </a:p>
      </dgm:t>
    </dgm:pt>
    <dgm:pt modelId="{7D7B2EAD-FD10-48BA-9046-79130272208F}" type="pres">
      <dgm:prSet presAssocID="{3BCD57C2-5049-43DA-A4AE-937FE9234E36}" presName="centerShape" presStyleLbl="node0" presStyleIdx="0" presStyleCnt="1"/>
      <dgm:spPr/>
      <dgm:t>
        <a:bodyPr/>
        <a:lstStyle/>
        <a:p>
          <a:endParaRPr lang="it-IT"/>
        </a:p>
      </dgm:t>
    </dgm:pt>
    <dgm:pt modelId="{4D490802-A4DE-4E65-A398-11FC65BA5052}" type="pres">
      <dgm:prSet presAssocID="{6CDA95E3-505B-4457-9DED-40A04B6DA3D9}" presName="Name9" presStyleLbl="parChTrans1D2" presStyleIdx="0" presStyleCnt="1"/>
      <dgm:spPr/>
      <dgm:t>
        <a:bodyPr/>
        <a:lstStyle/>
        <a:p>
          <a:endParaRPr lang="it-IT"/>
        </a:p>
      </dgm:t>
    </dgm:pt>
    <dgm:pt modelId="{D7C0F59E-97AD-439E-9CC5-F22E0C4CE708}" type="pres">
      <dgm:prSet presAssocID="{6CDA95E3-505B-4457-9DED-40A04B6DA3D9}" presName="connTx" presStyleLbl="parChTrans1D2" presStyleIdx="0" presStyleCnt="1"/>
      <dgm:spPr/>
      <dgm:t>
        <a:bodyPr/>
        <a:lstStyle/>
        <a:p>
          <a:endParaRPr lang="it-IT"/>
        </a:p>
      </dgm:t>
    </dgm:pt>
    <dgm:pt modelId="{1B69780C-DBA3-4DC9-97FD-936CE7168DC2}" type="pres">
      <dgm:prSet presAssocID="{9FAB9582-E539-49FA-AF80-82FD98AD8612}" presName="node" presStyleLbl="node1" presStyleIdx="0" presStyleCnt="1">
        <dgm:presLayoutVars>
          <dgm:bulletEnabled val="1"/>
        </dgm:presLayoutVars>
      </dgm:prSet>
      <dgm:spPr/>
      <dgm:t>
        <a:bodyPr/>
        <a:lstStyle/>
        <a:p>
          <a:endParaRPr lang="it-IT"/>
        </a:p>
      </dgm:t>
    </dgm:pt>
  </dgm:ptLst>
  <dgm:cxnLst>
    <dgm:cxn modelId="{6DF082D0-FA8D-4D89-A418-9EE3E7B894DA}" type="presOf" srcId="{9FAB9582-E539-49FA-AF80-82FD98AD8612}" destId="{1B69780C-DBA3-4DC9-97FD-936CE7168DC2}" srcOrd="0" destOrd="0" presId="urn:microsoft.com/office/officeart/2005/8/layout/radial1"/>
    <dgm:cxn modelId="{B420BDD4-2059-4BC4-A79B-01BF4BEC9E61}" type="presOf" srcId="{6CDA95E3-505B-4457-9DED-40A04B6DA3D9}" destId="{4D490802-A4DE-4E65-A398-11FC65BA5052}" srcOrd="0" destOrd="0" presId="urn:microsoft.com/office/officeart/2005/8/layout/radial1"/>
    <dgm:cxn modelId="{80099492-84CB-4C85-92EB-297D5ADCAAFC}" srcId="{3BCD57C2-5049-43DA-A4AE-937FE9234E36}" destId="{9FAB9582-E539-49FA-AF80-82FD98AD8612}" srcOrd="0" destOrd="0" parTransId="{6CDA95E3-505B-4457-9DED-40A04B6DA3D9}" sibTransId="{30A9B467-FE8C-4D6C-82CC-D7BB600A28E3}"/>
    <dgm:cxn modelId="{265A0160-E28D-4BBA-83BE-C936401736CF}" srcId="{787C6FFC-41FE-473D-840A-F188D0DB2D62}" destId="{3BCD57C2-5049-43DA-A4AE-937FE9234E36}" srcOrd="0" destOrd="0" parTransId="{1BE97B97-F884-49CE-AC84-B1A8AE4A25A0}" sibTransId="{75BE8788-2DCF-41E5-8C8E-AA4D80A05098}"/>
    <dgm:cxn modelId="{32B5798F-5D9C-4087-84E3-4CB42A8BC1A7}" type="presOf" srcId="{3BCD57C2-5049-43DA-A4AE-937FE9234E36}" destId="{7D7B2EAD-FD10-48BA-9046-79130272208F}" srcOrd="0" destOrd="0" presId="urn:microsoft.com/office/officeart/2005/8/layout/radial1"/>
    <dgm:cxn modelId="{6E15D8FF-D468-4E4E-AD6D-F57901B82FEE}" type="presOf" srcId="{787C6FFC-41FE-473D-840A-F188D0DB2D62}" destId="{A681A32C-51BA-4369-B3BB-A49DCEF31739}" srcOrd="0" destOrd="0" presId="urn:microsoft.com/office/officeart/2005/8/layout/radial1"/>
    <dgm:cxn modelId="{95C54A3F-6CCC-4917-8E80-C765EF8E2641}" type="presOf" srcId="{6CDA95E3-505B-4457-9DED-40A04B6DA3D9}" destId="{D7C0F59E-97AD-439E-9CC5-F22E0C4CE708}" srcOrd="1" destOrd="0" presId="urn:microsoft.com/office/officeart/2005/8/layout/radial1"/>
    <dgm:cxn modelId="{31D89BA4-8067-4A05-B718-19082E174E66}" type="presParOf" srcId="{A681A32C-51BA-4369-B3BB-A49DCEF31739}" destId="{7D7B2EAD-FD10-48BA-9046-79130272208F}" srcOrd="0" destOrd="0" presId="urn:microsoft.com/office/officeart/2005/8/layout/radial1"/>
    <dgm:cxn modelId="{86C59566-222E-4C99-9F6D-3583A033F8DC}" type="presParOf" srcId="{A681A32C-51BA-4369-B3BB-A49DCEF31739}" destId="{4D490802-A4DE-4E65-A398-11FC65BA5052}" srcOrd="1" destOrd="0" presId="urn:microsoft.com/office/officeart/2005/8/layout/radial1"/>
    <dgm:cxn modelId="{D0A1CF8E-420B-4134-9467-102233185B26}" type="presParOf" srcId="{4D490802-A4DE-4E65-A398-11FC65BA5052}" destId="{D7C0F59E-97AD-439E-9CC5-F22E0C4CE708}" srcOrd="0" destOrd="0" presId="urn:microsoft.com/office/officeart/2005/8/layout/radial1"/>
    <dgm:cxn modelId="{9415E421-AA4D-4F05-83EB-C43F9CB84442}" type="presParOf" srcId="{A681A32C-51BA-4369-B3BB-A49DCEF31739}" destId="{1B69780C-DBA3-4DC9-97FD-936CE7168DC2}" srcOrd="2" destOrd="0" presId="urn:microsoft.com/office/officeart/2005/8/layout/radial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Legal Handbook</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nl-NL" sz="700"/>
            <a:t>Innova-tion broker</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r>
            <a:rPr lang="nl-NL" sz="700"/>
            <a:t>Building strategy</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r>
            <a:rPr lang="nl-NL" sz="700"/>
            <a:t>Local compe-tence centre</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it-IT"/>
        </a:p>
      </dgm:t>
    </dgm:pt>
    <dgm:pt modelId="{87981890-11CA-4DA2-8D80-24D6A6608541}" type="pres">
      <dgm:prSet presAssocID="{5E7398E1-5F96-4BE5-8BC3-B84C2383CDD7}" presName="centerShape" presStyleLbl="node0" presStyleIdx="0" presStyleCnt="1" custLinFactNeighborY="-661"/>
      <dgm:spPr/>
      <dgm:t>
        <a:bodyPr/>
        <a:lstStyle/>
        <a:p>
          <a:endParaRPr lang="it-IT"/>
        </a:p>
      </dgm:t>
    </dgm:pt>
    <dgm:pt modelId="{40D82402-2FB0-420A-BC6C-5B5972FBBCBA}" type="pres">
      <dgm:prSet presAssocID="{3A53D369-8D09-4FE0-9842-0ED75E7CB531}" presName="Name9" presStyleLbl="parChTrans1D2" presStyleIdx="0" presStyleCnt="3"/>
      <dgm:spPr/>
      <dgm:t>
        <a:bodyPr/>
        <a:lstStyle/>
        <a:p>
          <a:endParaRPr lang="it-IT"/>
        </a:p>
      </dgm:t>
    </dgm:pt>
    <dgm:pt modelId="{75518A71-E7DF-49A9-A1F6-A03AB9211454}" type="pres">
      <dgm:prSet presAssocID="{3A53D369-8D09-4FE0-9842-0ED75E7CB531}" presName="connTx" presStyleLbl="parChTrans1D2" presStyleIdx="0" presStyleCnt="3"/>
      <dgm:spPr/>
      <dgm:t>
        <a:bodyPr/>
        <a:lstStyle/>
        <a:p>
          <a:endParaRPr lang="it-IT"/>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it-IT"/>
        </a:p>
      </dgm:t>
    </dgm:pt>
    <dgm:pt modelId="{9B8C8619-B954-4EDE-9A20-A91792821310}" type="pres">
      <dgm:prSet presAssocID="{242D151E-8D7E-43A6-89DE-A8A622860982}" presName="Name9" presStyleLbl="parChTrans1D2" presStyleIdx="1" presStyleCnt="3"/>
      <dgm:spPr/>
      <dgm:t>
        <a:bodyPr/>
        <a:lstStyle/>
        <a:p>
          <a:endParaRPr lang="it-IT"/>
        </a:p>
      </dgm:t>
    </dgm:pt>
    <dgm:pt modelId="{68BBAC58-C6F9-49A7-BF87-C959B832FFF3}" type="pres">
      <dgm:prSet presAssocID="{242D151E-8D7E-43A6-89DE-A8A622860982}" presName="connTx" presStyleLbl="parChTrans1D2" presStyleIdx="1" presStyleCnt="3"/>
      <dgm:spPr/>
      <dgm:t>
        <a:bodyPr/>
        <a:lstStyle/>
        <a:p>
          <a:endParaRPr lang="it-IT"/>
        </a:p>
      </dgm:t>
    </dgm:pt>
    <dgm:pt modelId="{B70B3AF5-6852-48CD-8772-0C18152394E5}" type="pres">
      <dgm:prSet presAssocID="{1A7CC2C3-30BA-4AF3-9DE1-E3330361004C}" presName="node" presStyleLbl="node1" presStyleIdx="1" presStyleCnt="3">
        <dgm:presLayoutVars>
          <dgm:bulletEnabled val="1"/>
        </dgm:presLayoutVars>
      </dgm:prSet>
      <dgm:spPr/>
      <dgm:t>
        <a:bodyPr/>
        <a:lstStyle/>
        <a:p>
          <a:endParaRPr lang="it-IT"/>
        </a:p>
      </dgm:t>
    </dgm:pt>
    <dgm:pt modelId="{4F9F3709-9F4D-4FA6-AA60-B802CC54F5E4}" type="pres">
      <dgm:prSet presAssocID="{A4222A60-2072-41F2-AB66-CF4F1EBECA7A}" presName="Name9" presStyleLbl="parChTrans1D2" presStyleIdx="2" presStyleCnt="3"/>
      <dgm:spPr/>
      <dgm:t>
        <a:bodyPr/>
        <a:lstStyle/>
        <a:p>
          <a:endParaRPr lang="it-IT"/>
        </a:p>
      </dgm:t>
    </dgm:pt>
    <dgm:pt modelId="{49E9C0A6-0D4E-4C80-8D22-2FB06A8F5565}" type="pres">
      <dgm:prSet presAssocID="{A4222A60-2072-41F2-AB66-CF4F1EBECA7A}" presName="connTx" presStyleLbl="parChTrans1D2" presStyleIdx="2" presStyleCnt="3"/>
      <dgm:spPr/>
      <dgm:t>
        <a:bodyPr/>
        <a:lstStyle/>
        <a:p>
          <a:endParaRPr lang="it-IT"/>
        </a:p>
      </dgm:t>
    </dgm:pt>
    <dgm:pt modelId="{17DE8840-A659-42F1-B9E6-8BF7F0C8C2C9}" type="pres">
      <dgm:prSet presAssocID="{C5C62C38-21AA-4B3E-BEDA-398A47216E37}" presName="node" presStyleLbl="node1" presStyleIdx="2" presStyleCnt="3">
        <dgm:presLayoutVars>
          <dgm:bulletEnabled val="1"/>
        </dgm:presLayoutVars>
      </dgm:prSet>
      <dgm:spPr/>
      <dgm:t>
        <a:bodyPr/>
        <a:lstStyle/>
        <a:p>
          <a:endParaRPr lang="it-IT"/>
        </a:p>
      </dgm:t>
    </dgm:pt>
  </dgm:ptLst>
  <dgm:cxnLst>
    <dgm:cxn modelId="{6808C06F-0326-4BF7-92EC-23053B392213}" type="presOf" srcId="{A1E69BF0-28C2-4F39-8590-A57FF05E9B72}" destId="{6188A7ED-DCE8-45C3-95BE-A9866C553875}" srcOrd="0" destOrd="0" presId="urn:microsoft.com/office/officeart/2005/8/layout/radial1"/>
    <dgm:cxn modelId="{B8AC8DFE-CD51-4C0D-8CC1-9D868F6CE793}" type="presOf" srcId="{A4222A60-2072-41F2-AB66-CF4F1EBECA7A}" destId="{49E9C0A6-0D4E-4C80-8D22-2FB06A8F5565}" srcOrd="1" destOrd="0" presId="urn:microsoft.com/office/officeart/2005/8/layout/radial1"/>
    <dgm:cxn modelId="{A30A9037-612B-47D7-B134-8C05D0EC03C6}" type="presOf" srcId="{5E7398E1-5F96-4BE5-8BC3-B84C2383CDD7}" destId="{87981890-11CA-4DA2-8D80-24D6A6608541}"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C2116F7E-F7B0-42C5-941A-FC34EB534276}" type="presOf" srcId="{793CEFD9-9F61-42B2-ABA9-D0073461F1AB}" destId="{5791D795-651E-45D3-8519-431D68070C7E}" srcOrd="0" destOrd="0" presId="urn:microsoft.com/office/officeart/2005/8/layout/radial1"/>
    <dgm:cxn modelId="{6D219592-E8B4-4773-966F-3C3E93F5E721}" type="presOf" srcId="{3A53D369-8D09-4FE0-9842-0ED75E7CB531}" destId="{40D82402-2FB0-420A-BC6C-5B5972FBBCBA}" srcOrd="0" destOrd="0" presId="urn:microsoft.com/office/officeart/2005/8/layout/radial1"/>
    <dgm:cxn modelId="{160947CF-3E79-41E3-B107-1A95263977BD}" srcId="{5E7398E1-5F96-4BE5-8BC3-B84C2383CDD7}" destId="{C5C62C38-21AA-4B3E-BEDA-398A47216E37}" srcOrd="2" destOrd="0" parTransId="{A4222A60-2072-41F2-AB66-CF4F1EBECA7A}" sibTransId="{F8FA3AAA-4C80-4C8D-B4A1-F02F570AF708}"/>
    <dgm:cxn modelId="{FFD44B16-F977-41D1-B0E9-CDDFB7023B42}" srcId="{5E7398E1-5F96-4BE5-8BC3-B84C2383CDD7}" destId="{1A7CC2C3-30BA-4AF3-9DE1-E3330361004C}" srcOrd="1" destOrd="0" parTransId="{242D151E-8D7E-43A6-89DE-A8A622860982}" sibTransId="{258F6146-7A39-4FD3-A069-FAC2287F514E}"/>
    <dgm:cxn modelId="{B57C3E3B-A294-4D69-A9F3-14E5AC6C4E34}" type="presOf" srcId="{3A53D369-8D09-4FE0-9842-0ED75E7CB531}" destId="{75518A71-E7DF-49A9-A1F6-A03AB9211454}" srcOrd="1" destOrd="0" presId="urn:microsoft.com/office/officeart/2005/8/layout/radial1"/>
    <dgm:cxn modelId="{97F682C9-AB98-441A-A764-A01750F2D393}" type="presOf" srcId="{242D151E-8D7E-43A6-89DE-A8A622860982}" destId="{68BBAC58-C6F9-49A7-BF87-C959B832FFF3}" srcOrd="1" destOrd="0" presId="urn:microsoft.com/office/officeart/2005/8/layout/radial1"/>
    <dgm:cxn modelId="{E2216ABC-5EF5-4D7D-A4DD-008FC1850189}" type="presOf" srcId="{C5C62C38-21AA-4B3E-BEDA-398A47216E37}" destId="{17DE8840-A659-42F1-B9E6-8BF7F0C8C2C9}" srcOrd="0" destOrd="0" presId="urn:microsoft.com/office/officeart/2005/8/layout/radial1"/>
    <dgm:cxn modelId="{59E54D94-940A-4BD2-BA2C-6FD8DCFA92BA}" type="presOf" srcId="{1A7CC2C3-30BA-4AF3-9DE1-E3330361004C}" destId="{B70B3AF5-6852-48CD-8772-0C18152394E5}"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5800D5B0-D2B9-4570-AB81-4385D5232D0B}" type="presOf" srcId="{242D151E-8D7E-43A6-89DE-A8A622860982}" destId="{9B8C8619-B954-4EDE-9A20-A91792821310}" srcOrd="0" destOrd="0" presId="urn:microsoft.com/office/officeart/2005/8/layout/radial1"/>
    <dgm:cxn modelId="{5ECDBD86-527E-44F9-9127-98EC58574344}" type="presOf" srcId="{A4222A60-2072-41F2-AB66-CF4F1EBECA7A}" destId="{4F9F3709-9F4D-4FA6-AA60-B802CC54F5E4}" srcOrd="0" destOrd="0" presId="urn:microsoft.com/office/officeart/2005/8/layout/radial1"/>
    <dgm:cxn modelId="{06E8DD25-0AE4-40D8-BEEC-75314CB0B817}" type="presParOf" srcId="{5791D795-651E-45D3-8519-431D68070C7E}" destId="{87981890-11CA-4DA2-8D80-24D6A6608541}" srcOrd="0" destOrd="0" presId="urn:microsoft.com/office/officeart/2005/8/layout/radial1"/>
    <dgm:cxn modelId="{A1464733-B943-4F62-84D8-86A0AC85C6AC}" type="presParOf" srcId="{5791D795-651E-45D3-8519-431D68070C7E}" destId="{40D82402-2FB0-420A-BC6C-5B5972FBBCBA}" srcOrd="1" destOrd="0" presId="urn:microsoft.com/office/officeart/2005/8/layout/radial1"/>
    <dgm:cxn modelId="{4D5AB533-4BBF-469A-A905-90FAA36A5392}" type="presParOf" srcId="{40D82402-2FB0-420A-BC6C-5B5972FBBCBA}" destId="{75518A71-E7DF-49A9-A1F6-A03AB9211454}" srcOrd="0" destOrd="0" presId="urn:microsoft.com/office/officeart/2005/8/layout/radial1"/>
    <dgm:cxn modelId="{0F09A91C-A8A3-4E80-92BA-8D7B8391D68E}" type="presParOf" srcId="{5791D795-651E-45D3-8519-431D68070C7E}" destId="{6188A7ED-DCE8-45C3-95BE-A9866C553875}" srcOrd="2" destOrd="0" presId="urn:microsoft.com/office/officeart/2005/8/layout/radial1"/>
    <dgm:cxn modelId="{6F29C210-251D-4073-AD77-FA92DA23DA6D}" type="presParOf" srcId="{5791D795-651E-45D3-8519-431D68070C7E}" destId="{9B8C8619-B954-4EDE-9A20-A91792821310}" srcOrd="3" destOrd="0" presId="urn:microsoft.com/office/officeart/2005/8/layout/radial1"/>
    <dgm:cxn modelId="{A38465E0-EB3B-4D58-B6E3-6827DD88A6FE}" type="presParOf" srcId="{9B8C8619-B954-4EDE-9A20-A91792821310}" destId="{68BBAC58-C6F9-49A7-BF87-C959B832FFF3}" srcOrd="0" destOrd="0" presId="urn:microsoft.com/office/officeart/2005/8/layout/radial1"/>
    <dgm:cxn modelId="{740ED749-CA08-422B-9AEE-F0707E1B8E9A}" type="presParOf" srcId="{5791D795-651E-45D3-8519-431D68070C7E}" destId="{B70B3AF5-6852-48CD-8772-0C18152394E5}" srcOrd="4" destOrd="0" presId="urn:microsoft.com/office/officeart/2005/8/layout/radial1"/>
    <dgm:cxn modelId="{DCCC46F6-90C8-4B61-BB91-EF45088648B3}" type="presParOf" srcId="{5791D795-651E-45D3-8519-431D68070C7E}" destId="{4F9F3709-9F4D-4FA6-AA60-B802CC54F5E4}" srcOrd="5" destOrd="0" presId="urn:microsoft.com/office/officeart/2005/8/layout/radial1"/>
    <dgm:cxn modelId="{7E75FF7D-D4D2-431E-AEA4-62E154A4DC19}" type="presParOf" srcId="{4F9F3709-9F4D-4FA6-AA60-B802CC54F5E4}" destId="{49E9C0A6-0D4E-4C80-8D22-2FB06A8F5565}" srcOrd="0" destOrd="0" presId="urn:microsoft.com/office/officeart/2005/8/layout/radial1"/>
    <dgm:cxn modelId="{CDDC6D43-4F9A-4145-834A-E96E72FB7843}"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Local Compe-tence centre</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A1E69BF0-28C2-4F39-8590-A57FF05E9B72}">
      <dgm:prSet phldrT="[Tekst]" custT="1"/>
      <dgm:spPr/>
      <dgm:t>
        <a:bodyPr/>
        <a:lstStyle/>
        <a:p>
          <a:r>
            <a:rPr lang="nl-NL" sz="700"/>
            <a:t>Legal handbook</a:t>
          </a:r>
        </a:p>
      </dgm:t>
    </dgm:pt>
    <dgm:pt modelId="{3A53D369-8D09-4FE0-9842-0ED75E7CB531}" type="parTrans" cxnId="{2CADB4F3-1E89-433B-BBBF-B2AEC2E96BB5}">
      <dgm:prSet custT="1"/>
      <dgm:spPr/>
      <dgm:t>
        <a:bodyPr/>
        <a:lstStyle/>
        <a:p>
          <a:endParaRPr lang="nl-NL" sz="700"/>
        </a:p>
      </dgm:t>
    </dgm:pt>
    <dgm:pt modelId="{C31B86C6-F2B1-4A1A-8755-73DBD6CFBEC4}" type="sibTrans" cxnId="{2CADB4F3-1E89-433B-BBBF-B2AEC2E96BB5}">
      <dgm:prSet/>
      <dgm:spPr/>
      <dgm:t>
        <a:bodyPr/>
        <a:lstStyle/>
        <a:p>
          <a:endParaRPr lang="nl-NL" sz="700"/>
        </a:p>
      </dgm:t>
    </dgm:pt>
    <dgm:pt modelId="{1A7CC2C3-30BA-4AF3-9DE1-E3330361004C}">
      <dgm:prSet phldrT="[Tekst]" custT="1"/>
      <dgm:spPr/>
      <dgm:t>
        <a:bodyPr/>
        <a:lstStyle/>
        <a:p>
          <a:r>
            <a:rPr lang="nl-NL" sz="700"/>
            <a:t>Building strategy</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r>
            <a:rPr lang="nl-NL" sz="700"/>
            <a:t>Funding</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it-IT"/>
        </a:p>
      </dgm:t>
    </dgm:pt>
    <dgm:pt modelId="{87981890-11CA-4DA2-8D80-24D6A6608541}" type="pres">
      <dgm:prSet presAssocID="{5E7398E1-5F96-4BE5-8BC3-B84C2383CDD7}" presName="centerShape" presStyleLbl="node0" presStyleIdx="0" presStyleCnt="1"/>
      <dgm:spPr/>
      <dgm:t>
        <a:bodyPr/>
        <a:lstStyle/>
        <a:p>
          <a:endParaRPr lang="it-IT"/>
        </a:p>
      </dgm:t>
    </dgm:pt>
    <dgm:pt modelId="{40D82402-2FB0-420A-BC6C-5B5972FBBCBA}" type="pres">
      <dgm:prSet presAssocID="{3A53D369-8D09-4FE0-9842-0ED75E7CB531}" presName="Name9" presStyleLbl="parChTrans1D2" presStyleIdx="0" presStyleCnt="3"/>
      <dgm:spPr/>
      <dgm:t>
        <a:bodyPr/>
        <a:lstStyle/>
        <a:p>
          <a:endParaRPr lang="it-IT"/>
        </a:p>
      </dgm:t>
    </dgm:pt>
    <dgm:pt modelId="{75518A71-E7DF-49A9-A1F6-A03AB9211454}" type="pres">
      <dgm:prSet presAssocID="{3A53D369-8D09-4FE0-9842-0ED75E7CB531}" presName="connTx" presStyleLbl="parChTrans1D2" presStyleIdx="0" presStyleCnt="3"/>
      <dgm:spPr/>
      <dgm:t>
        <a:bodyPr/>
        <a:lstStyle/>
        <a:p>
          <a:endParaRPr lang="it-IT"/>
        </a:p>
      </dgm:t>
    </dgm:pt>
    <dgm:pt modelId="{6188A7ED-DCE8-45C3-95BE-A9866C553875}" type="pres">
      <dgm:prSet presAssocID="{A1E69BF0-28C2-4F39-8590-A57FF05E9B72}" presName="node" presStyleLbl="node1" presStyleIdx="0" presStyleCnt="3">
        <dgm:presLayoutVars>
          <dgm:bulletEnabled val="1"/>
        </dgm:presLayoutVars>
      </dgm:prSet>
      <dgm:spPr/>
      <dgm:t>
        <a:bodyPr/>
        <a:lstStyle/>
        <a:p>
          <a:endParaRPr lang="it-IT"/>
        </a:p>
      </dgm:t>
    </dgm:pt>
    <dgm:pt modelId="{9B8C8619-B954-4EDE-9A20-A91792821310}" type="pres">
      <dgm:prSet presAssocID="{242D151E-8D7E-43A6-89DE-A8A622860982}" presName="Name9" presStyleLbl="parChTrans1D2" presStyleIdx="1" presStyleCnt="3"/>
      <dgm:spPr/>
      <dgm:t>
        <a:bodyPr/>
        <a:lstStyle/>
        <a:p>
          <a:endParaRPr lang="it-IT"/>
        </a:p>
      </dgm:t>
    </dgm:pt>
    <dgm:pt modelId="{68BBAC58-C6F9-49A7-BF87-C959B832FFF3}" type="pres">
      <dgm:prSet presAssocID="{242D151E-8D7E-43A6-89DE-A8A622860982}" presName="connTx" presStyleLbl="parChTrans1D2" presStyleIdx="1" presStyleCnt="3"/>
      <dgm:spPr/>
      <dgm:t>
        <a:bodyPr/>
        <a:lstStyle/>
        <a:p>
          <a:endParaRPr lang="it-IT"/>
        </a:p>
      </dgm:t>
    </dgm:pt>
    <dgm:pt modelId="{B70B3AF5-6852-48CD-8772-0C18152394E5}" type="pres">
      <dgm:prSet presAssocID="{1A7CC2C3-30BA-4AF3-9DE1-E3330361004C}" presName="node" presStyleLbl="node1" presStyleIdx="1" presStyleCnt="3">
        <dgm:presLayoutVars>
          <dgm:bulletEnabled val="1"/>
        </dgm:presLayoutVars>
      </dgm:prSet>
      <dgm:spPr/>
      <dgm:t>
        <a:bodyPr/>
        <a:lstStyle/>
        <a:p>
          <a:endParaRPr lang="it-IT"/>
        </a:p>
      </dgm:t>
    </dgm:pt>
    <dgm:pt modelId="{4F9F3709-9F4D-4FA6-AA60-B802CC54F5E4}" type="pres">
      <dgm:prSet presAssocID="{A4222A60-2072-41F2-AB66-CF4F1EBECA7A}" presName="Name9" presStyleLbl="parChTrans1D2" presStyleIdx="2" presStyleCnt="3"/>
      <dgm:spPr/>
      <dgm:t>
        <a:bodyPr/>
        <a:lstStyle/>
        <a:p>
          <a:endParaRPr lang="it-IT"/>
        </a:p>
      </dgm:t>
    </dgm:pt>
    <dgm:pt modelId="{49E9C0A6-0D4E-4C80-8D22-2FB06A8F5565}" type="pres">
      <dgm:prSet presAssocID="{A4222A60-2072-41F2-AB66-CF4F1EBECA7A}" presName="connTx" presStyleLbl="parChTrans1D2" presStyleIdx="2" presStyleCnt="3"/>
      <dgm:spPr/>
      <dgm:t>
        <a:bodyPr/>
        <a:lstStyle/>
        <a:p>
          <a:endParaRPr lang="it-IT"/>
        </a:p>
      </dgm:t>
    </dgm:pt>
    <dgm:pt modelId="{17DE8840-A659-42F1-B9E6-8BF7F0C8C2C9}" type="pres">
      <dgm:prSet presAssocID="{C5C62C38-21AA-4B3E-BEDA-398A47216E37}" presName="node" presStyleLbl="node1" presStyleIdx="2" presStyleCnt="3">
        <dgm:presLayoutVars>
          <dgm:bulletEnabled val="1"/>
        </dgm:presLayoutVars>
      </dgm:prSet>
      <dgm:spPr/>
      <dgm:t>
        <a:bodyPr/>
        <a:lstStyle/>
        <a:p>
          <a:endParaRPr lang="it-IT"/>
        </a:p>
      </dgm:t>
    </dgm:pt>
  </dgm:ptLst>
  <dgm:cxnLst>
    <dgm:cxn modelId="{160947CF-3E79-41E3-B107-1A95263977BD}" srcId="{5E7398E1-5F96-4BE5-8BC3-B84C2383CDD7}" destId="{C5C62C38-21AA-4B3E-BEDA-398A47216E37}" srcOrd="2" destOrd="0" parTransId="{A4222A60-2072-41F2-AB66-CF4F1EBECA7A}" sibTransId="{F8FA3AAA-4C80-4C8D-B4A1-F02F570AF708}"/>
    <dgm:cxn modelId="{D625FFB7-B369-4E89-9F3B-1DFD8B1BE15A}" type="presOf" srcId="{3A53D369-8D09-4FE0-9842-0ED75E7CB531}" destId="{40D82402-2FB0-420A-BC6C-5B5972FBBCBA}" srcOrd="0" destOrd="0" presId="urn:microsoft.com/office/officeart/2005/8/layout/radial1"/>
    <dgm:cxn modelId="{2CADB4F3-1E89-433B-BBBF-B2AEC2E96BB5}" srcId="{5E7398E1-5F96-4BE5-8BC3-B84C2383CDD7}" destId="{A1E69BF0-28C2-4F39-8590-A57FF05E9B72}" srcOrd="0" destOrd="0" parTransId="{3A53D369-8D09-4FE0-9842-0ED75E7CB531}" sibTransId="{C31B86C6-F2B1-4A1A-8755-73DBD6CFBEC4}"/>
    <dgm:cxn modelId="{CEDF3603-1E74-45A2-BDE3-B07C54641906}" type="presOf" srcId="{3A53D369-8D09-4FE0-9842-0ED75E7CB531}" destId="{75518A71-E7DF-49A9-A1F6-A03AB9211454}" srcOrd="1" destOrd="0" presId="urn:microsoft.com/office/officeart/2005/8/layout/radial1"/>
    <dgm:cxn modelId="{FFD44B16-F977-41D1-B0E9-CDDFB7023B42}" srcId="{5E7398E1-5F96-4BE5-8BC3-B84C2383CDD7}" destId="{1A7CC2C3-30BA-4AF3-9DE1-E3330361004C}" srcOrd="1" destOrd="0" parTransId="{242D151E-8D7E-43A6-89DE-A8A622860982}" sibTransId="{258F6146-7A39-4FD3-A069-FAC2287F514E}"/>
    <dgm:cxn modelId="{B7C18885-6370-4BBB-B06F-CA01D7D132B0}" srcId="{793CEFD9-9F61-42B2-ABA9-D0073461F1AB}" destId="{5E7398E1-5F96-4BE5-8BC3-B84C2383CDD7}" srcOrd="0" destOrd="0" parTransId="{1C23D9EF-1F2D-4B64-A055-47A00FE08CE6}" sibTransId="{B98454E8-BC73-403D-BA28-4140C1B9231F}"/>
    <dgm:cxn modelId="{54759BE1-EB34-4963-B089-F04DBFE7561E}" type="presOf" srcId="{C5C62C38-21AA-4B3E-BEDA-398A47216E37}" destId="{17DE8840-A659-42F1-B9E6-8BF7F0C8C2C9}" srcOrd="0" destOrd="0" presId="urn:microsoft.com/office/officeart/2005/8/layout/radial1"/>
    <dgm:cxn modelId="{616C6B59-5433-4C69-9435-3343595B8172}" type="presOf" srcId="{242D151E-8D7E-43A6-89DE-A8A622860982}" destId="{9B8C8619-B954-4EDE-9A20-A91792821310}" srcOrd="0" destOrd="0" presId="urn:microsoft.com/office/officeart/2005/8/layout/radial1"/>
    <dgm:cxn modelId="{DE80DA49-EE15-4112-A6FB-0C4FC49C06BF}" type="presOf" srcId="{242D151E-8D7E-43A6-89DE-A8A622860982}" destId="{68BBAC58-C6F9-49A7-BF87-C959B832FFF3}" srcOrd="1" destOrd="0" presId="urn:microsoft.com/office/officeart/2005/8/layout/radial1"/>
    <dgm:cxn modelId="{C17E02D7-BC12-4834-9C17-40DCF4F5648A}" type="presOf" srcId="{A4222A60-2072-41F2-AB66-CF4F1EBECA7A}" destId="{4F9F3709-9F4D-4FA6-AA60-B802CC54F5E4}" srcOrd="0" destOrd="0" presId="urn:microsoft.com/office/officeart/2005/8/layout/radial1"/>
    <dgm:cxn modelId="{C57831AF-7D6D-43EE-A5D7-93F16FE779E8}" type="presOf" srcId="{A4222A60-2072-41F2-AB66-CF4F1EBECA7A}" destId="{49E9C0A6-0D4E-4C80-8D22-2FB06A8F5565}" srcOrd="1" destOrd="0" presId="urn:microsoft.com/office/officeart/2005/8/layout/radial1"/>
    <dgm:cxn modelId="{B2D5401B-6B89-4D14-A4BD-48B87F634AD3}" type="presOf" srcId="{793CEFD9-9F61-42B2-ABA9-D0073461F1AB}" destId="{5791D795-651E-45D3-8519-431D68070C7E}" srcOrd="0" destOrd="0" presId="urn:microsoft.com/office/officeart/2005/8/layout/radial1"/>
    <dgm:cxn modelId="{8E88371A-2AB8-423C-9A3B-F6104749BE4C}" type="presOf" srcId="{A1E69BF0-28C2-4F39-8590-A57FF05E9B72}" destId="{6188A7ED-DCE8-45C3-95BE-A9866C553875}" srcOrd="0" destOrd="0" presId="urn:microsoft.com/office/officeart/2005/8/layout/radial1"/>
    <dgm:cxn modelId="{AE9D2BBB-5700-4833-A2F4-63E25C7026EC}" type="presOf" srcId="{1A7CC2C3-30BA-4AF3-9DE1-E3330361004C}" destId="{B70B3AF5-6852-48CD-8772-0C18152394E5}" srcOrd="0" destOrd="0" presId="urn:microsoft.com/office/officeart/2005/8/layout/radial1"/>
    <dgm:cxn modelId="{7D02834A-4979-4E58-B985-C2FCEB291244}" type="presOf" srcId="{5E7398E1-5F96-4BE5-8BC3-B84C2383CDD7}" destId="{87981890-11CA-4DA2-8D80-24D6A6608541}" srcOrd="0" destOrd="0" presId="urn:microsoft.com/office/officeart/2005/8/layout/radial1"/>
    <dgm:cxn modelId="{DC6D6B00-1663-4096-8146-3EABDB055F7D}" type="presParOf" srcId="{5791D795-651E-45D3-8519-431D68070C7E}" destId="{87981890-11CA-4DA2-8D80-24D6A6608541}" srcOrd="0" destOrd="0" presId="urn:microsoft.com/office/officeart/2005/8/layout/radial1"/>
    <dgm:cxn modelId="{148C02E9-C2AB-4FE2-8A79-445AD485A50E}" type="presParOf" srcId="{5791D795-651E-45D3-8519-431D68070C7E}" destId="{40D82402-2FB0-420A-BC6C-5B5972FBBCBA}" srcOrd="1" destOrd="0" presId="urn:microsoft.com/office/officeart/2005/8/layout/radial1"/>
    <dgm:cxn modelId="{D1870702-5D08-4957-A9DF-767CE100EBBD}" type="presParOf" srcId="{40D82402-2FB0-420A-BC6C-5B5972FBBCBA}" destId="{75518A71-E7DF-49A9-A1F6-A03AB9211454}" srcOrd="0" destOrd="0" presId="urn:microsoft.com/office/officeart/2005/8/layout/radial1"/>
    <dgm:cxn modelId="{6603C5BE-D196-494F-B271-F807C274EC8C}" type="presParOf" srcId="{5791D795-651E-45D3-8519-431D68070C7E}" destId="{6188A7ED-DCE8-45C3-95BE-A9866C553875}" srcOrd="2" destOrd="0" presId="urn:microsoft.com/office/officeart/2005/8/layout/radial1"/>
    <dgm:cxn modelId="{AE37C26D-421F-4733-A6CD-0A878755B340}" type="presParOf" srcId="{5791D795-651E-45D3-8519-431D68070C7E}" destId="{9B8C8619-B954-4EDE-9A20-A91792821310}" srcOrd="3" destOrd="0" presId="urn:microsoft.com/office/officeart/2005/8/layout/radial1"/>
    <dgm:cxn modelId="{5EF38CA2-0F76-4FD6-A793-626EA82025A1}" type="presParOf" srcId="{9B8C8619-B954-4EDE-9A20-A91792821310}" destId="{68BBAC58-C6F9-49A7-BF87-C959B832FFF3}" srcOrd="0" destOrd="0" presId="urn:microsoft.com/office/officeart/2005/8/layout/radial1"/>
    <dgm:cxn modelId="{3029F9BF-1633-41FC-AC18-B8504E9DB7B6}" type="presParOf" srcId="{5791D795-651E-45D3-8519-431D68070C7E}" destId="{B70B3AF5-6852-48CD-8772-0C18152394E5}" srcOrd="4" destOrd="0" presId="urn:microsoft.com/office/officeart/2005/8/layout/radial1"/>
    <dgm:cxn modelId="{85550F25-045C-45D0-8315-0015F3329EA9}" type="presParOf" srcId="{5791D795-651E-45D3-8519-431D68070C7E}" destId="{4F9F3709-9F4D-4FA6-AA60-B802CC54F5E4}" srcOrd="5" destOrd="0" presId="urn:microsoft.com/office/officeart/2005/8/layout/radial1"/>
    <dgm:cxn modelId="{0F640792-3CAD-4971-9CD1-E9C3CD4BD3C2}" type="presParOf" srcId="{4F9F3709-9F4D-4FA6-AA60-B802CC54F5E4}" destId="{49E9C0A6-0D4E-4C80-8D22-2FB06A8F5565}" srcOrd="0" destOrd="0" presId="urn:microsoft.com/office/officeart/2005/8/layout/radial1"/>
    <dgm:cxn modelId="{DDF30A83-ADE1-424B-9561-EFBEA1658C14}" type="presParOf" srcId="{5791D795-651E-45D3-8519-431D68070C7E}" destId="{17DE8840-A659-42F1-B9E6-8BF7F0C8C2C9}" srcOrd="6" destOrd="0" presId="urn:microsoft.com/office/officeart/2005/8/layout/radial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793CEFD9-9F61-42B2-ABA9-D0073461F1AB}"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5E7398E1-5F96-4BE5-8BC3-B84C2383CDD7}">
      <dgm:prSet phldrT="[Tekst]" custT="1"/>
      <dgm:spPr/>
      <dgm:t>
        <a:bodyPr/>
        <a:lstStyle/>
        <a:p>
          <a:r>
            <a:rPr lang="nl-NL" sz="700"/>
            <a:t>Circular procure-ment</a:t>
          </a:r>
        </a:p>
      </dgm:t>
    </dgm:pt>
    <dgm:pt modelId="{1C23D9EF-1F2D-4B64-A055-47A00FE08CE6}" type="parTrans" cxnId="{B7C18885-6370-4BBB-B06F-CA01D7D132B0}">
      <dgm:prSet/>
      <dgm:spPr/>
      <dgm:t>
        <a:bodyPr/>
        <a:lstStyle/>
        <a:p>
          <a:endParaRPr lang="nl-NL" sz="700"/>
        </a:p>
      </dgm:t>
    </dgm:pt>
    <dgm:pt modelId="{B98454E8-BC73-403D-BA28-4140C1B9231F}" type="sibTrans" cxnId="{B7C18885-6370-4BBB-B06F-CA01D7D132B0}">
      <dgm:prSet/>
      <dgm:spPr/>
      <dgm:t>
        <a:bodyPr/>
        <a:lstStyle/>
        <a:p>
          <a:endParaRPr lang="nl-NL" sz="700"/>
        </a:p>
      </dgm:t>
    </dgm:pt>
    <dgm:pt modelId="{1A7CC2C3-30BA-4AF3-9DE1-E3330361004C}">
      <dgm:prSet phldrT="[Tekst]" custT="1"/>
      <dgm:spPr/>
      <dgm:t>
        <a:bodyPr/>
        <a:lstStyle/>
        <a:p>
          <a:r>
            <a:rPr lang="nl-NL" sz="700"/>
            <a:t>Building strategy</a:t>
          </a:r>
        </a:p>
      </dgm:t>
    </dgm:pt>
    <dgm:pt modelId="{242D151E-8D7E-43A6-89DE-A8A622860982}" type="parTrans" cxnId="{FFD44B16-F977-41D1-B0E9-CDDFB7023B42}">
      <dgm:prSet custT="1"/>
      <dgm:spPr/>
      <dgm:t>
        <a:bodyPr/>
        <a:lstStyle/>
        <a:p>
          <a:endParaRPr lang="nl-NL" sz="700"/>
        </a:p>
      </dgm:t>
    </dgm:pt>
    <dgm:pt modelId="{258F6146-7A39-4FD3-A069-FAC2287F514E}" type="sibTrans" cxnId="{FFD44B16-F977-41D1-B0E9-CDDFB7023B42}">
      <dgm:prSet/>
      <dgm:spPr/>
      <dgm:t>
        <a:bodyPr/>
        <a:lstStyle/>
        <a:p>
          <a:endParaRPr lang="nl-NL" sz="700"/>
        </a:p>
      </dgm:t>
    </dgm:pt>
    <dgm:pt modelId="{C5C62C38-21AA-4B3E-BEDA-398A47216E37}">
      <dgm:prSet phldrT="[Tekst]" custT="1"/>
      <dgm:spPr/>
      <dgm:t>
        <a:bodyPr/>
        <a:lstStyle/>
        <a:p>
          <a:r>
            <a:rPr lang="nl-NL" sz="700"/>
            <a:t>Funding</a:t>
          </a:r>
        </a:p>
      </dgm:t>
    </dgm:pt>
    <dgm:pt modelId="{A4222A60-2072-41F2-AB66-CF4F1EBECA7A}" type="parTrans" cxnId="{160947CF-3E79-41E3-B107-1A95263977BD}">
      <dgm:prSet custT="1"/>
      <dgm:spPr/>
      <dgm:t>
        <a:bodyPr/>
        <a:lstStyle/>
        <a:p>
          <a:endParaRPr lang="nl-NL" sz="700"/>
        </a:p>
      </dgm:t>
    </dgm:pt>
    <dgm:pt modelId="{F8FA3AAA-4C80-4C8D-B4A1-F02F570AF708}" type="sibTrans" cxnId="{160947CF-3E79-41E3-B107-1A95263977BD}">
      <dgm:prSet/>
      <dgm:spPr/>
      <dgm:t>
        <a:bodyPr/>
        <a:lstStyle/>
        <a:p>
          <a:endParaRPr lang="nl-NL" sz="700"/>
        </a:p>
      </dgm:t>
    </dgm:pt>
    <dgm:pt modelId="{5791D795-651E-45D3-8519-431D68070C7E}" type="pres">
      <dgm:prSet presAssocID="{793CEFD9-9F61-42B2-ABA9-D0073461F1AB}" presName="cycle" presStyleCnt="0">
        <dgm:presLayoutVars>
          <dgm:chMax val="1"/>
          <dgm:dir/>
          <dgm:animLvl val="ctr"/>
          <dgm:resizeHandles val="exact"/>
        </dgm:presLayoutVars>
      </dgm:prSet>
      <dgm:spPr/>
      <dgm:t>
        <a:bodyPr/>
        <a:lstStyle/>
        <a:p>
          <a:endParaRPr lang="it-IT"/>
        </a:p>
      </dgm:t>
    </dgm:pt>
    <dgm:pt modelId="{87981890-11CA-4DA2-8D80-24D6A6608541}" type="pres">
      <dgm:prSet presAssocID="{5E7398E1-5F96-4BE5-8BC3-B84C2383CDD7}" presName="centerShape" presStyleLbl="node0" presStyleIdx="0" presStyleCnt="1"/>
      <dgm:spPr/>
      <dgm:t>
        <a:bodyPr/>
        <a:lstStyle/>
        <a:p>
          <a:endParaRPr lang="it-IT"/>
        </a:p>
      </dgm:t>
    </dgm:pt>
    <dgm:pt modelId="{9B8C8619-B954-4EDE-9A20-A91792821310}" type="pres">
      <dgm:prSet presAssocID="{242D151E-8D7E-43A6-89DE-A8A622860982}" presName="Name9" presStyleLbl="parChTrans1D2" presStyleIdx="0" presStyleCnt="2"/>
      <dgm:spPr/>
      <dgm:t>
        <a:bodyPr/>
        <a:lstStyle/>
        <a:p>
          <a:endParaRPr lang="it-IT"/>
        </a:p>
      </dgm:t>
    </dgm:pt>
    <dgm:pt modelId="{68BBAC58-C6F9-49A7-BF87-C959B832FFF3}" type="pres">
      <dgm:prSet presAssocID="{242D151E-8D7E-43A6-89DE-A8A622860982}" presName="connTx" presStyleLbl="parChTrans1D2" presStyleIdx="0" presStyleCnt="2"/>
      <dgm:spPr/>
      <dgm:t>
        <a:bodyPr/>
        <a:lstStyle/>
        <a:p>
          <a:endParaRPr lang="it-IT"/>
        </a:p>
      </dgm:t>
    </dgm:pt>
    <dgm:pt modelId="{B70B3AF5-6852-48CD-8772-0C18152394E5}" type="pres">
      <dgm:prSet presAssocID="{1A7CC2C3-30BA-4AF3-9DE1-E3330361004C}" presName="node" presStyleLbl="node1" presStyleIdx="0" presStyleCnt="2" custRadScaleRad="107668" custRadScaleInc="98892">
        <dgm:presLayoutVars>
          <dgm:bulletEnabled val="1"/>
        </dgm:presLayoutVars>
      </dgm:prSet>
      <dgm:spPr/>
      <dgm:t>
        <a:bodyPr/>
        <a:lstStyle/>
        <a:p>
          <a:endParaRPr lang="it-IT"/>
        </a:p>
      </dgm:t>
    </dgm:pt>
    <dgm:pt modelId="{4F9F3709-9F4D-4FA6-AA60-B802CC54F5E4}" type="pres">
      <dgm:prSet presAssocID="{A4222A60-2072-41F2-AB66-CF4F1EBECA7A}" presName="Name9" presStyleLbl="parChTrans1D2" presStyleIdx="1" presStyleCnt="2"/>
      <dgm:spPr/>
      <dgm:t>
        <a:bodyPr/>
        <a:lstStyle/>
        <a:p>
          <a:endParaRPr lang="it-IT"/>
        </a:p>
      </dgm:t>
    </dgm:pt>
    <dgm:pt modelId="{49E9C0A6-0D4E-4C80-8D22-2FB06A8F5565}" type="pres">
      <dgm:prSet presAssocID="{A4222A60-2072-41F2-AB66-CF4F1EBECA7A}" presName="connTx" presStyleLbl="parChTrans1D2" presStyleIdx="1" presStyleCnt="2"/>
      <dgm:spPr/>
      <dgm:t>
        <a:bodyPr/>
        <a:lstStyle/>
        <a:p>
          <a:endParaRPr lang="it-IT"/>
        </a:p>
      </dgm:t>
    </dgm:pt>
    <dgm:pt modelId="{17DE8840-A659-42F1-B9E6-8BF7F0C8C2C9}" type="pres">
      <dgm:prSet presAssocID="{C5C62C38-21AA-4B3E-BEDA-398A47216E37}" presName="node" presStyleLbl="node1" presStyleIdx="1" presStyleCnt="2" custRadScaleRad="108621" custRadScaleInc="98901">
        <dgm:presLayoutVars>
          <dgm:bulletEnabled val="1"/>
        </dgm:presLayoutVars>
      </dgm:prSet>
      <dgm:spPr/>
      <dgm:t>
        <a:bodyPr/>
        <a:lstStyle/>
        <a:p>
          <a:endParaRPr lang="it-IT"/>
        </a:p>
      </dgm:t>
    </dgm:pt>
  </dgm:ptLst>
  <dgm:cxnLst>
    <dgm:cxn modelId="{59A482A5-85F1-4285-8556-3BDA10D555AE}" type="presOf" srcId="{793CEFD9-9F61-42B2-ABA9-D0073461F1AB}" destId="{5791D795-651E-45D3-8519-431D68070C7E}" srcOrd="0" destOrd="0" presId="urn:microsoft.com/office/officeart/2005/8/layout/radial1"/>
    <dgm:cxn modelId="{B91CEBE9-C308-41D6-91C8-66BBD628BFC7}" type="presOf" srcId="{C5C62C38-21AA-4B3E-BEDA-398A47216E37}" destId="{17DE8840-A659-42F1-B9E6-8BF7F0C8C2C9}" srcOrd="0" destOrd="0" presId="urn:microsoft.com/office/officeart/2005/8/layout/radial1"/>
    <dgm:cxn modelId="{3C5C3551-CF18-4E2C-9EC0-A8BCB61E81AD}" type="presOf" srcId="{A4222A60-2072-41F2-AB66-CF4F1EBECA7A}" destId="{49E9C0A6-0D4E-4C80-8D22-2FB06A8F5565}" srcOrd="1" destOrd="0" presId="urn:microsoft.com/office/officeart/2005/8/layout/radial1"/>
    <dgm:cxn modelId="{CC106CF9-1E4F-4533-AFBA-C66C9C610C27}" type="presOf" srcId="{5E7398E1-5F96-4BE5-8BC3-B84C2383CDD7}" destId="{87981890-11CA-4DA2-8D80-24D6A6608541}" srcOrd="0" destOrd="0" presId="urn:microsoft.com/office/officeart/2005/8/layout/radial1"/>
    <dgm:cxn modelId="{FFD44B16-F977-41D1-B0E9-CDDFB7023B42}" srcId="{5E7398E1-5F96-4BE5-8BC3-B84C2383CDD7}" destId="{1A7CC2C3-30BA-4AF3-9DE1-E3330361004C}" srcOrd="0" destOrd="0" parTransId="{242D151E-8D7E-43A6-89DE-A8A622860982}" sibTransId="{258F6146-7A39-4FD3-A069-FAC2287F514E}"/>
    <dgm:cxn modelId="{A65621BE-9FEA-4AB7-BB72-E64514B05E2C}" type="presOf" srcId="{242D151E-8D7E-43A6-89DE-A8A622860982}" destId="{68BBAC58-C6F9-49A7-BF87-C959B832FFF3}" srcOrd="1" destOrd="0" presId="urn:microsoft.com/office/officeart/2005/8/layout/radial1"/>
    <dgm:cxn modelId="{91B6E147-8642-4373-ACEC-B6419066E5A6}" type="presOf" srcId="{242D151E-8D7E-43A6-89DE-A8A622860982}" destId="{9B8C8619-B954-4EDE-9A20-A91792821310}" srcOrd="0" destOrd="0" presId="urn:microsoft.com/office/officeart/2005/8/layout/radial1"/>
    <dgm:cxn modelId="{0756D0DB-B91A-43D2-91AE-4F974376F162}" type="presOf" srcId="{1A7CC2C3-30BA-4AF3-9DE1-E3330361004C}" destId="{B70B3AF5-6852-48CD-8772-0C18152394E5}" srcOrd="0" destOrd="0" presId="urn:microsoft.com/office/officeart/2005/8/layout/radial1"/>
    <dgm:cxn modelId="{B7C18885-6370-4BBB-B06F-CA01D7D132B0}" srcId="{793CEFD9-9F61-42B2-ABA9-D0073461F1AB}" destId="{5E7398E1-5F96-4BE5-8BC3-B84C2383CDD7}" srcOrd="0" destOrd="0" parTransId="{1C23D9EF-1F2D-4B64-A055-47A00FE08CE6}" sibTransId="{B98454E8-BC73-403D-BA28-4140C1B9231F}"/>
    <dgm:cxn modelId="{160947CF-3E79-41E3-B107-1A95263977BD}" srcId="{5E7398E1-5F96-4BE5-8BC3-B84C2383CDD7}" destId="{C5C62C38-21AA-4B3E-BEDA-398A47216E37}" srcOrd="1" destOrd="0" parTransId="{A4222A60-2072-41F2-AB66-CF4F1EBECA7A}" sibTransId="{F8FA3AAA-4C80-4C8D-B4A1-F02F570AF708}"/>
    <dgm:cxn modelId="{7CA2DB0C-BE30-4832-8145-F31C63B96FA3}" type="presOf" srcId="{A4222A60-2072-41F2-AB66-CF4F1EBECA7A}" destId="{4F9F3709-9F4D-4FA6-AA60-B802CC54F5E4}" srcOrd="0" destOrd="0" presId="urn:microsoft.com/office/officeart/2005/8/layout/radial1"/>
    <dgm:cxn modelId="{47E6BAE6-A008-47BC-A8B9-9DF8A57E72BB}" type="presParOf" srcId="{5791D795-651E-45D3-8519-431D68070C7E}" destId="{87981890-11CA-4DA2-8D80-24D6A6608541}" srcOrd="0" destOrd="0" presId="urn:microsoft.com/office/officeart/2005/8/layout/radial1"/>
    <dgm:cxn modelId="{4D66B953-2D84-401E-B0C7-14C8F41B0943}" type="presParOf" srcId="{5791D795-651E-45D3-8519-431D68070C7E}" destId="{9B8C8619-B954-4EDE-9A20-A91792821310}" srcOrd="1" destOrd="0" presId="urn:microsoft.com/office/officeart/2005/8/layout/radial1"/>
    <dgm:cxn modelId="{4955AAE4-EE50-4AD3-A04E-7F8E2B3F95A2}" type="presParOf" srcId="{9B8C8619-B954-4EDE-9A20-A91792821310}" destId="{68BBAC58-C6F9-49A7-BF87-C959B832FFF3}" srcOrd="0" destOrd="0" presId="urn:microsoft.com/office/officeart/2005/8/layout/radial1"/>
    <dgm:cxn modelId="{EBA3E287-6929-4BDC-899C-A42A77C3BEE8}" type="presParOf" srcId="{5791D795-651E-45D3-8519-431D68070C7E}" destId="{B70B3AF5-6852-48CD-8772-0C18152394E5}" srcOrd="2" destOrd="0" presId="urn:microsoft.com/office/officeart/2005/8/layout/radial1"/>
    <dgm:cxn modelId="{9650A077-42A7-41D0-B0DC-2D0DAA12EB71}" type="presParOf" srcId="{5791D795-651E-45D3-8519-431D68070C7E}" destId="{4F9F3709-9F4D-4FA6-AA60-B802CC54F5E4}" srcOrd="3" destOrd="0" presId="urn:microsoft.com/office/officeart/2005/8/layout/radial1"/>
    <dgm:cxn modelId="{4F0CFB80-4F45-4733-A2F2-B78B82C5E489}" type="presParOf" srcId="{4F9F3709-9F4D-4FA6-AA60-B802CC54F5E4}" destId="{49E9C0A6-0D4E-4C80-8D22-2FB06A8F5565}" srcOrd="0" destOrd="0" presId="urn:microsoft.com/office/officeart/2005/8/layout/radial1"/>
    <dgm:cxn modelId="{F7D5C7E0-EDCC-4754-BA2E-A353A2A2EAFD}" type="presParOf" srcId="{5791D795-651E-45D3-8519-431D68070C7E}" destId="{17DE8840-A659-42F1-B9E6-8BF7F0C8C2C9}" srcOrd="4" destOrd="0" presId="urn:microsoft.com/office/officeart/2005/8/layout/radial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842205" y="750956"/>
          <a:ext cx="576188" cy="576188"/>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926586" y="835337"/>
        <a:ext cx="407426" cy="407426"/>
      </dsp:txXfrm>
    </dsp:sp>
    <dsp:sp modelId="{40D82402-2FB0-420A-BC6C-5B5972FBBCBA}">
      <dsp:nvSpPr>
        <dsp:cNvPr id="0" name=""/>
        <dsp:cNvSpPr/>
      </dsp:nvSpPr>
      <dsp:spPr>
        <a:xfrm rot="16200000">
          <a:off x="1043342" y="641059"/>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25952" y="659651"/>
        <a:ext cx="8695" cy="8695"/>
      </dsp:txXfrm>
    </dsp:sp>
    <dsp:sp modelId="{6188A7ED-DCE8-45C3-95BE-A9866C553875}">
      <dsp:nvSpPr>
        <dsp:cNvPr id="0" name=""/>
        <dsp:cNvSpPr/>
      </dsp:nvSpPr>
      <dsp:spPr>
        <a:xfrm>
          <a:off x="842205" y="853"/>
          <a:ext cx="576188" cy="576188"/>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Circular procure-ment</a:t>
          </a:r>
        </a:p>
      </dsp:txBody>
      <dsp:txXfrm>
        <a:off x="926586" y="85234"/>
        <a:ext cx="407426" cy="407426"/>
      </dsp:txXfrm>
    </dsp:sp>
    <dsp:sp modelId="{9B8C8619-B954-4EDE-9A20-A91792821310}">
      <dsp:nvSpPr>
        <dsp:cNvPr id="0" name=""/>
        <dsp:cNvSpPr/>
      </dsp:nvSpPr>
      <dsp:spPr>
        <a:xfrm rot="20520000">
          <a:off x="1400037" y="900214"/>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482647" y="918805"/>
        <a:ext cx="8695" cy="8695"/>
      </dsp:txXfrm>
    </dsp:sp>
    <dsp:sp modelId="{B70B3AF5-6852-48CD-8772-0C18152394E5}">
      <dsp:nvSpPr>
        <dsp:cNvPr id="0" name=""/>
        <dsp:cNvSpPr/>
      </dsp:nvSpPr>
      <dsp:spPr>
        <a:xfrm>
          <a:off x="1555596" y="519162"/>
          <a:ext cx="576188" cy="576188"/>
        </a:xfrm>
        <a:prstGeom prst="ellipse">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Measuring spend</a:t>
          </a:r>
        </a:p>
      </dsp:txBody>
      <dsp:txXfrm>
        <a:off x="1639977" y="603543"/>
        <a:ext cx="407426" cy="407426"/>
      </dsp:txXfrm>
    </dsp:sp>
    <dsp:sp modelId="{FE03E8D2-97A3-45B2-A5D3-0A0919FE3CF3}">
      <dsp:nvSpPr>
        <dsp:cNvPr id="0" name=""/>
        <dsp:cNvSpPr/>
      </dsp:nvSpPr>
      <dsp:spPr>
        <a:xfrm rot="3240000">
          <a:off x="1263792" y="1319534"/>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346401" y="1338126"/>
        <a:ext cx="8695" cy="8695"/>
      </dsp:txXfrm>
    </dsp:sp>
    <dsp:sp modelId="{F31C1DE9-8FE8-479E-B715-253E5C4744B4}">
      <dsp:nvSpPr>
        <dsp:cNvPr id="0" name=""/>
        <dsp:cNvSpPr/>
      </dsp:nvSpPr>
      <dsp:spPr>
        <a:xfrm>
          <a:off x="1283105" y="1357803"/>
          <a:ext cx="576188" cy="576188"/>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Funding</a:t>
          </a:r>
        </a:p>
      </dsp:txBody>
      <dsp:txXfrm>
        <a:off x="1367486" y="1442184"/>
        <a:ext cx="407426" cy="407426"/>
      </dsp:txXfrm>
    </dsp:sp>
    <dsp:sp modelId="{4F9F3709-9F4D-4FA6-AA60-B802CC54F5E4}">
      <dsp:nvSpPr>
        <dsp:cNvPr id="0" name=""/>
        <dsp:cNvSpPr/>
      </dsp:nvSpPr>
      <dsp:spPr>
        <a:xfrm rot="7560000">
          <a:off x="822892" y="1319534"/>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905502" y="1338126"/>
        <a:ext cx="8695" cy="8695"/>
      </dsp:txXfrm>
    </dsp:sp>
    <dsp:sp modelId="{17DE8840-A659-42F1-B9E6-8BF7F0C8C2C9}">
      <dsp:nvSpPr>
        <dsp:cNvPr id="0" name=""/>
        <dsp:cNvSpPr/>
      </dsp:nvSpPr>
      <dsp:spPr>
        <a:xfrm>
          <a:off x="401306" y="1357803"/>
          <a:ext cx="576188" cy="576188"/>
        </a:xfrm>
        <a:prstGeom prst="ellipse">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Local compe-tence centre</a:t>
          </a:r>
        </a:p>
      </dsp:txBody>
      <dsp:txXfrm>
        <a:off x="485687" y="1442184"/>
        <a:ext cx="407426" cy="407426"/>
      </dsp:txXfrm>
    </dsp:sp>
    <dsp:sp modelId="{36AAED00-4555-4197-B2C5-DDFDBE996558}">
      <dsp:nvSpPr>
        <dsp:cNvPr id="0" name=""/>
        <dsp:cNvSpPr/>
      </dsp:nvSpPr>
      <dsp:spPr>
        <a:xfrm rot="11880000">
          <a:off x="686647" y="900214"/>
          <a:ext cx="173915" cy="45878"/>
        </a:xfrm>
        <a:custGeom>
          <a:avLst/>
          <a:gdLst/>
          <a:ahLst/>
          <a:cxnLst/>
          <a:rect l="0" t="0" r="0" b="0"/>
          <a:pathLst>
            <a:path>
              <a:moveTo>
                <a:pt x="0" y="22939"/>
              </a:moveTo>
              <a:lnTo>
                <a:pt x="173915" y="2293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769256" y="918805"/>
        <a:ext cx="8695" cy="8695"/>
      </dsp:txXfrm>
    </dsp:sp>
    <dsp:sp modelId="{5367EE3E-AC51-49A3-BEBF-66F7115CD022}">
      <dsp:nvSpPr>
        <dsp:cNvPr id="0" name=""/>
        <dsp:cNvSpPr/>
      </dsp:nvSpPr>
      <dsp:spPr>
        <a:xfrm>
          <a:off x="128815" y="519162"/>
          <a:ext cx="576188" cy="576188"/>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Legal handbook</a:t>
          </a:r>
        </a:p>
      </dsp:txBody>
      <dsp:txXfrm>
        <a:off x="213196" y="603543"/>
        <a:ext cx="407426" cy="4074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B2EAD-FD10-48BA-9046-79130272208F}">
      <dsp:nvSpPr>
        <dsp:cNvPr id="0" name=""/>
        <dsp:cNvSpPr/>
      </dsp:nvSpPr>
      <dsp:spPr>
        <a:xfrm>
          <a:off x="816" y="190"/>
          <a:ext cx="569213" cy="56921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Measuring spend</a:t>
          </a:r>
        </a:p>
      </dsp:txBody>
      <dsp:txXfrm>
        <a:off x="84175" y="83549"/>
        <a:ext cx="402495" cy="402495"/>
      </dsp:txXfrm>
    </dsp:sp>
    <dsp:sp modelId="{4D490802-A4DE-4E65-A398-11FC65BA5052}">
      <dsp:nvSpPr>
        <dsp:cNvPr id="0" name=""/>
        <dsp:cNvSpPr/>
      </dsp:nvSpPr>
      <dsp:spPr>
        <a:xfrm>
          <a:off x="570029" y="253332"/>
          <a:ext cx="488080" cy="62929"/>
        </a:xfrm>
        <a:custGeom>
          <a:avLst/>
          <a:gdLst/>
          <a:ahLst/>
          <a:cxnLst/>
          <a:rect l="0" t="0" r="0" b="0"/>
          <a:pathLst>
            <a:path>
              <a:moveTo>
                <a:pt x="0" y="31464"/>
              </a:moveTo>
              <a:lnTo>
                <a:pt x="488080" y="314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801867" y="272595"/>
        <a:ext cx="24404" cy="24404"/>
      </dsp:txXfrm>
    </dsp:sp>
    <dsp:sp modelId="{1B69780C-DBA3-4DC9-97FD-936CE7168DC2}">
      <dsp:nvSpPr>
        <dsp:cNvPr id="0" name=""/>
        <dsp:cNvSpPr/>
      </dsp:nvSpPr>
      <dsp:spPr>
        <a:xfrm>
          <a:off x="1058110" y="190"/>
          <a:ext cx="569213" cy="56921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141469" y="83549"/>
        <a:ext cx="402495" cy="40249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06789" y="751776"/>
          <a:ext cx="572115" cy="57211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Funding</a:t>
          </a:r>
        </a:p>
      </dsp:txBody>
      <dsp:txXfrm>
        <a:off x="990573" y="835560"/>
        <a:ext cx="404547" cy="404547"/>
      </dsp:txXfrm>
    </dsp:sp>
    <dsp:sp modelId="{40D82402-2FB0-420A-BC6C-5B5972FBBCBA}">
      <dsp:nvSpPr>
        <dsp:cNvPr id="0" name=""/>
        <dsp:cNvSpPr/>
      </dsp:nvSpPr>
      <dsp:spPr>
        <a:xfrm rot="16200000">
          <a:off x="1106307" y="643652"/>
          <a:ext cx="173080" cy="43165"/>
        </a:xfrm>
        <a:custGeom>
          <a:avLst/>
          <a:gdLst/>
          <a:ahLst/>
          <a:cxnLst/>
          <a:rect l="0" t="0" r="0" b="0"/>
          <a:pathLst>
            <a:path>
              <a:moveTo>
                <a:pt x="0" y="21582"/>
              </a:moveTo>
              <a:lnTo>
                <a:pt x="173080"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88520" y="660908"/>
        <a:ext cx="8654" cy="8654"/>
      </dsp:txXfrm>
    </dsp:sp>
    <dsp:sp modelId="{6188A7ED-DCE8-45C3-95BE-A9866C553875}">
      <dsp:nvSpPr>
        <dsp:cNvPr id="0" name=""/>
        <dsp:cNvSpPr/>
      </dsp:nvSpPr>
      <dsp:spPr>
        <a:xfrm>
          <a:off x="906789" y="6579"/>
          <a:ext cx="572115" cy="57211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Circular procure-ment</a:t>
          </a:r>
        </a:p>
      </dsp:txBody>
      <dsp:txXfrm>
        <a:off x="990573" y="90363"/>
        <a:ext cx="404547" cy="404547"/>
      </dsp:txXfrm>
    </dsp:sp>
    <dsp:sp modelId="{FE03E8D2-97A3-45B2-A5D3-0A0919FE3CF3}">
      <dsp:nvSpPr>
        <dsp:cNvPr id="0" name=""/>
        <dsp:cNvSpPr/>
      </dsp:nvSpPr>
      <dsp:spPr>
        <a:xfrm rot="1800000">
          <a:off x="1428986" y="1202550"/>
          <a:ext cx="173080" cy="43165"/>
        </a:xfrm>
        <a:custGeom>
          <a:avLst/>
          <a:gdLst/>
          <a:ahLst/>
          <a:cxnLst/>
          <a:rect l="0" t="0" r="0" b="0"/>
          <a:pathLst>
            <a:path>
              <a:moveTo>
                <a:pt x="0" y="21582"/>
              </a:moveTo>
              <a:lnTo>
                <a:pt x="173080"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511200" y="1219806"/>
        <a:ext cx="8654" cy="8654"/>
      </dsp:txXfrm>
    </dsp:sp>
    <dsp:sp modelId="{F31C1DE9-8FE8-479E-B715-253E5C4744B4}">
      <dsp:nvSpPr>
        <dsp:cNvPr id="0" name=""/>
        <dsp:cNvSpPr/>
      </dsp:nvSpPr>
      <dsp:spPr>
        <a:xfrm>
          <a:off x="1552148" y="1124374"/>
          <a:ext cx="572115" cy="572115"/>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635932" y="1208158"/>
        <a:ext cx="404547" cy="404547"/>
      </dsp:txXfrm>
    </dsp:sp>
    <dsp:sp modelId="{4F9F3709-9F4D-4FA6-AA60-B802CC54F5E4}">
      <dsp:nvSpPr>
        <dsp:cNvPr id="0" name=""/>
        <dsp:cNvSpPr/>
      </dsp:nvSpPr>
      <dsp:spPr>
        <a:xfrm rot="9000000">
          <a:off x="783627" y="1202550"/>
          <a:ext cx="173080" cy="43165"/>
        </a:xfrm>
        <a:custGeom>
          <a:avLst/>
          <a:gdLst/>
          <a:ahLst/>
          <a:cxnLst/>
          <a:rect l="0" t="0" r="0" b="0"/>
          <a:pathLst>
            <a:path>
              <a:moveTo>
                <a:pt x="0" y="21582"/>
              </a:moveTo>
              <a:lnTo>
                <a:pt x="173080" y="2158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65840" y="1219806"/>
        <a:ext cx="8654" cy="8654"/>
      </dsp:txXfrm>
    </dsp:sp>
    <dsp:sp modelId="{17DE8840-A659-42F1-B9E6-8BF7F0C8C2C9}">
      <dsp:nvSpPr>
        <dsp:cNvPr id="0" name=""/>
        <dsp:cNvSpPr/>
      </dsp:nvSpPr>
      <dsp:spPr>
        <a:xfrm>
          <a:off x="261430" y="1124374"/>
          <a:ext cx="572115" cy="572115"/>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Local compe-tence centre</a:t>
          </a:r>
        </a:p>
      </dsp:txBody>
      <dsp:txXfrm>
        <a:off x="345214" y="1208158"/>
        <a:ext cx="404547" cy="40454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7B2EAD-FD10-48BA-9046-79130272208F}">
      <dsp:nvSpPr>
        <dsp:cNvPr id="0" name=""/>
        <dsp:cNvSpPr/>
      </dsp:nvSpPr>
      <dsp:spPr>
        <a:xfrm>
          <a:off x="816" y="190"/>
          <a:ext cx="569213" cy="569213"/>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Innovation broker</a:t>
          </a:r>
        </a:p>
      </dsp:txBody>
      <dsp:txXfrm>
        <a:off x="84175" y="83549"/>
        <a:ext cx="402495" cy="402495"/>
      </dsp:txXfrm>
    </dsp:sp>
    <dsp:sp modelId="{4D490802-A4DE-4E65-A398-11FC65BA5052}">
      <dsp:nvSpPr>
        <dsp:cNvPr id="0" name=""/>
        <dsp:cNvSpPr/>
      </dsp:nvSpPr>
      <dsp:spPr>
        <a:xfrm>
          <a:off x="570029" y="253332"/>
          <a:ext cx="488080" cy="62929"/>
        </a:xfrm>
        <a:custGeom>
          <a:avLst/>
          <a:gdLst/>
          <a:ahLst/>
          <a:cxnLst/>
          <a:rect l="0" t="0" r="0" b="0"/>
          <a:pathLst>
            <a:path>
              <a:moveTo>
                <a:pt x="0" y="31464"/>
              </a:moveTo>
              <a:lnTo>
                <a:pt x="488080" y="3146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801867" y="272595"/>
        <a:ext cx="24404" cy="24404"/>
      </dsp:txXfrm>
    </dsp:sp>
    <dsp:sp modelId="{1B69780C-DBA3-4DC9-97FD-936CE7168DC2}">
      <dsp:nvSpPr>
        <dsp:cNvPr id="0" name=""/>
        <dsp:cNvSpPr/>
      </dsp:nvSpPr>
      <dsp:spPr>
        <a:xfrm>
          <a:off x="1058110" y="190"/>
          <a:ext cx="569213" cy="56921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Legal handbook</a:t>
          </a:r>
        </a:p>
      </dsp:txBody>
      <dsp:txXfrm>
        <a:off x="1141469" y="83549"/>
        <a:ext cx="402495" cy="4024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878589" y="717071"/>
          <a:ext cx="553586" cy="55358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Legal Handbook</a:t>
          </a:r>
        </a:p>
      </dsp:txBody>
      <dsp:txXfrm>
        <a:off x="959660" y="798142"/>
        <a:ext cx="391444" cy="391444"/>
      </dsp:txXfrm>
    </dsp:sp>
    <dsp:sp modelId="{40D82402-2FB0-420A-BC6C-5B5972FBBCBA}">
      <dsp:nvSpPr>
        <dsp:cNvPr id="0" name=""/>
        <dsp:cNvSpPr/>
      </dsp:nvSpPr>
      <dsp:spPr>
        <a:xfrm rot="16200000">
          <a:off x="1076714" y="616842"/>
          <a:ext cx="157335" cy="43122"/>
        </a:xfrm>
        <a:custGeom>
          <a:avLst/>
          <a:gdLst/>
          <a:ahLst/>
          <a:cxnLst/>
          <a:rect l="0" t="0" r="0" b="0"/>
          <a:pathLst>
            <a:path>
              <a:moveTo>
                <a:pt x="0" y="21561"/>
              </a:moveTo>
              <a:lnTo>
                <a:pt x="157335" y="2156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151449" y="634470"/>
        <a:ext cx="7866" cy="7866"/>
      </dsp:txXfrm>
    </dsp:sp>
    <dsp:sp modelId="{6188A7ED-DCE8-45C3-95BE-A9866C553875}">
      <dsp:nvSpPr>
        <dsp:cNvPr id="0" name=""/>
        <dsp:cNvSpPr/>
      </dsp:nvSpPr>
      <dsp:spPr>
        <a:xfrm>
          <a:off x="878589" y="6149"/>
          <a:ext cx="553586" cy="55358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Innova-tion broker</a:t>
          </a:r>
        </a:p>
      </dsp:txBody>
      <dsp:txXfrm>
        <a:off x="959660" y="87220"/>
        <a:ext cx="391444" cy="391444"/>
      </dsp:txXfrm>
    </dsp:sp>
    <dsp:sp modelId="{9B8C8619-B954-4EDE-9A20-A91792821310}">
      <dsp:nvSpPr>
        <dsp:cNvPr id="0" name=""/>
        <dsp:cNvSpPr/>
      </dsp:nvSpPr>
      <dsp:spPr>
        <a:xfrm rot="1839098">
          <a:off x="1381510" y="1157177"/>
          <a:ext cx="171668" cy="43122"/>
        </a:xfrm>
        <a:custGeom>
          <a:avLst/>
          <a:gdLst/>
          <a:ahLst/>
          <a:cxnLst/>
          <a:rect l="0" t="0" r="0" b="0"/>
          <a:pathLst>
            <a:path>
              <a:moveTo>
                <a:pt x="0" y="21561"/>
              </a:moveTo>
              <a:lnTo>
                <a:pt x="171668" y="2156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463053" y="1174446"/>
        <a:ext cx="8583" cy="8583"/>
      </dsp:txXfrm>
    </dsp:sp>
    <dsp:sp modelId="{B70B3AF5-6852-48CD-8772-0C18152394E5}">
      <dsp:nvSpPr>
        <dsp:cNvPr id="0" name=""/>
        <dsp:cNvSpPr/>
      </dsp:nvSpPr>
      <dsp:spPr>
        <a:xfrm>
          <a:off x="1502514" y="1086818"/>
          <a:ext cx="553586" cy="553586"/>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583585" y="1167889"/>
        <a:ext cx="391444" cy="391444"/>
      </dsp:txXfrm>
    </dsp:sp>
    <dsp:sp modelId="{4F9F3709-9F4D-4FA6-AA60-B802CC54F5E4}">
      <dsp:nvSpPr>
        <dsp:cNvPr id="0" name=""/>
        <dsp:cNvSpPr/>
      </dsp:nvSpPr>
      <dsp:spPr>
        <a:xfrm rot="8960902">
          <a:off x="757585" y="1157177"/>
          <a:ext cx="171668" cy="43122"/>
        </a:xfrm>
        <a:custGeom>
          <a:avLst/>
          <a:gdLst/>
          <a:ahLst/>
          <a:cxnLst/>
          <a:rect l="0" t="0" r="0" b="0"/>
          <a:pathLst>
            <a:path>
              <a:moveTo>
                <a:pt x="0" y="21561"/>
              </a:moveTo>
              <a:lnTo>
                <a:pt x="171668" y="2156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39128" y="1174446"/>
        <a:ext cx="8583" cy="8583"/>
      </dsp:txXfrm>
    </dsp:sp>
    <dsp:sp modelId="{17DE8840-A659-42F1-B9E6-8BF7F0C8C2C9}">
      <dsp:nvSpPr>
        <dsp:cNvPr id="0" name=""/>
        <dsp:cNvSpPr/>
      </dsp:nvSpPr>
      <dsp:spPr>
        <a:xfrm>
          <a:off x="254663" y="1086818"/>
          <a:ext cx="553586" cy="553586"/>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Local compe-tence centre</a:t>
          </a:r>
        </a:p>
      </dsp:txBody>
      <dsp:txXfrm>
        <a:off x="335734" y="1167889"/>
        <a:ext cx="391444" cy="3914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34856" y="737024"/>
          <a:ext cx="566147" cy="56614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Local Compe-tence centre</a:t>
          </a:r>
        </a:p>
      </dsp:txBody>
      <dsp:txXfrm>
        <a:off x="1017766" y="819934"/>
        <a:ext cx="400327" cy="400327"/>
      </dsp:txXfrm>
    </dsp:sp>
    <dsp:sp modelId="{40D82402-2FB0-420A-BC6C-5B5972FBBCBA}">
      <dsp:nvSpPr>
        <dsp:cNvPr id="0" name=""/>
        <dsp:cNvSpPr/>
      </dsp:nvSpPr>
      <dsp:spPr>
        <a:xfrm rot="16200000">
          <a:off x="1132762" y="630938"/>
          <a:ext cx="170335" cy="41835"/>
        </a:xfrm>
        <a:custGeom>
          <a:avLst/>
          <a:gdLst/>
          <a:ahLst/>
          <a:cxnLst/>
          <a:rect l="0" t="0" r="0" b="0"/>
          <a:pathLst>
            <a:path>
              <a:moveTo>
                <a:pt x="0" y="20917"/>
              </a:moveTo>
              <a:lnTo>
                <a:pt x="170335" y="209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213671" y="647598"/>
        <a:ext cx="8516" cy="8516"/>
      </dsp:txXfrm>
    </dsp:sp>
    <dsp:sp modelId="{6188A7ED-DCE8-45C3-95BE-A9866C553875}">
      <dsp:nvSpPr>
        <dsp:cNvPr id="0" name=""/>
        <dsp:cNvSpPr/>
      </dsp:nvSpPr>
      <dsp:spPr>
        <a:xfrm>
          <a:off x="934856" y="542"/>
          <a:ext cx="566147" cy="566147"/>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Legal handbook</a:t>
          </a:r>
        </a:p>
      </dsp:txBody>
      <dsp:txXfrm>
        <a:off x="1017766" y="83452"/>
        <a:ext cx="400327" cy="400327"/>
      </dsp:txXfrm>
    </dsp:sp>
    <dsp:sp modelId="{9B8C8619-B954-4EDE-9A20-A91792821310}">
      <dsp:nvSpPr>
        <dsp:cNvPr id="0" name=""/>
        <dsp:cNvSpPr/>
      </dsp:nvSpPr>
      <dsp:spPr>
        <a:xfrm rot="1800000">
          <a:off x="1451668" y="1183300"/>
          <a:ext cx="170335" cy="41835"/>
        </a:xfrm>
        <a:custGeom>
          <a:avLst/>
          <a:gdLst/>
          <a:ahLst/>
          <a:cxnLst/>
          <a:rect l="0" t="0" r="0" b="0"/>
          <a:pathLst>
            <a:path>
              <a:moveTo>
                <a:pt x="0" y="20917"/>
              </a:moveTo>
              <a:lnTo>
                <a:pt x="170335" y="209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532577" y="1199960"/>
        <a:ext cx="8516" cy="8516"/>
      </dsp:txXfrm>
    </dsp:sp>
    <dsp:sp modelId="{B70B3AF5-6852-48CD-8772-0C18152394E5}">
      <dsp:nvSpPr>
        <dsp:cNvPr id="0" name=""/>
        <dsp:cNvSpPr/>
      </dsp:nvSpPr>
      <dsp:spPr>
        <a:xfrm>
          <a:off x="1572668" y="1105265"/>
          <a:ext cx="566147" cy="566147"/>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655578" y="1188175"/>
        <a:ext cx="400327" cy="400327"/>
      </dsp:txXfrm>
    </dsp:sp>
    <dsp:sp modelId="{4F9F3709-9F4D-4FA6-AA60-B802CC54F5E4}">
      <dsp:nvSpPr>
        <dsp:cNvPr id="0" name=""/>
        <dsp:cNvSpPr/>
      </dsp:nvSpPr>
      <dsp:spPr>
        <a:xfrm rot="9000000">
          <a:off x="813856" y="1183300"/>
          <a:ext cx="170335" cy="41835"/>
        </a:xfrm>
        <a:custGeom>
          <a:avLst/>
          <a:gdLst/>
          <a:ahLst/>
          <a:cxnLst/>
          <a:rect l="0" t="0" r="0" b="0"/>
          <a:pathLst>
            <a:path>
              <a:moveTo>
                <a:pt x="0" y="20917"/>
              </a:moveTo>
              <a:lnTo>
                <a:pt x="170335" y="209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94765" y="1199960"/>
        <a:ext cx="8516" cy="8516"/>
      </dsp:txXfrm>
    </dsp:sp>
    <dsp:sp modelId="{17DE8840-A659-42F1-B9E6-8BF7F0C8C2C9}">
      <dsp:nvSpPr>
        <dsp:cNvPr id="0" name=""/>
        <dsp:cNvSpPr/>
      </dsp:nvSpPr>
      <dsp:spPr>
        <a:xfrm>
          <a:off x="297044" y="1105265"/>
          <a:ext cx="566147" cy="566147"/>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Funding</a:t>
          </a:r>
        </a:p>
      </dsp:txBody>
      <dsp:txXfrm>
        <a:off x="379954" y="1188175"/>
        <a:ext cx="400327" cy="40032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81890-11CA-4DA2-8D80-24D6A6608541}">
      <dsp:nvSpPr>
        <dsp:cNvPr id="0" name=""/>
        <dsp:cNvSpPr/>
      </dsp:nvSpPr>
      <dsp:spPr>
        <a:xfrm>
          <a:off x="955242" y="659967"/>
          <a:ext cx="501244" cy="50124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Circular procure-ment</a:t>
          </a:r>
        </a:p>
      </dsp:txBody>
      <dsp:txXfrm>
        <a:off x="1028647" y="733372"/>
        <a:ext cx="354434" cy="354434"/>
      </dsp:txXfrm>
    </dsp:sp>
    <dsp:sp modelId="{9B8C8619-B954-4EDE-9A20-A91792821310}">
      <dsp:nvSpPr>
        <dsp:cNvPr id="0" name=""/>
        <dsp:cNvSpPr/>
      </dsp:nvSpPr>
      <dsp:spPr>
        <a:xfrm rot="21540168">
          <a:off x="1456434" y="885768"/>
          <a:ext cx="201639" cy="37410"/>
        </a:xfrm>
        <a:custGeom>
          <a:avLst/>
          <a:gdLst/>
          <a:ahLst/>
          <a:cxnLst/>
          <a:rect l="0" t="0" r="0" b="0"/>
          <a:pathLst>
            <a:path>
              <a:moveTo>
                <a:pt x="0" y="18705"/>
              </a:moveTo>
              <a:lnTo>
                <a:pt x="201639" y="1870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a:off x="1552212" y="899432"/>
        <a:ext cx="10081" cy="10081"/>
      </dsp:txXfrm>
    </dsp:sp>
    <dsp:sp modelId="{B70B3AF5-6852-48CD-8772-0C18152394E5}">
      <dsp:nvSpPr>
        <dsp:cNvPr id="0" name=""/>
        <dsp:cNvSpPr/>
      </dsp:nvSpPr>
      <dsp:spPr>
        <a:xfrm>
          <a:off x="1658020" y="647734"/>
          <a:ext cx="501244" cy="50124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Building strategy</a:t>
          </a:r>
        </a:p>
      </dsp:txBody>
      <dsp:txXfrm>
        <a:off x="1731425" y="721139"/>
        <a:ext cx="354434" cy="354434"/>
      </dsp:txXfrm>
    </dsp:sp>
    <dsp:sp modelId="{4F9F3709-9F4D-4FA6-AA60-B802CC54F5E4}">
      <dsp:nvSpPr>
        <dsp:cNvPr id="0" name=""/>
        <dsp:cNvSpPr/>
      </dsp:nvSpPr>
      <dsp:spPr>
        <a:xfrm rot="10740654">
          <a:off x="747434" y="898005"/>
          <a:ext cx="207860" cy="37410"/>
        </a:xfrm>
        <a:custGeom>
          <a:avLst/>
          <a:gdLst/>
          <a:ahLst/>
          <a:cxnLst/>
          <a:rect l="0" t="0" r="0" b="0"/>
          <a:pathLst>
            <a:path>
              <a:moveTo>
                <a:pt x="0" y="18705"/>
              </a:moveTo>
              <a:lnTo>
                <a:pt x="207860" y="1870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nl-NL" sz="700" kern="1200"/>
        </a:p>
      </dsp:txBody>
      <dsp:txXfrm rot="10800000">
        <a:off x="846168" y="911513"/>
        <a:ext cx="10393" cy="10393"/>
      </dsp:txXfrm>
    </dsp:sp>
    <dsp:sp modelId="{17DE8840-A659-42F1-B9E6-8BF7F0C8C2C9}">
      <dsp:nvSpPr>
        <dsp:cNvPr id="0" name=""/>
        <dsp:cNvSpPr/>
      </dsp:nvSpPr>
      <dsp:spPr>
        <a:xfrm>
          <a:off x="246243" y="672208"/>
          <a:ext cx="501244" cy="50124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nl-NL" sz="700" kern="1200"/>
            <a:t>Funding</a:t>
          </a:r>
        </a:p>
      </dsp:txBody>
      <dsp:txXfrm>
        <a:off x="319648" y="745613"/>
        <a:ext cx="354434" cy="35443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E0E1110524B42B571303C2CC8F1BC" ma:contentTypeVersion="3" ma:contentTypeDescription="Create a new document." ma:contentTypeScope="" ma:versionID="b37247e3a0ff7d56492b3b88e2078c64">
  <xsd:schema xmlns:xsd="http://www.w3.org/2001/XMLSchema" xmlns:xs="http://www.w3.org/2001/XMLSchema" xmlns:p="http://schemas.microsoft.com/office/2006/metadata/properties" xmlns:ns2="6209e0a3-51ae-4124-acb7-526a35802579" xmlns:ns3="839f5f0a-068c-417f-93a3-1d4c432ea314" targetNamespace="http://schemas.microsoft.com/office/2006/metadata/properties" ma:root="true" ma:fieldsID="cc8f794c11e67d6ea5c8b48c0b2576a8" ns2:_="" ns3:_="">
    <xsd:import namespace="6209e0a3-51ae-4124-acb7-526a35802579"/>
    <xsd:import namespace="839f5f0a-068c-417f-93a3-1d4c432ea3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9e0a3-51ae-4124-acb7-526a3580257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9f5f0a-068c-417f-93a3-1d4c432ea31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209e0a3-51ae-4124-acb7-526a35802579">TPN63CXJC4F7-1597543129-3</_dlc_DocId>
    <_dlc_DocIdUrl xmlns="6209e0a3-51ae-4124-acb7-526a35802579">
      <Url>https://ecorys1.sharepoint.com/projects/Urban_Agenda_-_Public_procurement/_layouts/15/DocIdRedir.aspx?ID=TPN63CXJC4F7-1597543129-3</Url>
      <Description>TPN63CXJC4F7-1597543129-3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A5D90-08F8-4762-8375-CA5956E3C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9e0a3-51ae-4124-acb7-526a35802579"/>
    <ds:schemaRef ds:uri="839f5f0a-068c-417f-93a3-1d4c432ea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A984DE-6A17-4450-94E3-D6ED67C063D3}">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39f5f0a-068c-417f-93a3-1d4c432ea314"/>
    <ds:schemaRef ds:uri="http://purl.org/dc/terms/"/>
    <ds:schemaRef ds:uri="6209e0a3-51ae-4124-acb7-526a35802579"/>
    <ds:schemaRef ds:uri="http://www.w3.org/XML/1998/namespace"/>
    <ds:schemaRef ds:uri="http://purl.org/dc/dcmitype/"/>
  </ds:schemaRefs>
</ds:datastoreItem>
</file>

<file path=customXml/itemProps3.xml><?xml version="1.0" encoding="utf-8"?>
<ds:datastoreItem xmlns:ds="http://schemas.openxmlformats.org/officeDocument/2006/customXml" ds:itemID="{D38E3309-7545-4DBA-BC1E-BC19DF41803D}">
  <ds:schemaRefs>
    <ds:schemaRef ds:uri="http://schemas.microsoft.com/sharepoint/v3/contenttype/forms"/>
  </ds:schemaRefs>
</ds:datastoreItem>
</file>

<file path=customXml/itemProps4.xml><?xml version="1.0" encoding="utf-8"?>
<ds:datastoreItem xmlns:ds="http://schemas.openxmlformats.org/officeDocument/2006/customXml" ds:itemID="{5B3F8018-13CD-4784-8E76-F0F441A47F6D}">
  <ds:schemaRefs>
    <ds:schemaRef ds:uri="http://schemas.microsoft.com/sharepoint/events"/>
  </ds:schemaRefs>
</ds:datastoreItem>
</file>

<file path=customXml/itemProps5.xml><?xml version="1.0" encoding="utf-8"?>
<ds:datastoreItem xmlns:ds="http://schemas.openxmlformats.org/officeDocument/2006/customXml" ds:itemID="{8B018EB5-C97A-4649-A24E-3D82E0FF1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 Background template to the PF template.dotx</Template>
  <TotalTime>11</TotalTime>
  <Pages>9</Pages>
  <Words>3856</Words>
  <Characters>24104</Characters>
  <Application>Microsoft Office Word</Application>
  <DocSecurity>0</DocSecurity>
  <Lines>200</Lines>
  <Paragraphs>55</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ECORYS Nederland B.V.</Company>
  <LinksUpToDate>false</LinksUpToDate>
  <CharactersWithSpaces>27905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oliviero.papa@agid.gov.it</dc:creator>
  <cp:lastModifiedBy>Valentina Schippers-Opejko</cp:lastModifiedBy>
  <cp:revision>11</cp:revision>
  <cp:lastPrinted>2018-05-31T14:04:00Z</cp:lastPrinted>
  <dcterms:created xsi:type="dcterms:W3CDTF">2018-06-04T07:57:00Z</dcterms:created>
  <dcterms:modified xsi:type="dcterms:W3CDTF">2018-06-04T11:27:00Z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0x01010044EE0E1110524B42B571303C2CC8F1BC</vt:lpwstr>
  </property>
  <property fmtid="{D5CDD505-2E9C-101B-9397-08002B2CF9AE}" pid="3" name="_dlc_DocIdItemGuid">
    <vt:lpwstr>f766a3a4-d89f-4432-9459-eedd99bd669b</vt:lpwstr>
  </property>
</Properties>
</file>