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96EB2" w14:textId="77777777" w:rsidR="00BF57E8" w:rsidRPr="000239CB" w:rsidRDefault="00BF57E8" w:rsidP="00134324">
      <w:pPr>
        <w:rPr>
          <w:rFonts w:asciiTheme="minorHAnsi" w:hAnsiTheme="minorHAnsi"/>
        </w:rPr>
      </w:pPr>
    </w:p>
    <w:p w14:paraId="43687DB4" w14:textId="77777777" w:rsidR="00BF57E8" w:rsidRPr="000239CB" w:rsidRDefault="00BF57E8" w:rsidP="00134324">
      <w:pPr>
        <w:rPr>
          <w:rFonts w:asciiTheme="minorHAnsi" w:hAnsiTheme="minorHAnsi"/>
        </w:rPr>
      </w:pPr>
    </w:p>
    <w:p w14:paraId="1AAB3078" w14:textId="77777777" w:rsidR="00BF57E8" w:rsidRPr="000239CB" w:rsidRDefault="00BF57E8" w:rsidP="00134324">
      <w:pPr>
        <w:rPr>
          <w:rFonts w:asciiTheme="minorHAnsi" w:hAnsiTheme="minorHAnsi"/>
          <w:lang w:val="en-GB" w:eastAsia="en-GB"/>
        </w:rPr>
      </w:pPr>
    </w:p>
    <w:p w14:paraId="346F2969" w14:textId="77777777" w:rsidR="00BF57E8" w:rsidRPr="000239CB" w:rsidRDefault="00BF57E8" w:rsidP="00134324">
      <w:pPr>
        <w:rPr>
          <w:rFonts w:asciiTheme="minorHAnsi" w:hAnsiTheme="minorHAnsi"/>
          <w:lang w:val="en-GB" w:eastAsia="en-GB"/>
        </w:rPr>
      </w:pPr>
    </w:p>
    <w:p w14:paraId="2794755E" w14:textId="77777777" w:rsidR="0000677C" w:rsidRPr="000239CB" w:rsidRDefault="00445A22" w:rsidP="004D2DC8">
      <w:pPr>
        <w:jc w:val="center"/>
        <w:rPr>
          <w:rFonts w:asciiTheme="minorHAnsi" w:hAnsiTheme="minorHAnsi"/>
          <w:b/>
          <w:sz w:val="56"/>
          <w:szCs w:val="56"/>
          <w:lang w:val="en-GB"/>
        </w:rPr>
      </w:pPr>
      <w:r w:rsidRPr="000239CB">
        <w:rPr>
          <w:rFonts w:asciiTheme="minorHAnsi" w:hAnsiTheme="minorHAnsi"/>
          <w:b/>
          <w:noProof/>
          <w:sz w:val="56"/>
          <w:szCs w:val="56"/>
        </w:rPr>
        <mc:AlternateContent>
          <mc:Choice Requires="wps">
            <w:drawing>
              <wp:anchor distT="0" distB="0" distL="114300" distR="114300" simplePos="0" relativeHeight="251659264" behindDoc="0" locked="0" layoutInCell="1" allowOverlap="1" wp14:anchorId="1F643936" wp14:editId="62F38BDB">
                <wp:simplePos x="0" y="0"/>
                <wp:positionH relativeFrom="column">
                  <wp:posOffset>-1260475</wp:posOffset>
                </wp:positionH>
                <wp:positionV relativeFrom="paragraph">
                  <wp:posOffset>-628015</wp:posOffset>
                </wp:positionV>
                <wp:extent cx="0" cy="0"/>
                <wp:effectExtent l="0" t="0" r="0" b="0"/>
                <wp:wrapNone/>
                <wp:docPr id="1" name="Carma DocSys~ds-blanco-2010" hidden="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EC3E5A" w14:textId="77777777" w:rsidR="00E72272" w:rsidRDefault="00E72272"/>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643936" id="_x0000_t202" coordsize="21600,21600" o:spt="202" path="m,l,21600r21600,l21600,xe">
                <v:stroke joinstyle="miter"/>
                <v:path gradientshapeok="t" o:connecttype="rect"/>
              </v:shapetype>
              <v:shape id="Carma DocSys~ds-blanco-2010" o:spid="_x0000_s1026" type="#_x0000_t202" style="position:absolute;left:0;text-align:left;margin-left:-99.25pt;margin-top:-49.45pt;width:0;height:0;z-index:25165926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" filled="f" strokeweight=".5pt">
                <v:textbox style="layout-flow:vertical;mso-layout-flow-alt:bottom-to-top">
                  <w:txbxContent>
                    <w:p w14:paraId="15EC3E5A" w14:textId="77777777" w:rsidR="00E72272" w:rsidRDefault="00E72272"/>
                  </w:txbxContent>
                </v:textbox>
              </v:shape>
            </w:pict>
          </mc:Fallback>
        </mc:AlternateContent>
      </w:r>
      <w:r w:rsidR="0000677C" w:rsidRPr="000239CB">
        <w:rPr>
          <w:rFonts w:asciiTheme="minorHAnsi" w:hAnsiTheme="minorHAnsi"/>
          <w:b/>
          <w:sz w:val="56"/>
          <w:szCs w:val="56"/>
          <w:lang w:val="en-GB"/>
        </w:rPr>
        <w:t>URBAN AGENDA FOR THE EU</w:t>
      </w:r>
    </w:p>
    <w:p w14:paraId="056750EC" w14:textId="623033DC" w:rsidR="006D6169" w:rsidRPr="000239CB" w:rsidRDefault="00C318A3" w:rsidP="00C318A3">
      <w:pPr>
        <w:pStyle w:val="DefaultText"/>
        <w:jc w:val="center"/>
        <w:rPr>
          <w:rFonts w:asciiTheme="minorHAnsi" w:hAnsiTheme="minorHAnsi"/>
          <w:sz w:val="32"/>
          <w:szCs w:val="32"/>
          <w:lang w:val="en-US"/>
        </w:rPr>
      </w:pPr>
      <w:r w:rsidRPr="000239CB">
        <w:rPr>
          <w:rFonts w:asciiTheme="minorHAnsi" w:hAnsiTheme="minorHAnsi"/>
          <w:sz w:val="32"/>
          <w:szCs w:val="32"/>
          <w:lang w:val="en-GB" w:eastAsia="en-GB"/>
        </w:rPr>
        <w:t xml:space="preserve">Partnership </w:t>
      </w:r>
      <w:r w:rsidR="00695A66">
        <w:rPr>
          <w:rFonts w:asciiTheme="minorHAnsi" w:hAnsiTheme="minorHAnsi"/>
          <w:sz w:val="32"/>
          <w:szCs w:val="32"/>
          <w:lang w:val="en-GB" w:eastAsia="en-GB"/>
        </w:rPr>
        <w:t>on</w:t>
      </w:r>
      <w:r w:rsidRPr="000239CB">
        <w:rPr>
          <w:rFonts w:asciiTheme="minorHAnsi" w:hAnsiTheme="minorHAnsi"/>
          <w:sz w:val="32"/>
          <w:szCs w:val="32"/>
          <w:lang w:val="en-GB" w:eastAsia="en-GB"/>
        </w:rPr>
        <w:t xml:space="preserve"> </w:t>
      </w:r>
      <w:r w:rsidR="00552A43" w:rsidRPr="000239CB">
        <w:rPr>
          <w:rFonts w:asciiTheme="minorHAnsi" w:hAnsiTheme="minorHAnsi"/>
          <w:sz w:val="32"/>
          <w:szCs w:val="32"/>
          <w:lang w:val="en-GB" w:eastAsia="en-GB"/>
        </w:rPr>
        <w:t>Innovative and Responsible Public Procurement</w:t>
      </w:r>
    </w:p>
    <w:p w14:paraId="52810350" w14:textId="7D6443DD" w:rsidR="0000677C" w:rsidRPr="000239CB" w:rsidRDefault="00C318A3" w:rsidP="00C318A3">
      <w:pPr>
        <w:jc w:val="center"/>
        <w:rPr>
          <w:rFonts w:asciiTheme="minorHAnsi" w:hAnsiTheme="minorHAnsi"/>
          <w:sz w:val="28"/>
          <w:szCs w:val="28"/>
          <w:lang w:val="en-GB"/>
        </w:rPr>
      </w:pPr>
      <w:r w:rsidRPr="000239CB">
        <w:rPr>
          <w:rFonts w:asciiTheme="minorHAnsi" w:hAnsiTheme="minorHAnsi"/>
          <w:sz w:val="28"/>
          <w:szCs w:val="28"/>
          <w:lang w:val="en-GB"/>
        </w:rPr>
        <w:t xml:space="preserve">Final </w:t>
      </w:r>
      <w:r w:rsidR="00552A43" w:rsidRPr="000239CB">
        <w:rPr>
          <w:rFonts w:asciiTheme="minorHAnsi" w:hAnsiTheme="minorHAnsi"/>
          <w:sz w:val="28"/>
          <w:szCs w:val="28"/>
          <w:lang w:val="en-GB"/>
        </w:rPr>
        <w:t xml:space="preserve">Draft </w:t>
      </w:r>
      <w:r w:rsidR="0000677C" w:rsidRPr="000239CB">
        <w:rPr>
          <w:rFonts w:asciiTheme="minorHAnsi" w:hAnsiTheme="minorHAnsi"/>
          <w:sz w:val="28"/>
          <w:szCs w:val="28"/>
          <w:lang w:val="en-GB"/>
        </w:rPr>
        <w:t>ACTION PLAN</w:t>
      </w:r>
    </w:p>
    <w:p w14:paraId="351F581E" w14:textId="04F1F6B5" w:rsidR="00C318A3" w:rsidRPr="000239CB" w:rsidRDefault="00323191" w:rsidP="00C318A3">
      <w:pPr>
        <w:jc w:val="center"/>
        <w:rPr>
          <w:rFonts w:asciiTheme="minorHAnsi" w:hAnsiTheme="minorHAnsi"/>
          <w:sz w:val="20"/>
          <w:szCs w:val="20"/>
          <w:lang w:val="en-GB"/>
        </w:rPr>
      </w:pPr>
      <w:r>
        <w:rPr>
          <w:rFonts w:asciiTheme="minorHAnsi" w:hAnsiTheme="minorHAnsi"/>
          <w:sz w:val="20"/>
          <w:szCs w:val="20"/>
          <w:lang w:val="en-GB"/>
        </w:rPr>
        <w:t>10</w:t>
      </w:r>
      <w:r w:rsidRPr="00B80A57">
        <w:rPr>
          <w:rFonts w:asciiTheme="minorHAnsi" w:hAnsiTheme="minorHAnsi"/>
          <w:sz w:val="20"/>
          <w:szCs w:val="20"/>
          <w:vertAlign w:val="superscript"/>
          <w:lang w:val="en-GB"/>
        </w:rPr>
        <w:t>th</w:t>
      </w:r>
      <w:r>
        <w:rPr>
          <w:rFonts w:asciiTheme="minorHAnsi" w:hAnsiTheme="minorHAnsi"/>
          <w:sz w:val="20"/>
          <w:szCs w:val="20"/>
          <w:lang w:val="en-GB"/>
        </w:rPr>
        <w:t xml:space="preserve"> June 2018</w:t>
      </w:r>
    </w:p>
    <w:p w14:paraId="3A6901C2" w14:textId="77777777" w:rsidR="0083399A" w:rsidRPr="000239CB" w:rsidRDefault="0083399A" w:rsidP="00134324">
      <w:pPr>
        <w:rPr>
          <w:rFonts w:asciiTheme="minorHAnsi" w:hAnsiTheme="minorHAnsi"/>
          <w:sz w:val="28"/>
          <w:szCs w:val="28"/>
          <w:lang w:val="en-GB"/>
        </w:rPr>
      </w:pPr>
    </w:p>
    <w:p w14:paraId="0569003F" w14:textId="77777777" w:rsidR="003E2BF4" w:rsidRPr="00672527" w:rsidRDefault="003E2BF4" w:rsidP="00134324">
      <w:pPr>
        <w:pStyle w:val="NoSpacing"/>
        <w:rPr>
          <w:rFonts w:asciiTheme="minorHAnsi" w:hAnsiTheme="minorHAnsi"/>
          <w:lang w:val="nl-NL"/>
        </w:rPr>
      </w:pPr>
      <w:r w:rsidRPr="000239CB">
        <w:rPr>
          <w:rFonts w:asciiTheme="minorHAnsi" w:hAnsiTheme="minorHAnsi"/>
        </w:rPr>
        <w:t xml:space="preserve">*** The Pact of Amsterdam states that the Action Plan "can be regarded as non-binding". Therefore, the actions presented in this Action Plan are not compulsory. </w:t>
      </w:r>
      <w:r w:rsidRPr="00672527">
        <w:rPr>
          <w:rFonts w:asciiTheme="minorHAnsi" w:hAnsiTheme="minorHAnsi"/>
          <w:lang w:val="nl-NL"/>
        </w:rPr>
        <w:t>***</w:t>
      </w:r>
    </w:p>
    <w:p w14:paraId="5992F48B" w14:textId="77777777" w:rsidR="00A07D1B" w:rsidRPr="00672527" w:rsidRDefault="00A07D1B" w:rsidP="00134324">
      <w:pPr>
        <w:pStyle w:val="NoSpacing"/>
        <w:rPr>
          <w:rFonts w:asciiTheme="minorHAnsi" w:hAnsiTheme="minorHAnsi"/>
          <w:lang w:val="nl-NL"/>
        </w:rPr>
      </w:pPr>
    </w:p>
    <w:p w14:paraId="6FA292B8" w14:textId="3C7B871A" w:rsidR="00C318A3" w:rsidRPr="00672527" w:rsidRDefault="00C318A3" w:rsidP="00A07D1B">
      <w:pPr>
        <w:tabs>
          <w:tab w:val="left" w:pos="5071"/>
        </w:tabs>
        <w:rPr>
          <w:rFonts w:asciiTheme="minorHAnsi" w:hAnsiTheme="minorHAnsi"/>
          <w:b/>
          <w:color w:val="808080" w:themeColor="background1" w:themeShade="80"/>
          <w:u w:val="single"/>
        </w:rPr>
      </w:pPr>
    </w:p>
    <w:p w14:paraId="665EBB88" w14:textId="77777777" w:rsidR="00C318A3" w:rsidRPr="00672527" w:rsidRDefault="00C318A3">
      <w:pPr>
        <w:spacing w:after="200" w:line="276" w:lineRule="auto"/>
        <w:jc w:val="left"/>
        <w:rPr>
          <w:rFonts w:asciiTheme="minorHAnsi" w:hAnsiTheme="minorHAnsi"/>
          <w:b/>
          <w:color w:val="808080" w:themeColor="background1" w:themeShade="80"/>
          <w:u w:val="single"/>
        </w:rPr>
      </w:pPr>
      <w:r w:rsidRPr="00672527">
        <w:rPr>
          <w:rFonts w:asciiTheme="minorHAnsi" w:hAnsiTheme="minorHAnsi"/>
          <w:b/>
          <w:color w:val="808080" w:themeColor="background1" w:themeShade="80"/>
          <w:u w:val="single"/>
        </w:rPr>
        <w:br w:type="page"/>
      </w:r>
    </w:p>
    <w:p w14:paraId="680C61D8" w14:textId="77777777" w:rsidR="000C62A7" w:rsidRPr="00672527" w:rsidRDefault="000C62A7" w:rsidP="00A07D1B">
      <w:pPr>
        <w:tabs>
          <w:tab w:val="left" w:pos="5071"/>
        </w:tabs>
        <w:rPr>
          <w:rFonts w:asciiTheme="minorHAnsi" w:hAnsiTheme="minorHAnsi"/>
          <w:b/>
          <w:color w:val="808080" w:themeColor="background1" w:themeShade="80"/>
          <w:u w:val="single"/>
        </w:rPr>
      </w:pPr>
    </w:p>
    <w:sdt>
      <w:sdtPr>
        <w:rPr>
          <w:rFonts w:ascii="Calibri" w:eastAsia="Times New Roman" w:hAnsi="Calibri" w:cs="Times New Roman"/>
          <w:b w:val="0"/>
          <w:bCs w:val="0"/>
          <w:noProof/>
          <w:color w:val="auto"/>
          <w:sz w:val="22"/>
          <w:szCs w:val="24"/>
          <w:lang w:val="nl-NL" w:eastAsia="nl-NL"/>
        </w:rPr>
        <w:id w:val="642931837"/>
        <w:docPartObj>
          <w:docPartGallery w:val="Table of Contents"/>
          <w:docPartUnique/>
        </w:docPartObj>
      </w:sdtPr>
      <w:sdtEndPr/>
      <w:sdtContent>
        <w:p w14:paraId="1CE893F5" w14:textId="28D30967" w:rsidR="00672527" w:rsidRPr="00672527" w:rsidRDefault="00672527" w:rsidP="00C06D29">
          <w:pPr>
            <w:pStyle w:val="TOCHeading"/>
            <w:ind w:right="848"/>
          </w:pPr>
        </w:p>
        <w:p w14:paraId="18E10E61" w14:textId="77777777" w:rsidR="006F2031" w:rsidRDefault="00672527">
          <w:pPr>
            <w:pStyle w:val="TOC1"/>
            <w:rPr>
              <w:rFonts w:asciiTheme="minorHAnsi" w:eastAsiaTheme="minorEastAsia" w:hAnsiTheme="minorHAnsi" w:cstheme="minorBidi"/>
              <w:szCs w:val="22"/>
            </w:rPr>
          </w:pPr>
          <w:r w:rsidRPr="00672527">
            <w:fldChar w:fldCharType="begin"/>
          </w:r>
          <w:r w:rsidRPr="00672527">
            <w:instrText xml:space="preserve"> TOC \o "1-3" \h \z \u </w:instrText>
          </w:r>
          <w:r w:rsidRPr="00672527">
            <w:fldChar w:fldCharType="separate"/>
          </w:r>
          <w:hyperlink w:anchor="_Toc515881923" w:history="1">
            <w:r w:rsidR="006F2031" w:rsidRPr="00BA5DE2">
              <w:rPr>
                <w:rStyle w:val="Hyperlink"/>
              </w:rPr>
              <w:t xml:space="preserve">1 </w:t>
            </w:r>
            <w:r w:rsidR="006F2031" w:rsidRPr="00BA5DE2">
              <w:rPr>
                <w:rStyle w:val="Hyperlink"/>
                <w:rFonts w:eastAsiaTheme="minorHAnsi"/>
              </w:rPr>
              <w:t>INTRODUCTION</w:t>
            </w:r>
            <w:r w:rsidR="006F2031">
              <w:rPr>
                <w:webHidden/>
              </w:rPr>
              <w:tab/>
            </w:r>
            <w:r w:rsidR="006F2031">
              <w:rPr>
                <w:webHidden/>
              </w:rPr>
              <w:fldChar w:fldCharType="begin"/>
            </w:r>
            <w:r w:rsidR="006F2031">
              <w:rPr>
                <w:webHidden/>
              </w:rPr>
              <w:instrText xml:space="preserve"> PAGEREF _Toc515881923 \h </w:instrText>
            </w:r>
            <w:r w:rsidR="006F2031">
              <w:rPr>
                <w:webHidden/>
              </w:rPr>
            </w:r>
            <w:r w:rsidR="006F2031">
              <w:rPr>
                <w:webHidden/>
              </w:rPr>
              <w:fldChar w:fldCharType="separate"/>
            </w:r>
            <w:r w:rsidR="006F2031">
              <w:rPr>
                <w:webHidden/>
              </w:rPr>
              <w:t>4</w:t>
            </w:r>
            <w:r w:rsidR="006F2031">
              <w:rPr>
                <w:webHidden/>
              </w:rPr>
              <w:fldChar w:fldCharType="end"/>
            </w:r>
          </w:hyperlink>
        </w:p>
        <w:p w14:paraId="0CF15770" w14:textId="77777777" w:rsidR="006F2031" w:rsidRDefault="00871466">
          <w:pPr>
            <w:pStyle w:val="TOC2"/>
            <w:rPr>
              <w:rFonts w:asciiTheme="minorHAnsi" w:eastAsiaTheme="minorEastAsia" w:hAnsiTheme="minorHAnsi" w:cstheme="minorBidi"/>
              <w:szCs w:val="22"/>
            </w:rPr>
          </w:pPr>
          <w:hyperlink w:anchor="_Toc515881924" w:history="1">
            <w:r w:rsidR="006F2031" w:rsidRPr="00BA5DE2">
              <w:rPr>
                <w:rStyle w:val="Hyperlink"/>
              </w:rPr>
              <w:t>1.1.</w:t>
            </w:r>
            <w:r w:rsidR="006F2031">
              <w:rPr>
                <w:rFonts w:asciiTheme="minorHAnsi" w:eastAsiaTheme="minorEastAsia" w:hAnsiTheme="minorHAnsi" w:cstheme="minorBidi"/>
                <w:szCs w:val="22"/>
              </w:rPr>
              <w:tab/>
            </w:r>
            <w:r w:rsidR="006F2031" w:rsidRPr="00BA5DE2">
              <w:rPr>
                <w:rStyle w:val="Hyperlink"/>
              </w:rPr>
              <w:t>Urban Agenda for the EU</w:t>
            </w:r>
            <w:r w:rsidR="006F2031">
              <w:rPr>
                <w:webHidden/>
              </w:rPr>
              <w:tab/>
            </w:r>
            <w:r w:rsidR="006F2031">
              <w:rPr>
                <w:webHidden/>
              </w:rPr>
              <w:fldChar w:fldCharType="begin"/>
            </w:r>
            <w:r w:rsidR="006F2031">
              <w:rPr>
                <w:webHidden/>
              </w:rPr>
              <w:instrText xml:space="preserve"> PAGEREF _Toc515881924 \h </w:instrText>
            </w:r>
            <w:r w:rsidR="006F2031">
              <w:rPr>
                <w:webHidden/>
              </w:rPr>
            </w:r>
            <w:r w:rsidR="006F2031">
              <w:rPr>
                <w:webHidden/>
              </w:rPr>
              <w:fldChar w:fldCharType="separate"/>
            </w:r>
            <w:r w:rsidR="006F2031">
              <w:rPr>
                <w:webHidden/>
              </w:rPr>
              <w:t>4</w:t>
            </w:r>
            <w:r w:rsidR="006F2031">
              <w:rPr>
                <w:webHidden/>
              </w:rPr>
              <w:fldChar w:fldCharType="end"/>
            </w:r>
          </w:hyperlink>
        </w:p>
        <w:p w14:paraId="21B42002" w14:textId="77777777" w:rsidR="006F2031" w:rsidRDefault="00871466">
          <w:pPr>
            <w:pStyle w:val="TOC2"/>
            <w:rPr>
              <w:rFonts w:asciiTheme="minorHAnsi" w:eastAsiaTheme="minorEastAsia" w:hAnsiTheme="minorHAnsi" w:cstheme="minorBidi"/>
              <w:szCs w:val="22"/>
            </w:rPr>
          </w:pPr>
          <w:hyperlink w:anchor="_Toc515881925" w:history="1">
            <w:r w:rsidR="006F2031" w:rsidRPr="00BA5DE2">
              <w:rPr>
                <w:rStyle w:val="Hyperlink"/>
              </w:rPr>
              <w:t>1.2.</w:t>
            </w:r>
            <w:r w:rsidR="006F2031">
              <w:rPr>
                <w:rFonts w:asciiTheme="minorHAnsi" w:eastAsiaTheme="minorEastAsia" w:hAnsiTheme="minorHAnsi" w:cstheme="minorBidi"/>
                <w:szCs w:val="22"/>
              </w:rPr>
              <w:tab/>
            </w:r>
            <w:r w:rsidR="006F2031" w:rsidRPr="00BA5DE2">
              <w:rPr>
                <w:rStyle w:val="Hyperlink"/>
              </w:rPr>
              <w:t>The Partnership</w:t>
            </w:r>
            <w:r w:rsidR="006F2031">
              <w:rPr>
                <w:webHidden/>
              </w:rPr>
              <w:tab/>
            </w:r>
            <w:r w:rsidR="006F2031">
              <w:rPr>
                <w:webHidden/>
              </w:rPr>
              <w:fldChar w:fldCharType="begin"/>
            </w:r>
            <w:r w:rsidR="006F2031">
              <w:rPr>
                <w:webHidden/>
              </w:rPr>
              <w:instrText xml:space="preserve"> PAGEREF _Toc515881925 \h </w:instrText>
            </w:r>
            <w:r w:rsidR="006F2031">
              <w:rPr>
                <w:webHidden/>
              </w:rPr>
            </w:r>
            <w:r w:rsidR="006F2031">
              <w:rPr>
                <w:webHidden/>
              </w:rPr>
              <w:fldChar w:fldCharType="separate"/>
            </w:r>
            <w:r w:rsidR="006F2031">
              <w:rPr>
                <w:webHidden/>
              </w:rPr>
              <w:t>4</w:t>
            </w:r>
            <w:r w:rsidR="006F2031">
              <w:rPr>
                <w:webHidden/>
              </w:rPr>
              <w:fldChar w:fldCharType="end"/>
            </w:r>
          </w:hyperlink>
        </w:p>
        <w:p w14:paraId="163CA8AC" w14:textId="77777777" w:rsidR="006F2031" w:rsidRDefault="00871466">
          <w:pPr>
            <w:pStyle w:val="TOC2"/>
            <w:tabs>
              <w:tab w:val="left" w:pos="1400"/>
            </w:tabs>
            <w:rPr>
              <w:rFonts w:asciiTheme="minorHAnsi" w:eastAsiaTheme="minorEastAsia" w:hAnsiTheme="minorHAnsi" w:cstheme="minorBidi"/>
              <w:szCs w:val="22"/>
            </w:rPr>
          </w:pPr>
          <w:hyperlink w:anchor="_Toc515881926" w:history="1">
            <w:r w:rsidR="006F2031" w:rsidRPr="00BA5DE2">
              <w:rPr>
                <w:rStyle w:val="Hyperlink"/>
                <w:rFonts w:cs="Calibri"/>
              </w:rPr>
              <w:t>1.2.1.</w:t>
            </w:r>
            <w:r w:rsidR="006F2031">
              <w:rPr>
                <w:rFonts w:asciiTheme="minorHAnsi" w:eastAsiaTheme="minorEastAsia" w:hAnsiTheme="minorHAnsi" w:cstheme="minorBidi"/>
                <w:szCs w:val="22"/>
              </w:rPr>
              <w:tab/>
            </w:r>
            <w:r w:rsidR="006F2031" w:rsidRPr="00BA5DE2">
              <w:rPr>
                <w:rStyle w:val="Hyperlink"/>
                <w:rFonts w:cs="Calibri"/>
              </w:rPr>
              <w:t>Presentation of the Partnership and composition</w:t>
            </w:r>
            <w:r w:rsidR="006F2031">
              <w:rPr>
                <w:webHidden/>
              </w:rPr>
              <w:tab/>
            </w:r>
            <w:r w:rsidR="006F2031">
              <w:rPr>
                <w:webHidden/>
              </w:rPr>
              <w:fldChar w:fldCharType="begin"/>
            </w:r>
            <w:r w:rsidR="006F2031">
              <w:rPr>
                <w:webHidden/>
              </w:rPr>
              <w:instrText xml:space="preserve"> PAGEREF _Toc515881926 \h </w:instrText>
            </w:r>
            <w:r w:rsidR="006F2031">
              <w:rPr>
                <w:webHidden/>
              </w:rPr>
            </w:r>
            <w:r w:rsidR="006F2031">
              <w:rPr>
                <w:webHidden/>
              </w:rPr>
              <w:fldChar w:fldCharType="separate"/>
            </w:r>
            <w:r w:rsidR="006F2031">
              <w:rPr>
                <w:webHidden/>
              </w:rPr>
              <w:t>5</w:t>
            </w:r>
            <w:r w:rsidR="006F2031">
              <w:rPr>
                <w:webHidden/>
              </w:rPr>
              <w:fldChar w:fldCharType="end"/>
            </w:r>
          </w:hyperlink>
        </w:p>
        <w:p w14:paraId="301F8DF3" w14:textId="77777777" w:rsidR="006F2031" w:rsidRDefault="00871466">
          <w:pPr>
            <w:pStyle w:val="TOC2"/>
            <w:tabs>
              <w:tab w:val="left" w:pos="1400"/>
            </w:tabs>
            <w:rPr>
              <w:rFonts w:asciiTheme="minorHAnsi" w:eastAsiaTheme="minorEastAsia" w:hAnsiTheme="minorHAnsi" w:cstheme="minorBidi"/>
              <w:szCs w:val="22"/>
            </w:rPr>
          </w:pPr>
          <w:hyperlink w:anchor="_Toc515881927" w:history="1">
            <w:r w:rsidR="006F2031" w:rsidRPr="00BA5DE2">
              <w:rPr>
                <w:rStyle w:val="Hyperlink"/>
                <w:rFonts w:cs="Calibri"/>
              </w:rPr>
              <w:t>1.2.2.</w:t>
            </w:r>
            <w:r w:rsidR="006F2031">
              <w:rPr>
                <w:rFonts w:asciiTheme="minorHAnsi" w:eastAsiaTheme="minorEastAsia" w:hAnsiTheme="minorHAnsi" w:cstheme="minorBidi"/>
                <w:szCs w:val="22"/>
              </w:rPr>
              <w:tab/>
            </w:r>
            <w:r w:rsidR="006F2031" w:rsidRPr="00BA5DE2">
              <w:rPr>
                <w:rStyle w:val="Hyperlink"/>
                <w:rFonts w:cs="Calibri"/>
              </w:rPr>
              <w:t>Objectives</w:t>
            </w:r>
            <w:r w:rsidR="006F2031">
              <w:rPr>
                <w:webHidden/>
              </w:rPr>
              <w:tab/>
            </w:r>
            <w:r w:rsidR="006F2031">
              <w:rPr>
                <w:webHidden/>
              </w:rPr>
              <w:fldChar w:fldCharType="begin"/>
            </w:r>
            <w:r w:rsidR="006F2031">
              <w:rPr>
                <w:webHidden/>
              </w:rPr>
              <w:instrText xml:space="preserve"> PAGEREF _Toc515881927 \h </w:instrText>
            </w:r>
            <w:r w:rsidR="006F2031">
              <w:rPr>
                <w:webHidden/>
              </w:rPr>
            </w:r>
            <w:r w:rsidR="006F2031">
              <w:rPr>
                <w:webHidden/>
              </w:rPr>
              <w:fldChar w:fldCharType="separate"/>
            </w:r>
            <w:r w:rsidR="006F2031">
              <w:rPr>
                <w:webHidden/>
              </w:rPr>
              <w:t>6</w:t>
            </w:r>
            <w:r w:rsidR="006F2031">
              <w:rPr>
                <w:webHidden/>
              </w:rPr>
              <w:fldChar w:fldCharType="end"/>
            </w:r>
          </w:hyperlink>
        </w:p>
        <w:p w14:paraId="45957759" w14:textId="77777777" w:rsidR="006F2031" w:rsidRDefault="00871466">
          <w:pPr>
            <w:pStyle w:val="TOC2"/>
            <w:tabs>
              <w:tab w:val="left" w:pos="1400"/>
            </w:tabs>
            <w:rPr>
              <w:rFonts w:asciiTheme="minorHAnsi" w:eastAsiaTheme="minorEastAsia" w:hAnsiTheme="minorHAnsi" w:cstheme="minorBidi"/>
              <w:szCs w:val="22"/>
            </w:rPr>
          </w:pPr>
          <w:hyperlink w:anchor="_Toc515881928" w:history="1">
            <w:r w:rsidR="006F2031" w:rsidRPr="00BA5DE2">
              <w:rPr>
                <w:rStyle w:val="Hyperlink"/>
                <w:rFonts w:cs="Calibri"/>
              </w:rPr>
              <w:t>1.2.3.</w:t>
            </w:r>
            <w:r w:rsidR="006F2031">
              <w:rPr>
                <w:rFonts w:asciiTheme="minorHAnsi" w:eastAsiaTheme="minorEastAsia" w:hAnsiTheme="minorHAnsi" w:cstheme="minorBidi"/>
                <w:szCs w:val="22"/>
              </w:rPr>
              <w:tab/>
            </w:r>
            <w:r w:rsidR="006F2031" w:rsidRPr="00BA5DE2">
              <w:rPr>
                <w:rStyle w:val="Hyperlink"/>
                <w:rFonts w:cs="Calibri"/>
              </w:rPr>
              <w:t>Working method</w:t>
            </w:r>
            <w:r w:rsidR="006F2031">
              <w:rPr>
                <w:webHidden/>
              </w:rPr>
              <w:tab/>
            </w:r>
            <w:r w:rsidR="006F2031">
              <w:rPr>
                <w:webHidden/>
              </w:rPr>
              <w:fldChar w:fldCharType="begin"/>
            </w:r>
            <w:r w:rsidR="006F2031">
              <w:rPr>
                <w:webHidden/>
              </w:rPr>
              <w:instrText xml:space="preserve"> PAGEREF _Toc515881928 \h </w:instrText>
            </w:r>
            <w:r w:rsidR="006F2031">
              <w:rPr>
                <w:webHidden/>
              </w:rPr>
            </w:r>
            <w:r w:rsidR="006F2031">
              <w:rPr>
                <w:webHidden/>
              </w:rPr>
              <w:fldChar w:fldCharType="separate"/>
            </w:r>
            <w:r w:rsidR="006F2031">
              <w:rPr>
                <w:webHidden/>
              </w:rPr>
              <w:t>7</w:t>
            </w:r>
            <w:r w:rsidR="006F2031">
              <w:rPr>
                <w:webHidden/>
              </w:rPr>
              <w:fldChar w:fldCharType="end"/>
            </w:r>
          </w:hyperlink>
        </w:p>
        <w:p w14:paraId="12106388" w14:textId="77777777" w:rsidR="006F2031" w:rsidRDefault="00871466">
          <w:pPr>
            <w:pStyle w:val="TOC1"/>
            <w:rPr>
              <w:rFonts w:asciiTheme="minorHAnsi" w:eastAsiaTheme="minorEastAsia" w:hAnsiTheme="minorHAnsi" w:cstheme="minorBidi"/>
              <w:szCs w:val="22"/>
            </w:rPr>
          </w:pPr>
          <w:hyperlink w:anchor="_Toc515881929" w:history="1">
            <w:r w:rsidR="006F2031" w:rsidRPr="00BA5DE2">
              <w:rPr>
                <w:rStyle w:val="Hyperlink"/>
              </w:rPr>
              <w:t>2 ACTIONS</w:t>
            </w:r>
            <w:r w:rsidR="006F2031">
              <w:rPr>
                <w:webHidden/>
              </w:rPr>
              <w:tab/>
            </w:r>
            <w:r w:rsidR="006F2031">
              <w:rPr>
                <w:webHidden/>
              </w:rPr>
              <w:fldChar w:fldCharType="begin"/>
            </w:r>
            <w:r w:rsidR="006F2031">
              <w:rPr>
                <w:webHidden/>
              </w:rPr>
              <w:instrText xml:space="preserve"> PAGEREF _Toc515881929 \h </w:instrText>
            </w:r>
            <w:r w:rsidR="006F2031">
              <w:rPr>
                <w:webHidden/>
              </w:rPr>
            </w:r>
            <w:r w:rsidR="006F2031">
              <w:rPr>
                <w:webHidden/>
              </w:rPr>
              <w:fldChar w:fldCharType="separate"/>
            </w:r>
            <w:r w:rsidR="006F2031">
              <w:rPr>
                <w:webHidden/>
              </w:rPr>
              <w:t>8</w:t>
            </w:r>
            <w:r w:rsidR="006F2031">
              <w:rPr>
                <w:webHidden/>
              </w:rPr>
              <w:fldChar w:fldCharType="end"/>
            </w:r>
          </w:hyperlink>
        </w:p>
        <w:p w14:paraId="19C715DA" w14:textId="77777777" w:rsidR="006F2031" w:rsidRDefault="00871466">
          <w:pPr>
            <w:pStyle w:val="TOC2"/>
            <w:rPr>
              <w:rFonts w:asciiTheme="minorHAnsi" w:eastAsiaTheme="minorEastAsia" w:hAnsiTheme="minorHAnsi" w:cstheme="minorBidi"/>
              <w:szCs w:val="22"/>
            </w:rPr>
          </w:pPr>
          <w:hyperlink w:anchor="_Toc515881930" w:history="1">
            <w:r w:rsidR="006F2031" w:rsidRPr="00BA5DE2">
              <w:rPr>
                <w:rStyle w:val="Hyperlink"/>
              </w:rPr>
              <w:t>2.1 Theme 2.1 Building procurement strategy and managing strategic procurement</w:t>
            </w:r>
            <w:r w:rsidR="006F2031">
              <w:rPr>
                <w:webHidden/>
              </w:rPr>
              <w:tab/>
            </w:r>
            <w:r w:rsidR="006F2031">
              <w:rPr>
                <w:webHidden/>
              </w:rPr>
              <w:fldChar w:fldCharType="begin"/>
            </w:r>
            <w:r w:rsidR="006F2031">
              <w:rPr>
                <w:webHidden/>
              </w:rPr>
              <w:instrText xml:space="preserve"> PAGEREF _Toc515881930 \h </w:instrText>
            </w:r>
            <w:r w:rsidR="006F2031">
              <w:rPr>
                <w:webHidden/>
              </w:rPr>
            </w:r>
            <w:r w:rsidR="006F2031">
              <w:rPr>
                <w:webHidden/>
              </w:rPr>
              <w:fldChar w:fldCharType="separate"/>
            </w:r>
            <w:r w:rsidR="006F2031">
              <w:rPr>
                <w:webHidden/>
              </w:rPr>
              <w:t>10</w:t>
            </w:r>
            <w:r w:rsidR="006F2031">
              <w:rPr>
                <w:webHidden/>
              </w:rPr>
              <w:fldChar w:fldCharType="end"/>
            </w:r>
          </w:hyperlink>
        </w:p>
        <w:p w14:paraId="059DFD94" w14:textId="77777777" w:rsidR="006F2031" w:rsidRDefault="00871466" w:rsidP="00D44053">
          <w:pPr>
            <w:pStyle w:val="TOC3"/>
            <w:rPr>
              <w:rFonts w:asciiTheme="minorHAnsi" w:eastAsiaTheme="minorEastAsia" w:hAnsiTheme="minorHAnsi" w:cstheme="minorBidi"/>
              <w:szCs w:val="22"/>
            </w:rPr>
          </w:pPr>
          <w:hyperlink w:anchor="_Toc515881931" w:history="1">
            <w:r w:rsidR="006F2031" w:rsidRPr="00BA5DE2">
              <w:rPr>
                <w:rStyle w:val="Hyperlink"/>
              </w:rPr>
              <w:t>2.1.1</w:t>
            </w:r>
            <w:r w:rsidR="006F2031">
              <w:rPr>
                <w:rFonts w:asciiTheme="minorHAnsi" w:eastAsiaTheme="minorEastAsia" w:hAnsiTheme="minorHAnsi" w:cstheme="minorBidi"/>
                <w:szCs w:val="22"/>
              </w:rPr>
              <w:tab/>
            </w:r>
            <w:r w:rsidR="006F2031" w:rsidRPr="00BA5DE2">
              <w:rPr>
                <w:rStyle w:val="Hyperlink"/>
              </w:rPr>
              <w:t>Action 2.1.1 Guidance on building city strategic procurement and how to manage strategic procurement</w:t>
            </w:r>
            <w:r w:rsidR="006F2031">
              <w:rPr>
                <w:webHidden/>
              </w:rPr>
              <w:tab/>
            </w:r>
            <w:r w:rsidR="006F2031">
              <w:rPr>
                <w:webHidden/>
              </w:rPr>
              <w:fldChar w:fldCharType="begin"/>
            </w:r>
            <w:r w:rsidR="006F2031">
              <w:rPr>
                <w:webHidden/>
              </w:rPr>
              <w:instrText xml:space="preserve"> PAGEREF _Toc515881931 \h </w:instrText>
            </w:r>
            <w:r w:rsidR="006F2031">
              <w:rPr>
                <w:webHidden/>
              </w:rPr>
            </w:r>
            <w:r w:rsidR="006F2031">
              <w:rPr>
                <w:webHidden/>
              </w:rPr>
              <w:fldChar w:fldCharType="separate"/>
            </w:r>
            <w:r w:rsidR="006F2031">
              <w:rPr>
                <w:webHidden/>
              </w:rPr>
              <w:t>10</w:t>
            </w:r>
            <w:r w:rsidR="006F2031">
              <w:rPr>
                <w:webHidden/>
              </w:rPr>
              <w:fldChar w:fldCharType="end"/>
            </w:r>
          </w:hyperlink>
        </w:p>
        <w:p w14:paraId="1915BEC8" w14:textId="6B5A02D0" w:rsidR="006F2031" w:rsidRDefault="00871466" w:rsidP="00D44053">
          <w:pPr>
            <w:pStyle w:val="TOC3"/>
            <w:rPr>
              <w:rFonts w:asciiTheme="minorHAnsi" w:eastAsiaTheme="minorEastAsia" w:hAnsiTheme="minorHAnsi" w:cstheme="minorBidi"/>
              <w:szCs w:val="22"/>
            </w:rPr>
          </w:pPr>
          <w:hyperlink w:anchor="_Toc515881932" w:history="1">
            <w:r w:rsidR="006F2031" w:rsidRPr="00BA5DE2">
              <w:rPr>
                <w:rStyle w:val="Hyperlink"/>
              </w:rPr>
              <w:t>2.1.2</w:t>
            </w:r>
            <w:r w:rsidR="006F2031">
              <w:rPr>
                <w:rFonts w:asciiTheme="minorHAnsi" w:eastAsiaTheme="minorEastAsia" w:hAnsiTheme="minorHAnsi" w:cstheme="minorBidi"/>
                <w:szCs w:val="22"/>
              </w:rPr>
              <w:tab/>
            </w:r>
            <w:r w:rsidR="006F2031" w:rsidRPr="00BA5DE2">
              <w:rPr>
                <w:rStyle w:val="Hyperlink"/>
              </w:rPr>
              <w:t>Action 2.1.2 Measuring spend and wider impact in European Cities</w:t>
            </w:r>
            <w:r w:rsidR="006F2031">
              <w:rPr>
                <w:webHidden/>
              </w:rPr>
              <w:tab/>
            </w:r>
            <w:r w:rsidR="00D44053">
              <w:rPr>
                <w:webHidden/>
              </w:rPr>
              <w:tab/>
            </w:r>
            <w:r w:rsidR="006F2031">
              <w:rPr>
                <w:webHidden/>
              </w:rPr>
              <w:fldChar w:fldCharType="begin"/>
            </w:r>
            <w:r w:rsidR="006F2031">
              <w:rPr>
                <w:webHidden/>
              </w:rPr>
              <w:instrText xml:space="preserve"> PAGEREF _Toc515881932 \h </w:instrText>
            </w:r>
            <w:r w:rsidR="006F2031">
              <w:rPr>
                <w:webHidden/>
              </w:rPr>
            </w:r>
            <w:r w:rsidR="006F2031">
              <w:rPr>
                <w:webHidden/>
              </w:rPr>
              <w:fldChar w:fldCharType="separate"/>
            </w:r>
            <w:r w:rsidR="006F2031">
              <w:rPr>
                <w:webHidden/>
              </w:rPr>
              <w:t>14</w:t>
            </w:r>
            <w:r w:rsidR="006F2031">
              <w:rPr>
                <w:webHidden/>
              </w:rPr>
              <w:fldChar w:fldCharType="end"/>
            </w:r>
          </w:hyperlink>
        </w:p>
        <w:p w14:paraId="7244B1FB" w14:textId="05274B9F" w:rsidR="006F2031" w:rsidRDefault="00871466" w:rsidP="00D44053">
          <w:pPr>
            <w:pStyle w:val="TOC3"/>
            <w:rPr>
              <w:rFonts w:asciiTheme="minorHAnsi" w:eastAsiaTheme="minorEastAsia" w:hAnsiTheme="minorHAnsi" w:cstheme="minorBidi"/>
              <w:szCs w:val="22"/>
            </w:rPr>
          </w:pPr>
          <w:hyperlink w:anchor="_Toc515881933" w:history="1">
            <w:r w:rsidR="006F2031" w:rsidRPr="00BA5DE2">
              <w:rPr>
                <w:rStyle w:val="Hyperlink"/>
              </w:rPr>
              <w:t>2.1.3</w:t>
            </w:r>
            <w:r w:rsidR="006F2031">
              <w:rPr>
                <w:rFonts w:asciiTheme="minorHAnsi" w:eastAsiaTheme="minorEastAsia" w:hAnsiTheme="minorHAnsi" w:cstheme="minorBidi"/>
                <w:szCs w:val="22"/>
              </w:rPr>
              <w:tab/>
            </w:r>
            <w:r w:rsidR="006F2031" w:rsidRPr="00BA5DE2">
              <w:rPr>
                <w:rStyle w:val="Hyperlink"/>
              </w:rPr>
              <w:t>Action 2.1.3 Recommendation(s) for seeking future EU funding for joint cross-border procurement, procurement of innovation, strategic procurement in particular social procurement and circular procurement</w:t>
            </w:r>
            <w:r w:rsidR="00D44053">
              <w:rPr>
                <w:rStyle w:val="Hyperlink"/>
              </w:rPr>
              <w:tab/>
            </w:r>
            <w:r w:rsidR="00D44053">
              <w:rPr>
                <w:rStyle w:val="Hyperlink"/>
              </w:rPr>
              <w:tab/>
            </w:r>
            <w:r w:rsidR="006F2031">
              <w:rPr>
                <w:webHidden/>
              </w:rPr>
              <w:tab/>
            </w:r>
            <w:r w:rsidR="006F2031">
              <w:rPr>
                <w:webHidden/>
              </w:rPr>
              <w:fldChar w:fldCharType="begin"/>
            </w:r>
            <w:r w:rsidR="006F2031">
              <w:rPr>
                <w:webHidden/>
              </w:rPr>
              <w:instrText xml:space="preserve"> PAGEREF _Toc515881933 \h </w:instrText>
            </w:r>
            <w:r w:rsidR="006F2031">
              <w:rPr>
                <w:webHidden/>
              </w:rPr>
            </w:r>
            <w:r w:rsidR="006F2031">
              <w:rPr>
                <w:webHidden/>
              </w:rPr>
              <w:fldChar w:fldCharType="separate"/>
            </w:r>
            <w:r w:rsidR="006F2031">
              <w:rPr>
                <w:webHidden/>
              </w:rPr>
              <w:t>16</w:t>
            </w:r>
            <w:r w:rsidR="006F2031">
              <w:rPr>
                <w:webHidden/>
              </w:rPr>
              <w:fldChar w:fldCharType="end"/>
            </w:r>
          </w:hyperlink>
        </w:p>
        <w:p w14:paraId="506CD448" w14:textId="77777777" w:rsidR="006F2031" w:rsidRDefault="00871466">
          <w:pPr>
            <w:pStyle w:val="TOC2"/>
            <w:rPr>
              <w:rFonts w:asciiTheme="minorHAnsi" w:eastAsiaTheme="minorEastAsia" w:hAnsiTheme="minorHAnsi" w:cstheme="minorBidi"/>
              <w:szCs w:val="22"/>
            </w:rPr>
          </w:pPr>
          <w:hyperlink w:anchor="_Toc515881934" w:history="1">
            <w:r w:rsidR="006F2031" w:rsidRPr="00BA5DE2">
              <w:rPr>
                <w:rStyle w:val="Hyperlink"/>
              </w:rPr>
              <w:t>2.2</w:t>
            </w:r>
            <w:r w:rsidR="006F2031">
              <w:rPr>
                <w:rFonts w:asciiTheme="minorHAnsi" w:eastAsiaTheme="minorEastAsia" w:hAnsiTheme="minorHAnsi" w:cstheme="minorBidi"/>
                <w:szCs w:val="22"/>
              </w:rPr>
              <w:tab/>
            </w:r>
            <w:r w:rsidR="006F2031" w:rsidRPr="00BA5DE2">
              <w:rPr>
                <w:rStyle w:val="Hyperlink"/>
              </w:rPr>
              <w:t>Theme 2.2 Developing relationships with economic operators; utilising the market potential and bringing it closer to the purchasers</w:t>
            </w:r>
            <w:r w:rsidR="006F2031">
              <w:rPr>
                <w:webHidden/>
              </w:rPr>
              <w:tab/>
            </w:r>
            <w:r w:rsidR="006F2031">
              <w:rPr>
                <w:webHidden/>
              </w:rPr>
              <w:fldChar w:fldCharType="begin"/>
            </w:r>
            <w:r w:rsidR="006F2031">
              <w:rPr>
                <w:webHidden/>
              </w:rPr>
              <w:instrText xml:space="preserve"> PAGEREF _Toc515881934 \h </w:instrText>
            </w:r>
            <w:r w:rsidR="006F2031">
              <w:rPr>
                <w:webHidden/>
              </w:rPr>
            </w:r>
            <w:r w:rsidR="006F2031">
              <w:rPr>
                <w:webHidden/>
              </w:rPr>
              <w:fldChar w:fldCharType="separate"/>
            </w:r>
            <w:r w:rsidR="006F2031">
              <w:rPr>
                <w:webHidden/>
              </w:rPr>
              <w:t>19</w:t>
            </w:r>
            <w:r w:rsidR="006F2031">
              <w:rPr>
                <w:webHidden/>
              </w:rPr>
              <w:fldChar w:fldCharType="end"/>
            </w:r>
          </w:hyperlink>
        </w:p>
        <w:p w14:paraId="7A18AFC9" w14:textId="3FC91E4F" w:rsidR="006F2031" w:rsidRDefault="00871466" w:rsidP="00D44053">
          <w:pPr>
            <w:pStyle w:val="TOC3"/>
            <w:rPr>
              <w:rFonts w:asciiTheme="minorHAnsi" w:eastAsiaTheme="minorEastAsia" w:hAnsiTheme="minorHAnsi" w:cstheme="minorBidi"/>
              <w:szCs w:val="22"/>
            </w:rPr>
          </w:pPr>
          <w:hyperlink w:anchor="_Toc515881935" w:history="1">
            <w:r w:rsidR="006F2031" w:rsidRPr="00BA5DE2">
              <w:rPr>
                <w:rStyle w:val="Hyperlink"/>
              </w:rPr>
              <w:t>2.2.1</w:t>
            </w:r>
            <w:r w:rsidR="006F2031">
              <w:rPr>
                <w:rFonts w:asciiTheme="minorHAnsi" w:eastAsiaTheme="minorEastAsia" w:hAnsiTheme="minorHAnsi" w:cstheme="minorBidi"/>
                <w:szCs w:val="22"/>
              </w:rPr>
              <w:tab/>
            </w:r>
            <w:r w:rsidR="007E78D1">
              <w:rPr>
                <w:rFonts w:asciiTheme="minorHAnsi" w:eastAsiaTheme="minorEastAsia" w:hAnsiTheme="minorHAnsi" w:cstheme="minorBidi"/>
                <w:szCs w:val="22"/>
              </w:rPr>
              <w:t xml:space="preserve"> </w:t>
            </w:r>
            <w:r w:rsidR="006F2031" w:rsidRPr="00BA5DE2">
              <w:rPr>
                <w:rStyle w:val="Hyperlink"/>
              </w:rPr>
              <w:t>Action 2.2.1 Innovation procurement brokerage</w:t>
            </w:r>
            <w:r w:rsidR="00D44053">
              <w:rPr>
                <w:rStyle w:val="Hyperlink"/>
              </w:rPr>
              <w:tab/>
            </w:r>
            <w:r w:rsidR="006F2031">
              <w:rPr>
                <w:webHidden/>
              </w:rPr>
              <w:tab/>
            </w:r>
            <w:r w:rsidR="006F2031">
              <w:rPr>
                <w:webHidden/>
              </w:rPr>
              <w:fldChar w:fldCharType="begin"/>
            </w:r>
            <w:r w:rsidR="006F2031">
              <w:rPr>
                <w:webHidden/>
              </w:rPr>
              <w:instrText xml:space="preserve"> PAGEREF _Toc515881935 \h </w:instrText>
            </w:r>
            <w:r w:rsidR="006F2031">
              <w:rPr>
                <w:webHidden/>
              </w:rPr>
            </w:r>
            <w:r w:rsidR="006F2031">
              <w:rPr>
                <w:webHidden/>
              </w:rPr>
              <w:fldChar w:fldCharType="separate"/>
            </w:r>
            <w:r w:rsidR="006F2031">
              <w:rPr>
                <w:webHidden/>
              </w:rPr>
              <w:t>19</w:t>
            </w:r>
            <w:r w:rsidR="006F2031">
              <w:rPr>
                <w:webHidden/>
              </w:rPr>
              <w:fldChar w:fldCharType="end"/>
            </w:r>
          </w:hyperlink>
        </w:p>
        <w:p w14:paraId="201CA5DC" w14:textId="77777777" w:rsidR="006F2031" w:rsidRDefault="00871466">
          <w:pPr>
            <w:pStyle w:val="TOC2"/>
            <w:rPr>
              <w:rFonts w:asciiTheme="minorHAnsi" w:eastAsiaTheme="minorEastAsia" w:hAnsiTheme="minorHAnsi" w:cstheme="minorBidi"/>
              <w:szCs w:val="22"/>
            </w:rPr>
          </w:pPr>
          <w:hyperlink w:anchor="_Toc515881936" w:history="1">
            <w:r w:rsidR="006F2031" w:rsidRPr="00BA5DE2">
              <w:rPr>
                <w:rStyle w:val="Hyperlink"/>
              </w:rPr>
              <w:t>2.3</w:t>
            </w:r>
            <w:r w:rsidR="006F2031">
              <w:rPr>
                <w:rFonts w:asciiTheme="minorHAnsi" w:eastAsiaTheme="minorEastAsia" w:hAnsiTheme="minorHAnsi" w:cstheme="minorBidi"/>
                <w:szCs w:val="22"/>
              </w:rPr>
              <w:tab/>
            </w:r>
            <w:r w:rsidR="006F2031" w:rsidRPr="00BA5DE2">
              <w:rPr>
                <w:rStyle w:val="Hyperlink"/>
              </w:rPr>
              <w:t>Theme 2.3 Providing guidance on legal tools and improving competence on innovative and sustainable procurement</w:t>
            </w:r>
            <w:r w:rsidR="006F2031">
              <w:rPr>
                <w:webHidden/>
              </w:rPr>
              <w:tab/>
            </w:r>
            <w:r w:rsidR="006F2031">
              <w:rPr>
                <w:webHidden/>
              </w:rPr>
              <w:fldChar w:fldCharType="begin"/>
            </w:r>
            <w:r w:rsidR="006F2031">
              <w:rPr>
                <w:webHidden/>
              </w:rPr>
              <w:instrText xml:space="preserve"> PAGEREF _Toc515881936 \h </w:instrText>
            </w:r>
            <w:r w:rsidR="006F2031">
              <w:rPr>
                <w:webHidden/>
              </w:rPr>
            </w:r>
            <w:r w:rsidR="006F2031">
              <w:rPr>
                <w:webHidden/>
              </w:rPr>
              <w:fldChar w:fldCharType="separate"/>
            </w:r>
            <w:r w:rsidR="006F2031">
              <w:rPr>
                <w:webHidden/>
              </w:rPr>
              <w:t>24</w:t>
            </w:r>
            <w:r w:rsidR="006F2031">
              <w:rPr>
                <w:webHidden/>
              </w:rPr>
              <w:fldChar w:fldCharType="end"/>
            </w:r>
          </w:hyperlink>
        </w:p>
        <w:p w14:paraId="0613BBB9" w14:textId="219C8CA6" w:rsidR="006F2031" w:rsidRDefault="00871466" w:rsidP="00D44053">
          <w:pPr>
            <w:pStyle w:val="TOC3"/>
            <w:rPr>
              <w:rFonts w:asciiTheme="minorHAnsi" w:eastAsiaTheme="minorEastAsia" w:hAnsiTheme="minorHAnsi" w:cstheme="minorBidi"/>
              <w:szCs w:val="22"/>
            </w:rPr>
          </w:pPr>
          <w:hyperlink w:anchor="_Toc515881937" w:history="1">
            <w:r w:rsidR="006F2031" w:rsidRPr="00BA5DE2">
              <w:rPr>
                <w:rStyle w:val="Hyperlink"/>
              </w:rPr>
              <w:t>2.3.1</w:t>
            </w:r>
            <w:r w:rsidR="006F2031">
              <w:rPr>
                <w:rFonts w:asciiTheme="minorHAnsi" w:eastAsiaTheme="minorEastAsia" w:hAnsiTheme="minorHAnsi" w:cstheme="minorBidi"/>
                <w:szCs w:val="22"/>
              </w:rPr>
              <w:tab/>
            </w:r>
            <w:r w:rsidR="007E78D1">
              <w:rPr>
                <w:rFonts w:asciiTheme="minorHAnsi" w:eastAsiaTheme="minorEastAsia" w:hAnsiTheme="minorHAnsi" w:cstheme="minorBidi"/>
                <w:szCs w:val="22"/>
              </w:rPr>
              <w:t xml:space="preserve"> </w:t>
            </w:r>
            <w:r w:rsidR="006F2031" w:rsidRPr="00BA5DE2">
              <w:rPr>
                <w:rStyle w:val="Hyperlink"/>
              </w:rPr>
              <w:t>Action 2.3.1 Legal Handbook Innovative Public Procurement</w:t>
            </w:r>
            <w:r w:rsidR="006F2031">
              <w:rPr>
                <w:webHidden/>
              </w:rPr>
              <w:tab/>
            </w:r>
            <w:r w:rsidR="00D44053">
              <w:rPr>
                <w:webHidden/>
              </w:rPr>
              <w:tab/>
            </w:r>
            <w:r w:rsidR="006F2031">
              <w:rPr>
                <w:webHidden/>
              </w:rPr>
              <w:fldChar w:fldCharType="begin"/>
            </w:r>
            <w:r w:rsidR="006F2031">
              <w:rPr>
                <w:webHidden/>
              </w:rPr>
              <w:instrText xml:space="preserve"> PAGEREF _Toc515881937 \h </w:instrText>
            </w:r>
            <w:r w:rsidR="006F2031">
              <w:rPr>
                <w:webHidden/>
              </w:rPr>
            </w:r>
            <w:r w:rsidR="006F2031">
              <w:rPr>
                <w:webHidden/>
              </w:rPr>
              <w:fldChar w:fldCharType="separate"/>
            </w:r>
            <w:r w:rsidR="006F2031">
              <w:rPr>
                <w:webHidden/>
              </w:rPr>
              <w:t>24</w:t>
            </w:r>
            <w:r w:rsidR="006F2031">
              <w:rPr>
                <w:webHidden/>
              </w:rPr>
              <w:fldChar w:fldCharType="end"/>
            </w:r>
          </w:hyperlink>
        </w:p>
        <w:p w14:paraId="3E1550AB" w14:textId="0DCC8EE1" w:rsidR="006F2031" w:rsidRDefault="00871466" w:rsidP="00D44053">
          <w:pPr>
            <w:pStyle w:val="TOC3"/>
            <w:rPr>
              <w:rFonts w:asciiTheme="minorHAnsi" w:eastAsiaTheme="minorEastAsia" w:hAnsiTheme="minorHAnsi" w:cstheme="minorBidi"/>
              <w:szCs w:val="22"/>
            </w:rPr>
          </w:pPr>
          <w:hyperlink w:anchor="_Toc515881938" w:history="1">
            <w:r w:rsidR="006F2031" w:rsidRPr="00BA5DE2">
              <w:rPr>
                <w:rStyle w:val="Hyperlink"/>
              </w:rPr>
              <w:t>2.3.2</w:t>
            </w:r>
            <w:r w:rsidR="006F2031">
              <w:rPr>
                <w:rFonts w:asciiTheme="minorHAnsi" w:eastAsiaTheme="minorEastAsia" w:hAnsiTheme="minorHAnsi" w:cstheme="minorBidi"/>
                <w:szCs w:val="22"/>
              </w:rPr>
              <w:tab/>
            </w:r>
            <w:r w:rsidR="007E78D1">
              <w:rPr>
                <w:rFonts w:asciiTheme="minorHAnsi" w:eastAsiaTheme="minorEastAsia" w:hAnsiTheme="minorHAnsi" w:cstheme="minorBidi"/>
                <w:szCs w:val="22"/>
              </w:rPr>
              <w:t xml:space="preserve"> </w:t>
            </w:r>
            <w:r w:rsidR="006F2031" w:rsidRPr="00BA5DE2">
              <w:rPr>
                <w:rStyle w:val="Hyperlink"/>
              </w:rPr>
              <w:t>Action 2.3.2 Develop a flexible and customisable concept for Local Competence Centres for innovative and sustainable procurement.</w:t>
            </w:r>
            <w:r w:rsidR="006F2031">
              <w:rPr>
                <w:webHidden/>
              </w:rPr>
              <w:tab/>
            </w:r>
            <w:r w:rsidR="006F2031">
              <w:rPr>
                <w:webHidden/>
              </w:rPr>
              <w:fldChar w:fldCharType="begin"/>
            </w:r>
            <w:r w:rsidR="006F2031">
              <w:rPr>
                <w:webHidden/>
              </w:rPr>
              <w:instrText xml:space="preserve"> PAGEREF _Toc515881938 \h </w:instrText>
            </w:r>
            <w:r w:rsidR="006F2031">
              <w:rPr>
                <w:webHidden/>
              </w:rPr>
            </w:r>
            <w:r w:rsidR="006F2031">
              <w:rPr>
                <w:webHidden/>
              </w:rPr>
              <w:fldChar w:fldCharType="separate"/>
            </w:r>
            <w:r w:rsidR="006F2031">
              <w:rPr>
                <w:webHidden/>
              </w:rPr>
              <w:t>27</w:t>
            </w:r>
            <w:r w:rsidR="006F2031">
              <w:rPr>
                <w:webHidden/>
              </w:rPr>
              <w:fldChar w:fldCharType="end"/>
            </w:r>
          </w:hyperlink>
        </w:p>
        <w:p w14:paraId="52C48D42" w14:textId="7B9207A8" w:rsidR="006F2031" w:rsidRDefault="00871466" w:rsidP="00D44053">
          <w:pPr>
            <w:pStyle w:val="TOC3"/>
            <w:rPr>
              <w:rFonts w:asciiTheme="minorHAnsi" w:eastAsiaTheme="minorEastAsia" w:hAnsiTheme="minorHAnsi" w:cstheme="minorBidi"/>
              <w:szCs w:val="22"/>
            </w:rPr>
          </w:pPr>
          <w:hyperlink w:anchor="_Toc515881939" w:history="1">
            <w:r w:rsidR="006F2031" w:rsidRPr="00BA5DE2">
              <w:rPr>
                <w:rStyle w:val="Hyperlink"/>
              </w:rPr>
              <w:t>2.3.3</w:t>
            </w:r>
            <w:r w:rsidR="006F2031">
              <w:rPr>
                <w:rFonts w:asciiTheme="minorHAnsi" w:eastAsiaTheme="minorEastAsia" w:hAnsiTheme="minorHAnsi" w:cstheme="minorBidi"/>
                <w:szCs w:val="22"/>
              </w:rPr>
              <w:tab/>
            </w:r>
            <w:r w:rsidR="007E78D1">
              <w:rPr>
                <w:rFonts w:asciiTheme="minorHAnsi" w:eastAsiaTheme="minorEastAsia" w:hAnsiTheme="minorHAnsi" w:cstheme="minorBidi"/>
                <w:szCs w:val="22"/>
              </w:rPr>
              <w:t xml:space="preserve"> </w:t>
            </w:r>
            <w:r w:rsidR="006F2031" w:rsidRPr="00BA5DE2">
              <w:rPr>
                <w:rStyle w:val="Hyperlink"/>
              </w:rPr>
              <w:t>Action 2.3.3 Competence building in Circular Procurement</w:t>
            </w:r>
            <w:r w:rsidR="006F2031">
              <w:rPr>
                <w:webHidden/>
              </w:rPr>
              <w:tab/>
            </w:r>
            <w:r w:rsidR="00D44053">
              <w:rPr>
                <w:webHidden/>
              </w:rPr>
              <w:tab/>
            </w:r>
            <w:r w:rsidR="006F2031">
              <w:rPr>
                <w:webHidden/>
              </w:rPr>
              <w:fldChar w:fldCharType="begin"/>
            </w:r>
            <w:r w:rsidR="006F2031">
              <w:rPr>
                <w:webHidden/>
              </w:rPr>
              <w:instrText xml:space="preserve"> PAGEREF _Toc515881939 \h </w:instrText>
            </w:r>
            <w:r w:rsidR="006F2031">
              <w:rPr>
                <w:webHidden/>
              </w:rPr>
            </w:r>
            <w:r w:rsidR="006F2031">
              <w:rPr>
                <w:webHidden/>
              </w:rPr>
              <w:fldChar w:fldCharType="separate"/>
            </w:r>
            <w:r w:rsidR="006F2031">
              <w:rPr>
                <w:webHidden/>
              </w:rPr>
              <w:t>32</w:t>
            </w:r>
            <w:r w:rsidR="006F2031">
              <w:rPr>
                <w:webHidden/>
              </w:rPr>
              <w:fldChar w:fldCharType="end"/>
            </w:r>
          </w:hyperlink>
        </w:p>
        <w:p w14:paraId="596BEE59" w14:textId="77777777" w:rsidR="006F2031" w:rsidRDefault="00871466">
          <w:pPr>
            <w:pStyle w:val="TOC1"/>
            <w:rPr>
              <w:rFonts w:asciiTheme="minorHAnsi" w:eastAsiaTheme="minorEastAsia" w:hAnsiTheme="minorHAnsi" w:cstheme="minorBidi"/>
              <w:szCs w:val="22"/>
            </w:rPr>
          </w:pPr>
          <w:hyperlink w:anchor="_Toc515881940" w:history="1">
            <w:r w:rsidR="006F2031" w:rsidRPr="00BA5DE2">
              <w:rPr>
                <w:rStyle w:val="Hyperlink"/>
              </w:rPr>
              <w:t>3</w:t>
            </w:r>
            <w:r w:rsidR="006F2031">
              <w:rPr>
                <w:rFonts w:asciiTheme="minorHAnsi" w:eastAsiaTheme="minorEastAsia" w:hAnsiTheme="minorHAnsi" w:cstheme="minorBidi"/>
                <w:szCs w:val="22"/>
              </w:rPr>
              <w:tab/>
            </w:r>
            <w:r w:rsidR="006F2031" w:rsidRPr="00BA5DE2">
              <w:rPr>
                <w:rStyle w:val="Hyperlink"/>
              </w:rPr>
              <w:t>RECOMMENDATIONS</w:t>
            </w:r>
            <w:r w:rsidR="006F2031">
              <w:rPr>
                <w:webHidden/>
              </w:rPr>
              <w:tab/>
            </w:r>
            <w:r w:rsidR="006F2031">
              <w:rPr>
                <w:webHidden/>
              </w:rPr>
              <w:fldChar w:fldCharType="begin"/>
            </w:r>
            <w:r w:rsidR="006F2031">
              <w:rPr>
                <w:webHidden/>
              </w:rPr>
              <w:instrText xml:space="preserve"> PAGEREF _Toc515881940 \h </w:instrText>
            </w:r>
            <w:r w:rsidR="006F2031">
              <w:rPr>
                <w:webHidden/>
              </w:rPr>
            </w:r>
            <w:r w:rsidR="006F2031">
              <w:rPr>
                <w:webHidden/>
              </w:rPr>
              <w:fldChar w:fldCharType="separate"/>
            </w:r>
            <w:r w:rsidR="006F2031">
              <w:rPr>
                <w:webHidden/>
              </w:rPr>
              <w:t>35</w:t>
            </w:r>
            <w:r w:rsidR="006F2031">
              <w:rPr>
                <w:webHidden/>
              </w:rPr>
              <w:fldChar w:fldCharType="end"/>
            </w:r>
          </w:hyperlink>
        </w:p>
        <w:p w14:paraId="1CA3B037" w14:textId="77777777" w:rsidR="006F2031" w:rsidRDefault="00871466">
          <w:pPr>
            <w:pStyle w:val="TOC1"/>
            <w:rPr>
              <w:rFonts w:asciiTheme="minorHAnsi" w:eastAsiaTheme="minorEastAsia" w:hAnsiTheme="minorHAnsi" w:cstheme="minorBidi"/>
              <w:szCs w:val="22"/>
            </w:rPr>
          </w:pPr>
          <w:hyperlink w:anchor="_Toc515881941" w:history="1">
            <w:r w:rsidR="006F2031" w:rsidRPr="00BA5DE2">
              <w:rPr>
                <w:rStyle w:val="Hyperlink"/>
              </w:rPr>
              <w:t>4</w:t>
            </w:r>
            <w:r w:rsidR="006F2031">
              <w:rPr>
                <w:rFonts w:asciiTheme="minorHAnsi" w:eastAsiaTheme="minorEastAsia" w:hAnsiTheme="minorHAnsi" w:cstheme="minorBidi"/>
                <w:szCs w:val="22"/>
              </w:rPr>
              <w:tab/>
            </w:r>
            <w:r w:rsidR="006F2031" w:rsidRPr="00BA5DE2">
              <w:rPr>
                <w:rStyle w:val="Hyperlink"/>
              </w:rPr>
              <w:t>LINKS WITH OTHER COMMITMENTS</w:t>
            </w:r>
            <w:r w:rsidR="006F2031">
              <w:rPr>
                <w:webHidden/>
              </w:rPr>
              <w:tab/>
            </w:r>
            <w:r w:rsidR="006F2031">
              <w:rPr>
                <w:webHidden/>
              </w:rPr>
              <w:fldChar w:fldCharType="begin"/>
            </w:r>
            <w:r w:rsidR="006F2031">
              <w:rPr>
                <w:webHidden/>
              </w:rPr>
              <w:instrText xml:space="preserve"> PAGEREF _Toc515881941 \h </w:instrText>
            </w:r>
            <w:r w:rsidR="006F2031">
              <w:rPr>
                <w:webHidden/>
              </w:rPr>
            </w:r>
            <w:r w:rsidR="006F2031">
              <w:rPr>
                <w:webHidden/>
              </w:rPr>
              <w:fldChar w:fldCharType="separate"/>
            </w:r>
            <w:r w:rsidR="006F2031">
              <w:rPr>
                <w:webHidden/>
              </w:rPr>
              <w:t>36</w:t>
            </w:r>
            <w:r w:rsidR="006F2031">
              <w:rPr>
                <w:webHidden/>
              </w:rPr>
              <w:fldChar w:fldCharType="end"/>
            </w:r>
          </w:hyperlink>
        </w:p>
        <w:p w14:paraId="4EABE653" w14:textId="77777777" w:rsidR="006F2031" w:rsidRDefault="00871466">
          <w:pPr>
            <w:pStyle w:val="TOC2"/>
            <w:rPr>
              <w:rFonts w:asciiTheme="minorHAnsi" w:eastAsiaTheme="minorEastAsia" w:hAnsiTheme="minorHAnsi" w:cstheme="minorBidi"/>
              <w:szCs w:val="22"/>
            </w:rPr>
          </w:pPr>
          <w:hyperlink w:anchor="_Toc515881942" w:history="1">
            <w:r w:rsidR="006F2031" w:rsidRPr="00BA5DE2">
              <w:rPr>
                <w:rStyle w:val="Hyperlink"/>
              </w:rPr>
              <w:t>4.1</w:t>
            </w:r>
            <w:r w:rsidR="006F2031">
              <w:rPr>
                <w:rFonts w:asciiTheme="minorHAnsi" w:eastAsiaTheme="minorEastAsia" w:hAnsiTheme="minorHAnsi" w:cstheme="minorBidi"/>
                <w:szCs w:val="22"/>
              </w:rPr>
              <w:tab/>
            </w:r>
            <w:r w:rsidR="006F2031" w:rsidRPr="00BA5DE2">
              <w:rPr>
                <w:rStyle w:val="Hyperlink"/>
              </w:rPr>
              <w:t>Link with the cross-cutting issues</w:t>
            </w:r>
            <w:r w:rsidR="006F2031">
              <w:rPr>
                <w:webHidden/>
              </w:rPr>
              <w:tab/>
            </w:r>
            <w:r w:rsidR="006F2031">
              <w:rPr>
                <w:webHidden/>
              </w:rPr>
              <w:fldChar w:fldCharType="begin"/>
            </w:r>
            <w:r w:rsidR="006F2031">
              <w:rPr>
                <w:webHidden/>
              </w:rPr>
              <w:instrText xml:space="preserve"> PAGEREF _Toc515881942 \h </w:instrText>
            </w:r>
            <w:r w:rsidR="006F2031">
              <w:rPr>
                <w:webHidden/>
              </w:rPr>
            </w:r>
            <w:r w:rsidR="006F2031">
              <w:rPr>
                <w:webHidden/>
              </w:rPr>
              <w:fldChar w:fldCharType="separate"/>
            </w:r>
            <w:r w:rsidR="006F2031">
              <w:rPr>
                <w:webHidden/>
              </w:rPr>
              <w:t>36</w:t>
            </w:r>
            <w:r w:rsidR="006F2031">
              <w:rPr>
                <w:webHidden/>
              </w:rPr>
              <w:fldChar w:fldCharType="end"/>
            </w:r>
          </w:hyperlink>
        </w:p>
        <w:p w14:paraId="33AFEEC5" w14:textId="77777777" w:rsidR="006F2031" w:rsidRDefault="00871466">
          <w:pPr>
            <w:pStyle w:val="TOC2"/>
            <w:rPr>
              <w:rFonts w:asciiTheme="minorHAnsi" w:eastAsiaTheme="minorEastAsia" w:hAnsiTheme="minorHAnsi" w:cstheme="minorBidi"/>
              <w:szCs w:val="22"/>
            </w:rPr>
          </w:pPr>
          <w:hyperlink w:anchor="_Toc515881943" w:history="1">
            <w:r w:rsidR="006F2031" w:rsidRPr="00BA5DE2">
              <w:rPr>
                <w:rStyle w:val="Hyperlink"/>
              </w:rPr>
              <w:t>4.2</w:t>
            </w:r>
            <w:r w:rsidR="006F2031">
              <w:rPr>
                <w:rFonts w:asciiTheme="minorHAnsi" w:eastAsiaTheme="minorEastAsia" w:hAnsiTheme="minorHAnsi" w:cstheme="minorBidi"/>
                <w:szCs w:val="22"/>
              </w:rPr>
              <w:tab/>
            </w:r>
            <w:r w:rsidR="006F2031" w:rsidRPr="00BA5DE2">
              <w:rPr>
                <w:rStyle w:val="Hyperlink"/>
              </w:rPr>
              <w:t>New Urban Agenda &amp; Sustainable Development Goals</w:t>
            </w:r>
            <w:r w:rsidR="006F2031">
              <w:rPr>
                <w:webHidden/>
              </w:rPr>
              <w:tab/>
            </w:r>
            <w:r w:rsidR="006F2031">
              <w:rPr>
                <w:webHidden/>
              </w:rPr>
              <w:fldChar w:fldCharType="begin"/>
            </w:r>
            <w:r w:rsidR="006F2031">
              <w:rPr>
                <w:webHidden/>
              </w:rPr>
              <w:instrText xml:space="preserve"> PAGEREF _Toc515881943 \h </w:instrText>
            </w:r>
            <w:r w:rsidR="006F2031">
              <w:rPr>
                <w:webHidden/>
              </w:rPr>
            </w:r>
            <w:r w:rsidR="006F2031">
              <w:rPr>
                <w:webHidden/>
              </w:rPr>
              <w:fldChar w:fldCharType="separate"/>
            </w:r>
            <w:r w:rsidR="006F2031">
              <w:rPr>
                <w:webHidden/>
              </w:rPr>
              <w:t>39</w:t>
            </w:r>
            <w:r w:rsidR="006F2031">
              <w:rPr>
                <w:webHidden/>
              </w:rPr>
              <w:fldChar w:fldCharType="end"/>
            </w:r>
          </w:hyperlink>
        </w:p>
        <w:p w14:paraId="7F67D5A0" w14:textId="77777777" w:rsidR="006F2031" w:rsidRDefault="00871466">
          <w:pPr>
            <w:pStyle w:val="TOC1"/>
            <w:rPr>
              <w:rFonts w:asciiTheme="minorHAnsi" w:eastAsiaTheme="minorEastAsia" w:hAnsiTheme="minorHAnsi" w:cstheme="minorBidi"/>
              <w:szCs w:val="22"/>
            </w:rPr>
          </w:pPr>
          <w:hyperlink w:anchor="_Toc515881944" w:history="1">
            <w:r w:rsidR="006F2031" w:rsidRPr="00BA5DE2">
              <w:rPr>
                <w:rStyle w:val="Hyperlink"/>
                <w:rFonts w:eastAsiaTheme="minorHAnsi"/>
                <w:lang w:val="en-US"/>
              </w:rPr>
              <w:t>5 TO CONCLUDE</w:t>
            </w:r>
            <w:r w:rsidR="006F2031">
              <w:rPr>
                <w:webHidden/>
              </w:rPr>
              <w:tab/>
            </w:r>
            <w:r w:rsidR="006F2031">
              <w:rPr>
                <w:webHidden/>
              </w:rPr>
              <w:fldChar w:fldCharType="begin"/>
            </w:r>
            <w:r w:rsidR="006F2031">
              <w:rPr>
                <w:webHidden/>
              </w:rPr>
              <w:instrText xml:space="preserve"> PAGEREF _Toc515881944 \h </w:instrText>
            </w:r>
            <w:r w:rsidR="006F2031">
              <w:rPr>
                <w:webHidden/>
              </w:rPr>
            </w:r>
            <w:r w:rsidR="006F2031">
              <w:rPr>
                <w:webHidden/>
              </w:rPr>
              <w:fldChar w:fldCharType="separate"/>
            </w:r>
            <w:r w:rsidR="006F2031">
              <w:rPr>
                <w:webHidden/>
              </w:rPr>
              <w:t>40</w:t>
            </w:r>
            <w:r w:rsidR="006F2031">
              <w:rPr>
                <w:webHidden/>
              </w:rPr>
              <w:fldChar w:fldCharType="end"/>
            </w:r>
          </w:hyperlink>
        </w:p>
        <w:p w14:paraId="4D7B6811" w14:textId="77777777" w:rsidR="006F2031" w:rsidRDefault="00871466">
          <w:pPr>
            <w:pStyle w:val="TOC1"/>
            <w:rPr>
              <w:rFonts w:asciiTheme="minorHAnsi" w:eastAsiaTheme="minorEastAsia" w:hAnsiTheme="minorHAnsi" w:cstheme="minorBidi"/>
              <w:szCs w:val="22"/>
            </w:rPr>
          </w:pPr>
          <w:hyperlink w:anchor="_Toc515881945" w:history="1">
            <w:r w:rsidR="006F2031" w:rsidRPr="00BA5DE2">
              <w:rPr>
                <w:rStyle w:val="Hyperlink"/>
                <w:rFonts w:eastAsiaTheme="minorHAnsi"/>
              </w:rPr>
              <w:t>6 MONITORING</w:t>
            </w:r>
            <w:r w:rsidR="006F2031">
              <w:rPr>
                <w:webHidden/>
              </w:rPr>
              <w:tab/>
            </w:r>
            <w:r w:rsidR="006F2031">
              <w:rPr>
                <w:webHidden/>
              </w:rPr>
              <w:fldChar w:fldCharType="begin"/>
            </w:r>
            <w:r w:rsidR="006F2031">
              <w:rPr>
                <w:webHidden/>
              </w:rPr>
              <w:instrText xml:space="preserve"> PAGEREF _Toc515881945 \h </w:instrText>
            </w:r>
            <w:r w:rsidR="006F2031">
              <w:rPr>
                <w:webHidden/>
              </w:rPr>
            </w:r>
            <w:r w:rsidR="006F2031">
              <w:rPr>
                <w:webHidden/>
              </w:rPr>
              <w:fldChar w:fldCharType="separate"/>
            </w:r>
            <w:r w:rsidR="006F2031">
              <w:rPr>
                <w:webHidden/>
              </w:rPr>
              <w:t>41</w:t>
            </w:r>
            <w:r w:rsidR="006F2031">
              <w:rPr>
                <w:webHidden/>
              </w:rPr>
              <w:fldChar w:fldCharType="end"/>
            </w:r>
          </w:hyperlink>
        </w:p>
        <w:p w14:paraId="12542148" w14:textId="77777777" w:rsidR="006F2031" w:rsidRDefault="00871466">
          <w:pPr>
            <w:pStyle w:val="TOC1"/>
            <w:rPr>
              <w:rFonts w:asciiTheme="minorHAnsi" w:eastAsiaTheme="minorEastAsia" w:hAnsiTheme="minorHAnsi" w:cstheme="minorBidi"/>
              <w:szCs w:val="22"/>
            </w:rPr>
          </w:pPr>
          <w:hyperlink w:anchor="_Toc515881946" w:history="1">
            <w:r w:rsidR="006F2031" w:rsidRPr="00BA5DE2">
              <w:rPr>
                <w:rStyle w:val="Hyperlink"/>
                <w:rFonts w:eastAsiaTheme="minorHAnsi"/>
              </w:rPr>
              <w:t>ANNEX: EXISTING INITIATIVES AND PROJECTS</w:t>
            </w:r>
            <w:r w:rsidR="006F2031">
              <w:rPr>
                <w:webHidden/>
              </w:rPr>
              <w:tab/>
            </w:r>
            <w:r w:rsidR="006F2031">
              <w:rPr>
                <w:webHidden/>
              </w:rPr>
              <w:fldChar w:fldCharType="begin"/>
            </w:r>
            <w:r w:rsidR="006F2031">
              <w:rPr>
                <w:webHidden/>
              </w:rPr>
              <w:instrText xml:space="preserve"> PAGEREF _Toc515881946 \h </w:instrText>
            </w:r>
            <w:r w:rsidR="006F2031">
              <w:rPr>
                <w:webHidden/>
              </w:rPr>
            </w:r>
            <w:r w:rsidR="006F2031">
              <w:rPr>
                <w:webHidden/>
              </w:rPr>
              <w:fldChar w:fldCharType="separate"/>
            </w:r>
            <w:r w:rsidR="006F2031">
              <w:rPr>
                <w:webHidden/>
              </w:rPr>
              <w:t>42</w:t>
            </w:r>
            <w:r w:rsidR="006F2031">
              <w:rPr>
                <w:webHidden/>
              </w:rPr>
              <w:fldChar w:fldCharType="end"/>
            </w:r>
          </w:hyperlink>
        </w:p>
        <w:p w14:paraId="4A2F0E4A" w14:textId="25D6F41D" w:rsidR="00672527" w:rsidRDefault="00672527" w:rsidP="00630A3E">
          <w:pPr>
            <w:pStyle w:val="TOC1"/>
          </w:pPr>
          <w:r w:rsidRPr="00672527">
            <w:rPr>
              <w:b/>
              <w:bCs/>
            </w:rPr>
            <w:fldChar w:fldCharType="end"/>
          </w:r>
        </w:p>
      </w:sdtContent>
    </w:sdt>
    <w:p w14:paraId="01FC8095" w14:textId="49A4BE52" w:rsidR="00A75AF6" w:rsidRPr="000239CB" w:rsidRDefault="00A75AF6" w:rsidP="00672527">
      <w:pPr>
        <w:pStyle w:val="Heading1"/>
        <w:spacing w:after="0" w:line="280" w:lineRule="atLeast"/>
        <w:rPr>
          <w:rFonts w:asciiTheme="minorHAnsi" w:eastAsiaTheme="minorHAnsi" w:hAnsiTheme="minorHAnsi"/>
        </w:rPr>
      </w:pPr>
      <w:r w:rsidRPr="000239CB">
        <w:rPr>
          <w:rFonts w:asciiTheme="minorHAnsi" w:hAnsiTheme="minorHAnsi"/>
        </w:rPr>
        <w:br w:type="column"/>
      </w:r>
      <w:bookmarkStart w:id="0" w:name="_Toc515881923"/>
      <w:r w:rsidR="00672527">
        <w:rPr>
          <w:rFonts w:asciiTheme="minorHAnsi" w:hAnsiTheme="minorHAnsi"/>
        </w:rPr>
        <w:lastRenderedPageBreak/>
        <w:t xml:space="preserve">1 </w:t>
      </w:r>
      <w:r w:rsidRPr="000239CB">
        <w:rPr>
          <w:rFonts w:asciiTheme="minorHAnsi" w:eastAsiaTheme="minorHAnsi" w:hAnsiTheme="minorHAnsi"/>
        </w:rPr>
        <w:t>INTRODUCTION</w:t>
      </w:r>
      <w:bookmarkEnd w:id="0"/>
    </w:p>
    <w:p w14:paraId="653DC3A0" w14:textId="77777777" w:rsidR="00F827E0" w:rsidRPr="000239CB" w:rsidRDefault="00F827E0" w:rsidP="003A5F50">
      <w:pPr>
        <w:pStyle w:val="DefaultText"/>
        <w:spacing w:after="0" w:line="280" w:lineRule="atLeast"/>
        <w:rPr>
          <w:rFonts w:asciiTheme="minorHAnsi" w:eastAsiaTheme="minorHAnsi" w:hAnsiTheme="minorHAnsi"/>
          <w:lang w:val="en-GB" w:eastAsia="en-GB"/>
        </w:rPr>
      </w:pPr>
    </w:p>
    <w:p w14:paraId="1357FE85" w14:textId="4E75EC4A" w:rsidR="004E1BB9" w:rsidRPr="00FE4646" w:rsidRDefault="00301AF3" w:rsidP="003A5F50">
      <w:pPr>
        <w:pStyle w:val="Heading2"/>
        <w:spacing w:after="0" w:line="280" w:lineRule="atLeast"/>
        <w:jc w:val="both"/>
        <w:rPr>
          <w:sz w:val="24"/>
          <w:szCs w:val="24"/>
        </w:rPr>
      </w:pPr>
      <w:bookmarkStart w:id="1" w:name="_Toc515881924"/>
      <w:r>
        <w:rPr>
          <w:sz w:val="24"/>
          <w:szCs w:val="24"/>
        </w:rPr>
        <w:t>Urban Agenda for the EU</w:t>
      </w:r>
      <w:bookmarkEnd w:id="1"/>
      <w:r>
        <w:rPr>
          <w:sz w:val="24"/>
          <w:szCs w:val="24"/>
        </w:rPr>
        <w:t xml:space="preserve"> </w:t>
      </w:r>
    </w:p>
    <w:p w14:paraId="1074C98A" w14:textId="77777777" w:rsidR="00A351BC" w:rsidRPr="000239CB" w:rsidRDefault="00A351BC" w:rsidP="003A5F50">
      <w:pPr>
        <w:widowControl w:val="0"/>
        <w:autoSpaceDE w:val="0"/>
        <w:autoSpaceDN w:val="0"/>
        <w:adjustRightInd w:val="0"/>
        <w:spacing w:after="0" w:line="280" w:lineRule="atLeast"/>
        <w:rPr>
          <w:rFonts w:asciiTheme="minorHAnsi" w:hAnsiTheme="minorHAnsi" w:cs="Calibri"/>
          <w:color w:val="000000"/>
          <w:szCs w:val="22"/>
          <w:lang w:val="en-GB" w:eastAsia="en-US"/>
        </w:rPr>
      </w:pPr>
    </w:p>
    <w:p w14:paraId="0903A67A" w14:textId="6F3F8A35" w:rsidR="00C318A3" w:rsidRDefault="00C318A3" w:rsidP="00B80A57">
      <w:pPr>
        <w:widowControl w:val="0"/>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The ‘Pact of Amsterdam’ of May 2016 has established the Urban Agenda for the EU</w:t>
      </w:r>
      <w:r w:rsidR="00407909">
        <w:rPr>
          <w:rFonts w:asciiTheme="minorHAnsi" w:hAnsiTheme="minorHAnsi" w:cs="Calibri"/>
          <w:color w:val="000000"/>
          <w:szCs w:val="22"/>
          <w:lang w:val="en-GB" w:eastAsia="en-US"/>
        </w:rPr>
        <w:t>:</w:t>
      </w:r>
      <w:r w:rsidRPr="000239CB">
        <w:rPr>
          <w:rFonts w:asciiTheme="minorHAnsi" w:hAnsiTheme="minorHAnsi" w:cs="Calibri"/>
          <w:color w:val="000000"/>
          <w:szCs w:val="22"/>
          <w:lang w:val="en-GB" w:eastAsia="en-US"/>
        </w:rPr>
        <w:t xml:space="preserve"> a new working method of thematic </w:t>
      </w:r>
      <w:r w:rsidR="00407909">
        <w:rPr>
          <w:rFonts w:asciiTheme="minorHAnsi" w:hAnsiTheme="minorHAnsi" w:cs="Calibri"/>
          <w:color w:val="000000"/>
          <w:szCs w:val="22"/>
          <w:lang w:val="en-GB" w:eastAsia="en-US"/>
        </w:rPr>
        <w:t>P</w:t>
      </w:r>
      <w:r w:rsidRPr="000239CB">
        <w:rPr>
          <w:rFonts w:asciiTheme="minorHAnsi" w:hAnsiTheme="minorHAnsi" w:cs="Calibri"/>
          <w:color w:val="000000"/>
          <w:szCs w:val="22"/>
          <w:lang w:val="en-GB" w:eastAsia="en-US"/>
        </w:rPr>
        <w:t xml:space="preserve">artnerships seeking to optimise </w:t>
      </w:r>
      <w:r w:rsidR="00407909">
        <w:rPr>
          <w:rFonts w:asciiTheme="minorHAnsi" w:hAnsiTheme="minorHAnsi" w:cs="Calibri"/>
          <w:color w:val="000000"/>
          <w:szCs w:val="22"/>
          <w:lang w:val="en-GB" w:eastAsia="en-US"/>
        </w:rPr>
        <w:t xml:space="preserve">the </w:t>
      </w:r>
      <w:r w:rsidRPr="000239CB">
        <w:rPr>
          <w:rFonts w:asciiTheme="minorHAnsi" w:hAnsiTheme="minorHAnsi" w:cs="Calibri"/>
          <w:color w:val="000000"/>
          <w:szCs w:val="22"/>
          <w:lang w:val="en-GB" w:eastAsia="en-US"/>
        </w:rPr>
        <w:t xml:space="preserve">utilisation of the growth potential of cities and to address social challenges. It aims to do so through better cooperation between cities, regions, </w:t>
      </w:r>
      <w:r w:rsidR="00407909">
        <w:rPr>
          <w:rFonts w:asciiTheme="minorHAnsi" w:hAnsiTheme="minorHAnsi" w:cs="Calibri"/>
          <w:color w:val="000000"/>
          <w:szCs w:val="22"/>
          <w:lang w:val="en-GB" w:eastAsia="en-US"/>
        </w:rPr>
        <w:t>M</w:t>
      </w:r>
      <w:r w:rsidRPr="000239CB">
        <w:rPr>
          <w:rFonts w:asciiTheme="minorHAnsi" w:hAnsiTheme="minorHAnsi" w:cs="Calibri"/>
          <w:color w:val="000000"/>
          <w:szCs w:val="22"/>
          <w:lang w:val="en-GB" w:eastAsia="en-US"/>
        </w:rPr>
        <w:t xml:space="preserve">ember </w:t>
      </w:r>
      <w:r w:rsidR="00407909">
        <w:rPr>
          <w:rFonts w:asciiTheme="minorHAnsi" w:hAnsiTheme="minorHAnsi" w:cs="Calibri"/>
          <w:color w:val="000000"/>
          <w:szCs w:val="22"/>
          <w:lang w:val="en-GB" w:eastAsia="en-US"/>
        </w:rPr>
        <w:t>S</w:t>
      </w:r>
      <w:r w:rsidRPr="000239CB">
        <w:rPr>
          <w:rFonts w:asciiTheme="minorHAnsi" w:hAnsiTheme="minorHAnsi" w:cs="Calibri"/>
          <w:color w:val="000000"/>
          <w:szCs w:val="22"/>
          <w:lang w:val="en-GB" w:eastAsia="en-US"/>
        </w:rPr>
        <w:t xml:space="preserve">tates, the European Commission and other stakeholders. Following the 12 priority themes outlined in the Urban Agenda for the EU, 12 thematic </w:t>
      </w:r>
      <w:r w:rsidR="00323191">
        <w:rPr>
          <w:rFonts w:asciiTheme="minorHAnsi" w:hAnsiTheme="minorHAnsi" w:cs="Calibri"/>
          <w:color w:val="000000"/>
          <w:szCs w:val="22"/>
          <w:lang w:val="en-GB" w:eastAsia="en-US"/>
        </w:rPr>
        <w:t>P</w:t>
      </w:r>
      <w:r w:rsidRPr="000239CB">
        <w:rPr>
          <w:rFonts w:asciiTheme="minorHAnsi" w:hAnsiTheme="minorHAnsi" w:cs="Calibri"/>
          <w:color w:val="000000"/>
          <w:szCs w:val="22"/>
          <w:lang w:val="en-GB" w:eastAsia="en-US"/>
        </w:rPr>
        <w:t>artnerships have been established</w:t>
      </w:r>
      <w:r w:rsidR="00407909">
        <w:rPr>
          <w:rFonts w:asciiTheme="minorHAnsi" w:hAnsiTheme="minorHAnsi" w:cs="Calibri"/>
          <w:color w:val="000000"/>
          <w:szCs w:val="22"/>
          <w:lang w:val="en-GB" w:eastAsia="en-US"/>
        </w:rPr>
        <w:t xml:space="preserve"> so far</w:t>
      </w:r>
      <w:r w:rsidRPr="000239CB">
        <w:rPr>
          <w:rFonts w:asciiTheme="minorHAnsi" w:hAnsiTheme="minorHAnsi" w:cs="Calibri"/>
          <w:color w:val="000000"/>
          <w:szCs w:val="22"/>
          <w:lang w:val="en-GB" w:eastAsia="en-US"/>
        </w:rPr>
        <w:t>. The Partnership on Innovative and R</w:t>
      </w:r>
      <w:r w:rsidR="005B6FA4" w:rsidRPr="000239CB">
        <w:rPr>
          <w:rFonts w:asciiTheme="minorHAnsi" w:hAnsiTheme="minorHAnsi" w:cs="Calibri"/>
          <w:color w:val="000000"/>
          <w:szCs w:val="22"/>
          <w:lang w:val="en-GB" w:eastAsia="en-US"/>
        </w:rPr>
        <w:t>e</w:t>
      </w:r>
      <w:r w:rsidRPr="000239CB">
        <w:rPr>
          <w:rFonts w:asciiTheme="minorHAnsi" w:hAnsiTheme="minorHAnsi" w:cs="Calibri"/>
          <w:color w:val="000000"/>
          <w:szCs w:val="22"/>
          <w:lang w:val="en-GB" w:eastAsia="en-US"/>
        </w:rPr>
        <w:t xml:space="preserve">sponsible Public </w:t>
      </w:r>
      <w:r w:rsidR="005B6FA4" w:rsidRPr="000239CB">
        <w:rPr>
          <w:rFonts w:asciiTheme="minorHAnsi" w:hAnsiTheme="minorHAnsi" w:cs="Calibri"/>
          <w:color w:val="000000"/>
          <w:szCs w:val="22"/>
          <w:lang w:val="en-GB" w:eastAsia="en-US"/>
        </w:rPr>
        <w:t xml:space="preserve">Procurement is one of these </w:t>
      </w:r>
      <w:proofErr w:type="gramStart"/>
      <w:r w:rsidR="005B6FA4" w:rsidRPr="000239CB">
        <w:rPr>
          <w:rFonts w:asciiTheme="minorHAnsi" w:hAnsiTheme="minorHAnsi" w:cs="Calibri"/>
          <w:color w:val="000000"/>
          <w:szCs w:val="22"/>
          <w:lang w:val="en-GB" w:eastAsia="en-US"/>
        </w:rPr>
        <w:t>Partnerships</w:t>
      </w:r>
      <w:r w:rsidR="00407909">
        <w:rPr>
          <w:rFonts w:asciiTheme="minorHAnsi" w:hAnsiTheme="minorHAnsi" w:cs="Calibri"/>
          <w:color w:val="000000"/>
          <w:szCs w:val="22"/>
          <w:lang w:val="en-GB" w:eastAsia="en-US"/>
        </w:rPr>
        <w:t>, and</w:t>
      </w:r>
      <w:proofErr w:type="gramEnd"/>
      <w:r w:rsidR="00407909">
        <w:rPr>
          <w:rFonts w:asciiTheme="minorHAnsi" w:hAnsiTheme="minorHAnsi" w:cs="Calibri"/>
          <w:color w:val="000000"/>
          <w:szCs w:val="22"/>
          <w:lang w:val="en-GB" w:eastAsia="en-US"/>
        </w:rPr>
        <w:t xml:space="preserve"> was formally established in May 2017</w:t>
      </w:r>
      <w:r w:rsidR="005B6FA4" w:rsidRPr="000239CB">
        <w:rPr>
          <w:rFonts w:asciiTheme="minorHAnsi" w:hAnsiTheme="minorHAnsi" w:cs="Calibri"/>
          <w:color w:val="000000"/>
          <w:szCs w:val="22"/>
          <w:lang w:val="en-GB" w:eastAsia="en-US"/>
        </w:rPr>
        <w:t>.</w:t>
      </w:r>
    </w:p>
    <w:p w14:paraId="57D840BF" w14:textId="4B973EFF" w:rsidR="00AB7C24" w:rsidRDefault="00AB7C24" w:rsidP="00B80A57">
      <w:pPr>
        <w:widowControl w:val="0"/>
        <w:autoSpaceDE w:val="0"/>
        <w:autoSpaceDN w:val="0"/>
        <w:adjustRightInd w:val="0"/>
        <w:spacing w:after="0"/>
        <w:rPr>
          <w:rFonts w:asciiTheme="minorHAnsi" w:hAnsiTheme="minorHAnsi" w:cs="Calibri"/>
          <w:color w:val="000000"/>
          <w:szCs w:val="22"/>
          <w:lang w:val="en-GB" w:eastAsia="en-US"/>
        </w:rPr>
      </w:pPr>
    </w:p>
    <w:p w14:paraId="04588DB7" w14:textId="3256F5BE" w:rsidR="00AB7C24" w:rsidRDefault="00AB7C24" w:rsidP="003A5F50">
      <w:pPr>
        <w:widowControl w:val="0"/>
        <w:autoSpaceDE w:val="0"/>
        <w:autoSpaceDN w:val="0"/>
        <w:adjustRightInd w:val="0"/>
        <w:spacing w:after="0" w:line="280" w:lineRule="atLeast"/>
        <w:rPr>
          <w:rFonts w:asciiTheme="minorHAnsi" w:hAnsiTheme="minorHAnsi" w:cs="Calibri"/>
          <w:b/>
          <w:color w:val="000000"/>
          <w:sz w:val="18"/>
          <w:szCs w:val="18"/>
          <w:lang w:val="en-GB" w:eastAsia="en-US"/>
        </w:rPr>
      </w:pPr>
      <w:r w:rsidRPr="002E32C8">
        <w:rPr>
          <w:rFonts w:asciiTheme="minorHAnsi" w:hAnsiTheme="minorHAnsi" w:cs="Calibri"/>
          <w:b/>
          <w:color w:val="000000"/>
          <w:sz w:val="18"/>
          <w:szCs w:val="18"/>
          <w:lang w:val="en-GB" w:eastAsia="en-US"/>
        </w:rPr>
        <w:t xml:space="preserve">Figure 1: </w:t>
      </w:r>
      <w:r>
        <w:rPr>
          <w:rFonts w:asciiTheme="minorHAnsi" w:hAnsiTheme="minorHAnsi" w:cs="Calibri"/>
          <w:b/>
          <w:color w:val="000000"/>
          <w:sz w:val="18"/>
          <w:szCs w:val="18"/>
          <w:lang w:val="en-GB" w:eastAsia="en-US"/>
        </w:rPr>
        <w:t>Overview of the 12 Priority Themes of the Urban Agenda and their connections</w:t>
      </w:r>
    </w:p>
    <w:p w14:paraId="03587590" w14:textId="77777777" w:rsidR="00FD5FA8" w:rsidRPr="002E32C8" w:rsidRDefault="00FD5FA8" w:rsidP="003A5F50">
      <w:pPr>
        <w:widowControl w:val="0"/>
        <w:autoSpaceDE w:val="0"/>
        <w:autoSpaceDN w:val="0"/>
        <w:adjustRightInd w:val="0"/>
        <w:spacing w:after="0" w:line="280" w:lineRule="atLeast"/>
        <w:rPr>
          <w:rFonts w:asciiTheme="minorHAnsi" w:hAnsiTheme="minorHAnsi" w:cs="Calibri"/>
          <w:b/>
          <w:color w:val="000000"/>
          <w:sz w:val="18"/>
          <w:szCs w:val="18"/>
          <w:lang w:val="en-GB" w:eastAsia="en-US"/>
        </w:rPr>
      </w:pPr>
    </w:p>
    <w:p w14:paraId="555D221F" w14:textId="3D244933" w:rsidR="00460D75" w:rsidRPr="000239CB" w:rsidRDefault="00460D75" w:rsidP="00CD1578">
      <w:pPr>
        <w:widowControl w:val="0"/>
        <w:autoSpaceDE w:val="0"/>
        <w:autoSpaceDN w:val="0"/>
        <w:adjustRightInd w:val="0"/>
        <w:spacing w:after="0" w:line="280" w:lineRule="atLeast"/>
        <w:jc w:val="left"/>
        <w:rPr>
          <w:rFonts w:asciiTheme="minorHAnsi" w:hAnsiTheme="minorHAnsi" w:cs="Calibri"/>
          <w:color w:val="000000"/>
          <w:szCs w:val="22"/>
          <w:lang w:val="en-GB" w:eastAsia="en-US"/>
        </w:rPr>
      </w:pPr>
      <w:r w:rsidRPr="000239CB">
        <w:rPr>
          <w:rFonts w:asciiTheme="minorHAnsi" w:hAnsiTheme="minorHAnsi"/>
          <w:noProof/>
        </w:rPr>
        <w:drawing>
          <wp:inline distT="0" distB="0" distL="0" distR="0" wp14:anchorId="34190517" wp14:editId="51A342CD">
            <wp:extent cx="4467827" cy="3390279"/>
            <wp:effectExtent l="0" t="0" r="9525"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71707" cy="3393224"/>
                    </a:xfrm>
                    <a:prstGeom prst="rect">
                      <a:avLst/>
                    </a:prstGeom>
                  </pic:spPr>
                </pic:pic>
              </a:graphicData>
            </a:graphic>
          </wp:inline>
        </w:drawing>
      </w:r>
    </w:p>
    <w:p w14:paraId="4DEE289A" w14:textId="77777777" w:rsidR="00453C98" w:rsidRDefault="00453C98" w:rsidP="003A5F50">
      <w:pPr>
        <w:widowControl w:val="0"/>
        <w:autoSpaceDE w:val="0"/>
        <w:autoSpaceDN w:val="0"/>
        <w:adjustRightInd w:val="0"/>
        <w:spacing w:after="0" w:line="280" w:lineRule="atLeast"/>
        <w:rPr>
          <w:rFonts w:asciiTheme="minorHAnsi" w:hAnsiTheme="minorHAnsi" w:cs="Calibri"/>
          <w:color w:val="000000"/>
          <w:szCs w:val="22"/>
          <w:lang w:val="en-GB" w:eastAsia="en-US"/>
        </w:rPr>
      </w:pPr>
    </w:p>
    <w:p w14:paraId="2E3C191A" w14:textId="63E4F2B6" w:rsidR="00FE4646" w:rsidRDefault="00301AF3" w:rsidP="00301AF3">
      <w:pPr>
        <w:widowControl w:val="0"/>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The Urban Agenda for the EU focuses specifically on three pillars of EU policy making and implementation: better regulation, better funding and better knowledge.</w:t>
      </w:r>
    </w:p>
    <w:p w14:paraId="4DC06986" w14:textId="77777777" w:rsidR="00CD1578" w:rsidRDefault="00CD1578" w:rsidP="00301AF3">
      <w:pPr>
        <w:widowControl w:val="0"/>
        <w:autoSpaceDE w:val="0"/>
        <w:autoSpaceDN w:val="0"/>
        <w:adjustRightInd w:val="0"/>
        <w:spacing w:after="0"/>
        <w:rPr>
          <w:rFonts w:asciiTheme="minorHAnsi" w:hAnsiTheme="minorHAnsi" w:cs="Calibri"/>
          <w:color w:val="000000"/>
          <w:szCs w:val="22"/>
          <w:lang w:val="en-GB" w:eastAsia="en-US"/>
        </w:rPr>
      </w:pPr>
    </w:p>
    <w:p w14:paraId="61402A19" w14:textId="77777777" w:rsidR="00301AF3" w:rsidRPr="00301AF3" w:rsidRDefault="00301AF3" w:rsidP="00301AF3">
      <w:pPr>
        <w:widowControl w:val="0"/>
        <w:autoSpaceDE w:val="0"/>
        <w:autoSpaceDN w:val="0"/>
        <w:adjustRightInd w:val="0"/>
        <w:spacing w:after="0"/>
        <w:rPr>
          <w:rFonts w:asciiTheme="minorHAnsi" w:hAnsiTheme="minorHAnsi" w:cs="Calibri"/>
          <w:color w:val="000000"/>
          <w:szCs w:val="22"/>
          <w:lang w:val="en-GB" w:eastAsia="en-US"/>
        </w:rPr>
      </w:pPr>
    </w:p>
    <w:p w14:paraId="35585315" w14:textId="22032624" w:rsidR="00301AF3" w:rsidRPr="00301AF3" w:rsidRDefault="00301AF3" w:rsidP="00301AF3">
      <w:pPr>
        <w:pStyle w:val="Heading2"/>
        <w:spacing w:after="0" w:line="280" w:lineRule="atLeast"/>
        <w:jc w:val="both"/>
        <w:rPr>
          <w:sz w:val="24"/>
          <w:szCs w:val="24"/>
        </w:rPr>
      </w:pPr>
      <w:bookmarkStart w:id="2" w:name="_Toc515881925"/>
      <w:r>
        <w:rPr>
          <w:sz w:val="24"/>
          <w:szCs w:val="24"/>
        </w:rPr>
        <w:t>The Partnership</w:t>
      </w:r>
      <w:bookmarkEnd w:id="2"/>
      <w:r>
        <w:rPr>
          <w:sz w:val="24"/>
          <w:szCs w:val="24"/>
        </w:rPr>
        <w:t xml:space="preserve"> </w:t>
      </w:r>
    </w:p>
    <w:p w14:paraId="0A5A1A06" w14:textId="77777777" w:rsidR="00301AF3" w:rsidRDefault="00301AF3" w:rsidP="003A5F50">
      <w:pPr>
        <w:widowControl w:val="0"/>
        <w:autoSpaceDE w:val="0"/>
        <w:autoSpaceDN w:val="0"/>
        <w:adjustRightInd w:val="0"/>
        <w:spacing w:after="0" w:line="280" w:lineRule="atLeast"/>
        <w:rPr>
          <w:rFonts w:asciiTheme="minorHAnsi" w:hAnsiTheme="minorHAnsi" w:cs="Calibri"/>
          <w:b/>
          <w:color w:val="000000"/>
          <w:szCs w:val="22"/>
          <w:lang w:val="en-GB" w:eastAsia="en-US"/>
        </w:rPr>
      </w:pPr>
    </w:p>
    <w:p w14:paraId="0B7AF56A" w14:textId="77777777" w:rsidR="00E12596" w:rsidRPr="000239CB" w:rsidRDefault="00E12596" w:rsidP="00E12596">
      <w:pPr>
        <w:widowControl w:val="0"/>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Cities are responsible for providing public services to ensure a better quality of life for their citizens. When doing so, cities operate in a rapidly changing social and environmental context. This context creates challenges as well as opportunities. There are </w:t>
      </w:r>
      <w:proofErr w:type="gramStart"/>
      <w:r w:rsidRPr="000239CB">
        <w:rPr>
          <w:rFonts w:asciiTheme="minorHAnsi" w:hAnsiTheme="minorHAnsi" w:cs="Calibri"/>
          <w:color w:val="000000"/>
          <w:szCs w:val="22"/>
          <w:lang w:val="en-GB" w:eastAsia="en-US"/>
        </w:rPr>
        <w:t>various ways</w:t>
      </w:r>
      <w:proofErr w:type="gramEnd"/>
      <w:r w:rsidRPr="000239CB">
        <w:rPr>
          <w:rFonts w:asciiTheme="minorHAnsi" w:hAnsiTheme="minorHAnsi" w:cs="Calibri"/>
          <w:color w:val="000000"/>
          <w:szCs w:val="22"/>
          <w:lang w:val="en-GB" w:eastAsia="en-US"/>
        </w:rPr>
        <w:t xml:space="preserve"> for cities to deliver these public services. They can decide to perform these services themselves, they can subsidise them, or they can provide the services by tendering out contracts. Once decided to provide public services by tendering out a contract, one enters the rea</w:t>
      </w:r>
      <w:r>
        <w:rPr>
          <w:rFonts w:asciiTheme="minorHAnsi" w:hAnsiTheme="minorHAnsi" w:cs="Calibri"/>
          <w:color w:val="000000"/>
          <w:szCs w:val="22"/>
          <w:lang w:val="en-GB" w:eastAsia="en-US"/>
        </w:rPr>
        <w:t>lm of this Partnership: innovative and responsible public p</w:t>
      </w:r>
      <w:r w:rsidRPr="000239CB">
        <w:rPr>
          <w:rFonts w:asciiTheme="minorHAnsi" w:hAnsiTheme="minorHAnsi" w:cs="Calibri"/>
          <w:color w:val="000000"/>
          <w:szCs w:val="22"/>
          <w:lang w:val="en-GB" w:eastAsia="en-US"/>
        </w:rPr>
        <w:t>rocurement.</w:t>
      </w:r>
    </w:p>
    <w:p w14:paraId="0725926B" w14:textId="77777777" w:rsidR="00E12596" w:rsidRPr="000239CB" w:rsidRDefault="00E12596" w:rsidP="00E12596">
      <w:pPr>
        <w:widowControl w:val="0"/>
        <w:autoSpaceDE w:val="0"/>
        <w:autoSpaceDN w:val="0"/>
        <w:adjustRightInd w:val="0"/>
        <w:spacing w:after="0"/>
        <w:rPr>
          <w:rFonts w:asciiTheme="minorHAnsi" w:hAnsiTheme="minorHAnsi" w:cs="Calibri"/>
          <w:color w:val="000000"/>
          <w:szCs w:val="22"/>
          <w:lang w:val="en-GB" w:eastAsia="en-US"/>
        </w:rPr>
      </w:pPr>
    </w:p>
    <w:p w14:paraId="476EBB1C" w14:textId="77777777" w:rsidR="00E12596" w:rsidRPr="000239CB" w:rsidRDefault="00E12596" w:rsidP="00E12596">
      <w:pPr>
        <w:widowControl w:val="0"/>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This Partnership creates the opportunity for cities and Member States to work closely together with the European institutions to research and assess how to facilitate more use of innovative and responsible public procurement. </w:t>
      </w:r>
    </w:p>
    <w:p w14:paraId="7E0CE966" w14:textId="77777777" w:rsidR="00E12596" w:rsidRPr="000239CB" w:rsidRDefault="00E12596" w:rsidP="00E12596">
      <w:pPr>
        <w:widowControl w:val="0"/>
        <w:autoSpaceDE w:val="0"/>
        <w:autoSpaceDN w:val="0"/>
        <w:adjustRightInd w:val="0"/>
        <w:spacing w:after="0"/>
        <w:rPr>
          <w:rFonts w:asciiTheme="minorHAnsi" w:hAnsiTheme="minorHAnsi" w:cs="Calibri"/>
          <w:color w:val="000000"/>
          <w:szCs w:val="22"/>
          <w:lang w:val="en-GB" w:eastAsia="en-US"/>
        </w:rPr>
      </w:pPr>
    </w:p>
    <w:p w14:paraId="7EF0A4FF" w14:textId="77777777" w:rsidR="00E12596" w:rsidRPr="000239CB" w:rsidRDefault="00E12596" w:rsidP="00E12596">
      <w:pPr>
        <w:widowControl w:val="0"/>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The Partnership on Innovative and Responsible Public Procurement seeks to facilitate a joint effort for a public procurement strategy of cities that facilitates and supports innovation and sustainability (social, economic and environmental). The focus of the Partnership is on the mid- and long-term perspective of public procurement. </w:t>
      </w:r>
      <w:r>
        <w:rPr>
          <w:rFonts w:asciiTheme="minorHAnsi" w:hAnsiTheme="minorHAnsi" w:cs="Calibri"/>
          <w:color w:val="000000"/>
          <w:szCs w:val="22"/>
          <w:lang w:val="en-GB" w:eastAsia="en-US"/>
        </w:rPr>
        <w:t>T</w:t>
      </w:r>
      <w:r w:rsidRPr="000239CB">
        <w:rPr>
          <w:rFonts w:asciiTheme="minorHAnsi" w:hAnsiTheme="minorHAnsi" w:cs="Calibri"/>
          <w:color w:val="000000"/>
          <w:szCs w:val="22"/>
          <w:lang w:val="en-GB" w:eastAsia="en-US"/>
        </w:rPr>
        <w:t>he</w:t>
      </w:r>
      <w:r>
        <w:rPr>
          <w:rFonts w:asciiTheme="minorHAnsi" w:hAnsiTheme="minorHAnsi" w:cs="Calibri"/>
          <w:color w:val="000000"/>
          <w:szCs w:val="22"/>
          <w:lang w:val="en-GB" w:eastAsia="en-US"/>
        </w:rPr>
        <w:t>reto, the</w:t>
      </w:r>
      <w:r w:rsidRPr="000239CB">
        <w:rPr>
          <w:rFonts w:asciiTheme="minorHAnsi" w:hAnsiTheme="minorHAnsi" w:cs="Calibri"/>
          <w:color w:val="000000"/>
          <w:szCs w:val="22"/>
          <w:lang w:val="en-GB" w:eastAsia="en-US"/>
        </w:rPr>
        <w:t xml:space="preserve"> Partnership has established three topics that need to be addressed:</w:t>
      </w:r>
    </w:p>
    <w:p w14:paraId="70F6BAE0" w14:textId="77777777" w:rsidR="00E12596" w:rsidRPr="000239CB" w:rsidRDefault="00E12596" w:rsidP="00E12596">
      <w:pPr>
        <w:pStyle w:val="ListParagraph"/>
        <w:widowControl w:val="0"/>
        <w:numPr>
          <w:ilvl w:val="0"/>
          <w:numId w:val="39"/>
        </w:numPr>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building procurement strategy and managing strategic procurement;</w:t>
      </w:r>
    </w:p>
    <w:p w14:paraId="446C2753" w14:textId="77777777" w:rsidR="00E12596" w:rsidRPr="000239CB" w:rsidRDefault="00E12596" w:rsidP="00E12596">
      <w:pPr>
        <w:pStyle w:val="ListParagraph"/>
        <w:widowControl w:val="0"/>
        <w:numPr>
          <w:ilvl w:val="0"/>
          <w:numId w:val="39"/>
        </w:numPr>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developing relationships with economic operators; utilising the market potential and bringing it closer to the purchasers;</w:t>
      </w:r>
    </w:p>
    <w:p w14:paraId="042D700D" w14:textId="77777777" w:rsidR="00E12596" w:rsidRPr="000239CB" w:rsidRDefault="00E12596" w:rsidP="00E12596">
      <w:pPr>
        <w:pStyle w:val="ListParagraph"/>
        <w:widowControl w:val="0"/>
        <w:numPr>
          <w:ilvl w:val="0"/>
          <w:numId w:val="39"/>
        </w:numPr>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providing guidance on legal tools and improving competence on innovative and sustainable procurement.</w:t>
      </w:r>
    </w:p>
    <w:p w14:paraId="3EAD6B3A" w14:textId="77777777" w:rsidR="009019CF" w:rsidRDefault="009019CF" w:rsidP="00B80A57">
      <w:pPr>
        <w:widowControl w:val="0"/>
        <w:autoSpaceDE w:val="0"/>
        <w:autoSpaceDN w:val="0"/>
        <w:adjustRightInd w:val="0"/>
        <w:spacing w:after="0"/>
        <w:rPr>
          <w:rFonts w:asciiTheme="minorHAnsi" w:hAnsiTheme="minorHAnsi" w:cs="Calibri"/>
          <w:i/>
          <w:color w:val="000000"/>
          <w:szCs w:val="22"/>
          <w:lang w:val="en-GB" w:eastAsia="en-US"/>
        </w:rPr>
      </w:pPr>
    </w:p>
    <w:p w14:paraId="6DDAF8FC" w14:textId="2CFF2E16" w:rsidR="00301AF3" w:rsidRPr="00910B4C" w:rsidRDefault="00301AF3" w:rsidP="00301AF3">
      <w:pPr>
        <w:pStyle w:val="Heading2"/>
        <w:numPr>
          <w:ilvl w:val="2"/>
          <w:numId w:val="8"/>
        </w:numPr>
        <w:spacing w:after="0" w:line="280" w:lineRule="atLeast"/>
        <w:jc w:val="both"/>
        <w:rPr>
          <w:rFonts w:cs="Calibri"/>
          <w:color w:val="000000"/>
          <w:sz w:val="24"/>
          <w:szCs w:val="24"/>
        </w:rPr>
      </w:pPr>
      <w:bookmarkStart w:id="3" w:name="_Toc515881926"/>
      <w:r w:rsidRPr="00910B4C">
        <w:rPr>
          <w:rFonts w:cs="Calibri"/>
          <w:color w:val="000000"/>
          <w:sz w:val="24"/>
          <w:szCs w:val="24"/>
        </w:rPr>
        <w:t>Presentation of the Partnership and composition</w:t>
      </w:r>
      <w:bookmarkEnd w:id="3"/>
    </w:p>
    <w:p w14:paraId="47F93F64" w14:textId="77777777" w:rsidR="0043219A" w:rsidRDefault="0043219A" w:rsidP="00301AF3">
      <w:pPr>
        <w:spacing w:after="0"/>
        <w:rPr>
          <w:rFonts w:asciiTheme="minorHAnsi" w:hAnsiTheme="minorHAnsi" w:cs="Calibri"/>
          <w:color w:val="000000"/>
          <w:szCs w:val="22"/>
          <w:lang w:val="en-GB" w:eastAsia="en-US"/>
        </w:rPr>
      </w:pPr>
    </w:p>
    <w:p w14:paraId="5982097D" w14:textId="77777777" w:rsidR="00301AF3" w:rsidRPr="000239CB" w:rsidRDefault="00301AF3" w:rsidP="00301AF3">
      <w:pPr>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The members of the Partnership are:</w:t>
      </w:r>
    </w:p>
    <w:p w14:paraId="6CB2D90C" w14:textId="77777777" w:rsidR="00301AF3" w:rsidRPr="000239CB" w:rsidRDefault="00301AF3" w:rsidP="00301AF3">
      <w:pPr>
        <w:pStyle w:val="ListParagraph"/>
        <w:numPr>
          <w:ilvl w:val="0"/>
          <w:numId w:val="11"/>
        </w:numPr>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Member States: Italy</w:t>
      </w:r>
      <w:r>
        <w:rPr>
          <w:rFonts w:asciiTheme="minorHAnsi" w:hAnsiTheme="minorHAnsi" w:cs="Calibri"/>
          <w:color w:val="000000"/>
          <w:szCs w:val="22"/>
          <w:lang w:val="en-GB" w:eastAsia="en-US"/>
        </w:rPr>
        <w:t>;</w:t>
      </w:r>
    </w:p>
    <w:p w14:paraId="243D9CFE" w14:textId="77777777" w:rsidR="00301AF3" w:rsidRPr="000239CB" w:rsidRDefault="00301AF3" w:rsidP="00301AF3">
      <w:pPr>
        <w:pStyle w:val="ListParagraph"/>
        <w:numPr>
          <w:ilvl w:val="0"/>
          <w:numId w:val="11"/>
        </w:numPr>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Cities: Haarlem (co-ordinator), Vantaa, Preston, Nantes, Gabrovo, Munich, Turin, Larvik</w:t>
      </w:r>
      <w:r>
        <w:rPr>
          <w:rFonts w:asciiTheme="minorHAnsi" w:hAnsiTheme="minorHAnsi" w:cs="Calibri"/>
          <w:color w:val="000000"/>
          <w:szCs w:val="22"/>
          <w:lang w:val="en-GB" w:eastAsia="en-US"/>
        </w:rPr>
        <w:t>;</w:t>
      </w:r>
    </w:p>
    <w:p w14:paraId="6ABC8ADF" w14:textId="77777777" w:rsidR="00301AF3" w:rsidRPr="000239CB" w:rsidRDefault="00301AF3" w:rsidP="00301AF3">
      <w:pPr>
        <w:pStyle w:val="ListParagraph"/>
        <w:numPr>
          <w:ilvl w:val="0"/>
          <w:numId w:val="11"/>
        </w:numPr>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Stakeholders: CEEP, ICLEI</w:t>
      </w:r>
      <w:r>
        <w:rPr>
          <w:rFonts w:asciiTheme="minorHAnsi" w:hAnsiTheme="minorHAnsi" w:cs="Calibri"/>
          <w:color w:val="000000"/>
          <w:szCs w:val="22"/>
          <w:lang w:val="en-GB" w:eastAsia="en-US"/>
        </w:rPr>
        <w:t>;</w:t>
      </w:r>
    </w:p>
    <w:p w14:paraId="5E287B9B" w14:textId="77777777" w:rsidR="00301AF3" w:rsidRPr="000239CB" w:rsidRDefault="00301AF3" w:rsidP="00301AF3">
      <w:pPr>
        <w:pStyle w:val="ListParagraph"/>
        <w:numPr>
          <w:ilvl w:val="0"/>
          <w:numId w:val="11"/>
        </w:numPr>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European Commission: DG </w:t>
      </w:r>
      <w:r>
        <w:rPr>
          <w:rFonts w:asciiTheme="minorHAnsi" w:hAnsiTheme="minorHAnsi" w:cs="Calibri"/>
          <w:color w:val="000000"/>
          <w:szCs w:val="22"/>
          <w:lang w:val="en-GB" w:eastAsia="en-US"/>
        </w:rPr>
        <w:t>REGIO</w:t>
      </w:r>
      <w:r w:rsidRPr="000239CB">
        <w:rPr>
          <w:rFonts w:asciiTheme="minorHAnsi" w:hAnsiTheme="minorHAnsi" w:cs="Calibri"/>
          <w:color w:val="000000"/>
          <w:szCs w:val="22"/>
          <w:lang w:val="en-GB" w:eastAsia="en-US"/>
        </w:rPr>
        <w:t xml:space="preserve">, DG </w:t>
      </w:r>
      <w:r>
        <w:rPr>
          <w:rFonts w:asciiTheme="minorHAnsi" w:hAnsiTheme="minorHAnsi" w:cs="Calibri"/>
          <w:color w:val="000000"/>
          <w:szCs w:val="22"/>
          <w:lang w:val="en-GB" w:eastAsia="en-US"/>
        </w:rPr>
        <w:t>GROW</w:t>
      </w:r>
      <w:r w:rsidRPr="000239CB">
        <w:rPr>
          <w:rFonts w:asciiTheme="minorHAnsi" w:hAnsiTheme="minorHAnsi" w:cs="Calibri"/>
          <w:color w:val="000000"/>
          <w:szCs w:val="22"/>
          <w:lang w:val="en-GB" w:eastAsia="en-US"/>
        </w:rPr>
        <w:t>, DG C</w:t>
      </w:r>
      <w:r>
        <w:rPr>
          <w:rFonts w:asciiTheme="minorHAnsi" w:hAnsiTheme="minorHAnsi" w:cs="Calibri"/>
          <w:color w:val="000000"/>
          <w:szCs w:val="22"/>
          <w:lang w:val="en-GB" w:eastAsia="en-US"/>
        </w:rPr>
        <w:t>ON</w:t>
      </w:r>
      <w:r w:rsidRPr="000239CB">
        <w:rPr>
          <w:rFonts w:asciiTheme="minorHAnsi" w:hAnsiTheme="minorHAnsi" w:cs="Calibri"/>
          <w:color w:val="000000"/>
          <w:szCs w:val="22"/>
          <w:lang w:val="en-GB" w:eastAsia="en-US"/>
        </w:rPr>
        <w:t>NECT</w:t>
      </w:r>
      <w:r>
        <w:rPr>
          <w:rFonts w:asciiTheme="minorHAnsi" w:hAnsiTheme="minorHAnsi" w:cs="Calibri"/>
          <w:color w:val="000000"/>
          <w:szCs w:val="22"/>
          <w:lang w:val="en-GB" w:eastAsia="en-US"/>
        </w:rPr>
        <w:t>;</w:t>
      </w:r>
    </w:p>
    <w:p w14:paraId="521AC70B" w14:textId="4001BB6A" w:rsidR="00301AF3" w:rsidRDefault="00301AF3" w:rsidP="00301AF3">
      <w:pPr>
        <w:pStyle w:val="ListParagraph"/>
        <w:numPr>
          <w:ilvl w:val="0"/>
          <w:numId w:val="11"/>
        </w:numPr>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Observers and associations: CEMR, </w:t>
      </w:r>
      <w:proofErr w:type="spellStart"/>
      <w:r w:rsidRPr="000239CB">
        <w:rPr>
          <w:rFonts w:asciiTheme="minorHAnsi" w:hAnsiTheme="minorHAnsi" w:cs="Calibri"/>
          <w:color w:val="000000"/>
          <w:szCs w:val="22"/>
          <w:lang w:val="en-GB" w:eastAsia="en-US"/>
        </w:rPr>
        <w:t>Eurocities</w:t>
      </w:r>
      <w:proofErr w:type="spellEnd"/>
      <w:r w:rsidRPr="000239CB">
        <w:rPr>
          <w:rFonts w:asciiTheme="minorHAnsi" w:hAnsiTheme="minorHAnsi" w:cs="Calibri"/>
          <w:color w:val="000000"/>
          <w:szCs w:val="22"/>
          <w:lang w:val="en-GB" w:eastAsia="en-US"/>
        </w:rPr>
        <w:t>, UIA, URBACT</w:t>
      </w:r>
      <w:r w:rsidR="0043219A">
        <w:rPr>
          <w:rFonts w:asciiTheme="minorHAnsi" w:hAnsiTheme="minorHAnsi" w:cs="Calibri"/>
          <w:color w:val="000000"/>
          <w:szCs w:val="22"/>
          <w:lang w:val="en-GB" w:eastAsia="en-US"/>
        </w:rPr>
        <w:t>, KEINO</w:t>
      </w:r>
      <w:r w:rsidRPr="000239CB">
        <w:rPr>
          <w:rFonts w:asciiTheme="minorHAnsi" w:hAnsiTheme="minorHAnsi" w:cs="Calibri"/>
          <w:color w:val="000000"/>
          <w:szCs w:val="22"/>
          <w:lang w:val="en-GB" w:eastAsia="en-US"/>
        </w:rPr>
        <w:t>.</w:t>
      </w:r>
    </w:p>
    <w:p w14:paraId="699D1E75" w14:textId="77777777" w:rsidR="00CD1578" w:rsidRPr="000239CB" w:rsidRDefault="00CD1578" w:rsidP="00CD1578">
      <w:pPr>
        <w:pStyle w:val="ListParagraph"/>
        <w:spacing w:after="0"/>
        <w:ind w:left="360"/>
        <w:rPr>
          <w:rFonts w:asciiTheme="minorHAnsi" w:hAnsiTheme="minorHAnsi" w:cs="Calibri"/>
          <w:color w:val="000000"/>
          <w:szCs w:val="22"/>
          <w:lang w:val="en-GB" w:eastAsia="en-US"/>
        </w:rPr>
      </w:pPr>
    </w:p>
    <w:p w14:paraId="24FB05E3" w14:textId="77777777" w:rsidR="00301AF3" w:rsidRPr="00B9594D" w:rsidRDefault="00301AF3" w:rsidP="00301AF3">
      <w:pPr>
        <w:widowControl w:val="0"/>
        <w:autoSpaceDE w:val="0"/>
        <w:autoSpaceDN w:val="0"/>
        <w:adjustRightInd w:val="0"/>
        <w:spacing w:after="0" w:line="280" w:lineRule="atLeast"/>
        <w:rPr>
          <w:rFonts w:asciiTheme="minorHAnsi" w:hAnsiTheme="minorHAnsi" w:cs="Calibri"/>
          <w:b/>
          <w:color w:val="000000"/>
          <w:sz w:val="18"/>
          <w:szCs w:val="18"/>
          <w:lang w:val="en-GB" w:eastAsia="en-US"/>
        </w:rPr>
      </w:pPr>
      <w:r w:rsidRPr="00B9594D">
        <w:rPr>
          <w:rFonts w:asciiTheme="minorHAnsi" w:hAnsiTheme="minorHAnsi" w:cs="Calibri"/>
          <w:b/>
          <w:color w:val="000000"/>
          <w:sz w:val="18"/>
          <w:szCs w:val="18"/>
          <w:lang w:val="en-GB" w:eastAsia="en-US"/>
        </w:rPr>
        <w:t xml:space="preserve">Figure </w:t>
      </w:r>
      <w:r>
        <w:rPr>
          <w:rFonts w:asciiTheme="minorHAnsi" w:hAnsiTheme="minorHAnsi" w:cs="Calibri"/>
          <w:b/>
          <w:color w:val="000000"/>
          <w:sz w:val="18"/>
          <w:szCs w:val="18"/>
          <w:lang w:val="en-GB" w:eastAsia="en-US"/>
        </w:rPr>
        <w:t>2</w:t>
      </w:r>
      <w:r w:rsidRPr="00B9594D">
        <w:rPr>
          <w:rFonts w:asciiTheme="minorHAnsi" w:hAnsiTheme="minorHAnsi" w:cs="Calibri"/>
          <w:b/>
          <w:color w:val="000000"/>
          <w:sz w:val="18"/>
          <w:szCs w:val="18"/>
          <w:lang w:val="en-GB" w:eastAsia="en-US"/>
        </w:rPr>
        <w:t xml:space="preserve">: </w:t>
      </w:r>
      <w:r>
        <w:rPr>
          <w:rFonts w:asciiTheme="minorHAnsi" w:hAnsiTheme="minorHAnsi" w:cs="Calibri"/>
          <w:b/>
          <w:color w:val="000000"/>
          <w:sz w:val="18"/>
          <w:szCs w:val="18"/>
          <w:lang w:val="en-GB" w:eastAsia="en-US"/>
        </w:rPr>
        <w:t xml:space="preserve">Governance arrangements of the Partnership </w:t>
      </w:r>
    </w:p>
    <w:p w14:paraId="4C925606" w14:textId="64B8B961" w:rsidR="00301AF3" w:rsidRPr="00301AF3" w:rsidRDefault="00797E7D" w:rsidP="00CD1578">
      <w:pPr>
        <w:pStyle w:val="DefaultText"/>
        <w:jc w:val="left"/>
        <w:rPr>
          <w:lang w:val="en-GB" w:eastAsia="en-US"/>
        </w:rPr>
      </w:pPr>
      <w:r>
        <w:rPr>
          <w:noProof/>
        </w:rPr>
        <w:drawing>
          <wp:inline distT="0" distB="0" distL="0" distR="0" wp14:anchorId="1DAC9AED" wp14:editId="15C619AD">
            <wp:extent cx="4525701" cy="4096867"/>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28614" cy="4099504"/>
                    </a:xfrm>
                    <a:prstGeom prst="rect">
                      <a:avLst/>
                    </a:prstGeom>
                  </pic:spPr>
                </pic:pic>
              </a:graphicData>
            </a:graphic>
          </wp:inline>
        </w:drawing>
      </w:r>
    </w:p>
    <w:p w14:paraId="5E09E815" w14:textId="77777777" w:rsidR="00E72272" w:rsidRDefault="00E72272" w:rsidP="00B80A57">
      <w:pPr>
        <w:widowControl w:val="0"/>
        <w:autoSpaceDE w:val="0"/>
        <w:autoSpaceDN w:val="0"/>
        <w:adjustRightInd w:val="0"/>
        <w:spacing w:after="0"/>
        <w:rPr>
          <w:rFonts w:asciiTheme="minorHAnsi" w:hAnsiTheme="minorHAnsi" w:cs="Calibri"/>
          <w:color w:val="000000"/>
          <w:szCs w:val="22"/>
          <w:lang w:val="en-GB" w:eastAsia="en-US"/>
        </w:rPr>
      </w:pPr>
    </w:p>
    <w:p w14:paraId="3D195195" w14:textId="06BB48E9" w:rsidR="00E72272" w:rsidRPr="00910B4C" w:rsidRDefault="00E72272" w:rsidP="00E72272">
      <w:pPr>
        <w:pStyle w:val="Heading2"/>
        <w:numPr>
          <w:ilvl w:val="2"/>
          <w:numId w:val="8"/>
        </w:numPr>
        <w:spacing w:after="0" w:line="280" w:lineRule="atLeast"/>
        <w:jc w:val="both"/>
        <w:rPr>
          <w:rFonts w:cs="Calibri"/>
          <w:color w:val="000000"/>
          <w:sz w:val="24"/>
          <w:szCs w:val="24"/>
        </w:rPr>
      </w:pPr>
      <w:bookmarkStart w:id="4" w:name="_Toc515881927"/>
      <w:r w:rsidRPr="00910B4C">
        <w:rPr>
          <w:rFonts w:cs="Calibri"/>
          <w:color w:val="000000"/>
          <w:sz w:val="24"/>
          <w:szCs w:val="24"/>
        </w:rPr>
        <w:t>Objectives</w:t>
      </w:r>
      <w:bookmarkEnd w:id="4"/>
    </w:p>
    <w:p w14:paraId="0F5BA6CF" w14:textId="77777777" w:rsidR="00E72272" w:rsidRDefault="00E72272" w:rsidP="00B80A57">
      <w:pPr>
        <w:widowControl w:val="0"/>
        <w:autoSpaceDE w:val="0"/>
        <w:autoSpaceDN w:val="0"/>
        <w:adjustRightInd w:val="0"/>
        <w:spacing w:after="0"/>
        <w:rPr>
          <w:rFonts w:asciiTheme="minorHAnsi" w:hAnsiTheme="minorHAnsi" w:cs="Calibri"/>
          <w:color w:val="000000"/>
          <w:szCs w:val="22"/>
          <w:lang w:val="en-GB" w:eastAsia="en-US"/>
        </w:rPr>
      </w:pPr>
    </w:p>
    <w:p w14:paraId="69DF11FD" w14:textId="77777777" w:rsidR="00E12596" w:rsidRPr="000239CB" w:rsidRDefault="00E12596" w:rsidP="00E12596">
      <w:pPr>
        <w:widowControl w:val="0"/>
        <w:autoSpaceDE w:val="0"/>
        <w:autoSpaceDN w:val="0"/>
        <w:adjustRightInd w:val="0"/>
        <w:spacing w:after="0"/>
        <w:rPr>
          <w:rFonts w:asciiTheme="minorHAnsi" w:hAnsiTheme="minorHAnsi" w:cstheme="minorBidi"/>
          <w:szCs w:val="22"/>
          <w:lang w:val="en-GB" w:eastAsia="en-US"/>
        </w:rPr>
      </w:pPr>
      <w:r w:rsidRPr="000239CB">
        <w:rPr>
          <w:rFonts w:asciiTheme="minorHAnsi" w:hAnsiTheme="minorHAnsi" w:cs="Calibri"/>
          <w:b/>
          <w:color w:val="000000"/>
          <w:szCs w:val="22"/>
          <w:lang w:val="en-GB" w:eastAsia="en-US"/>
        </w:rPr>
        <w:t xml:space="preserve">“Every year, over 250 000 public authorities in the EU spend around 14% of GDP on the purchase of services, works and supplies. In many sectors such as energy, transport, waste management, social protection and the provision of health or education services, public authorities are the principal buyers.” </w:t>
      </w:r>
      <w:r w:rsidRPr="000239CB">
        <w:rPr>
          <w:rStyle w:val="FootnoteReference"/>
          <w:rFonts w:asciiTheme="minorHAnsi" w:hAnsiTheme="minorHAnsi" w:cs="Calibri"/>
          <w:b/>
          <w:color w:val="000000"/>
          <w:szCs w:val="22"/>
          <w:lang w:val="en-GB" w:eastAsia="en-US"/>
        </w:rPr>
        <w:footnoteReference w:id="1"/>
      </w:r>
    </w:p>
    <w:p w14:paraId="2DC21012" w14:textId="77777777" w:rsidR="00E12596" w:rsidRPr="000239CB" w:rsidRDefault="00E12596" w:rsidP="00E12596">
      <w:pPr>
        <w:widowControl w:val="0"/>
        <w:autoSpaceDE w:val="0"/>
        <w:autoSpaceDN w:val="0"/>
        <w:adjustRightInd w:val="0"/>
        <w:spacing w:after="0"/>
        <w:rPr>
          <w:rFonts w:asciiTheme="minorHAnsi" w:hAnsiTheme="minorHAnsi" w:cs="Calibri"/>
          <w:color w:val="000000"/>
          <w:szCs w:val="22"/>
          <w:lang w:val="en-GB" w:eastAsia="en-US"/>
        </w:rPr>
      </w:pPr>
    </w:p>
    <w:p w14:paraId="08EF515E" w14:textId="77777777" w:rsidR="00E12596" w:rsidRPr="000239CB" w:rsidRDefault="00E12596" w:rsidP="00E12596">
      <w:pPr>
        <w:widowControl w:val="0"/>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Today, procurement is becoming more strategic, more collaborative, and more technology-dependent than ever. Innovative and responsible public procurement empowers public authorities to obtain pioneering, innovative solutions customi</w:t>
      </w:r>
      <w:r>
        <w:rPr>
          <w:rFonts w:asciiTheme="minorHAnsi" w:hAnsiTheme="minorHAnsi" w:cs="Calibri"/>
          <w:color w:val="000000"/>
          <w:szCs w:val="22"/>
          <w:lang w:val="en-GB" w:eastAsia="en-US"/>
        </w:rPr>
        <w:t>s</w:t>
      </w:r>
      <w:r w:rsidRPr="000239CB">
        <w:rPr>
          <w:rFonts w:asciiTheme="minorHAnsi" w:hAnsiTheme="minorHAnsi" w:cs="Calibri"/>
          <w:color w:val="000000"/>
          <w:szCs w:val="22"/>
          <w:lang w:val="en-GB" w:eastAsia="en-US"/>
        </w:rPr>
        <w:t>ed to their specific needs. It helps local and central governments to provide taxpayers with the best possible quality services, while at the same time saving costs. It helps to create jobs and boost the competitiveness of European industry and small and medium-sized enterprises (SMEs). It also encourages more efficient, sustainable and innovative public services. Public procurement can thus become an important instrument for proactively pursuing EU 2020 policy objectives.</w:t>
      </w:r>
    </w:p>
    <w:p w14:paraId="601139EB" w14:textId="77777777" w:rsidR="00E12596" w:rsidRPr="000239CB" w:rsidRDefault="00E12596" w:rsidP="00E12596">
      <w:pPr>
        <w:widowControl w:val="0"/>
        <w:autoSpaceDE w:val="0"/>
        <w:autoSpaceDN w:val="0"/>
        <w:adjustRightInd w:val="0"/>
        <w:spacing w:after="0"/>
        <w:rPr>
          <w:rFonts w:asciiTheme="minorHAnsi" w:hAnsiTheme="minorHAnsi" w:cs="Calibri"/>
          <w:color w:val="000000"/>
          <w:szCs w:val="22"/>
          <w:lang w:val="en-GB" w:eastAsia="en-US"/>
        </w:rPr>
      </w:pPr>
    </w:p>
    <w:p w14:paraId="0FE7E41C" w14:textId="77777777" w:rsidR="00E12596" w:rsidRPr="000239CB" w:rsidRDefault="00E12596" w:rsidP="00E12596">
      <w:pPr>
        <w:widowControl w:val="0"/>
        <w:autoSpaceDE w:val="0"/>
        <w:autoSpaceDN w:val="0"/>
        <w:adjustRightInd w:val="0"/>
        <w:spacing w:after="0"/>
        <w:rPr>
          <w:rFonts w:asciiTheme="minorHAnsi" w:hAnsiTheme="minorHAnsi" w:cs="Calibri"/>
          <w:color w:val="000000"/>
          <w:szCs w:val="22"/>
          <w:lang w:val="en-GB" w:eastAsia="en-US"/>
        </w:rPr>
      </w:pPr>
      <w:r>
        <w:rPr>
          <w:rFonts w:asciiTheme="minorHAnsi" w:hAnsiTheme="minorHAnsi" w:cs="Calibri"/>
          <w:color w:val="000000"/>
          <w:szCs w:val="22"/>
          <w:lang w:val="en-GB" w:eastAsia="en-US"/>
        </w:rPr>
        <w:t>Public buyers</w:t>
      </w:r>
      <w:r w:rsidRPr="000239CB">
        <w:rPr>
          <w:rFonts w:asciiTheme="minorHAnsi" w:hAnsiTheme="minorHAnsi" w:cs="Calibri"/>
          <w:color w:val="000000"/>
          <w:szCs w:val="22"/>
          <w:lang w:val="en-GB" w:eastAsia="en-US"/>
        </w:rPr>
        <w:t xml:space="preserve"> in Europe have a significant role to play in societal transformation</w:t>
      </w:r>
      <w:r>
        <w:rPr>
          <w:rFonts w:asciiTheme="minorHAnsi" w:hAnsiTheme="minorHAnsi" w:cs="Calibri"/>
          <w:color w:val="000000"/>
          <w:szCs w:val="22"/>
          <w:lang w:val="en-GB" w:eastAsia="en-US"/>
        </w:rPr>
        <w:t xml:space="preserve">, </w:t>
      </w:r>
      <w:proofErr w:type="gramStart"/>
      <w:r>
        <w:rPr>
          <w:rFonts w:asciiTheme="minorHAnsi" w:hAnsiTheme="minorHAnsi" w:cs="Calibri"/>
          <w:color w:val="000000"/>
          <w:szCs w:val="22"/>
          <w:lang w:val="en-GB" w:eastAsia="en-US"/>
        </w:rPr>
        <w:t>and  c</w:t>
      </w:r>
      <w:r w:rsidRPr="000239CB">
        <w:rPr>
          <w:rFonts w:asciiTheme="minorHAnsi" w:hAnsiTheme="minorHAnsi" w:cs="Calibri"/>
          <w:color w:val="000000"/>
          <w:szCs w:val="22"/>
          <w:lang w:val="en-GB" w:eastAsia="en-US"/>
        </w:rPr>
        <w:t>ities</w:t>
      </w:r>
      <w:proofErr w:type="gramEnd"/>
      <w:r w:rsidRPr="000239CB">
        <w:rPr>
          <w:rFonts w:asciiTheme="minorHAnsi" w:hAnsiTheme="minorHAnsi" w:cs="Calibri"/>
          <w:color w:val="000000"/>
          <w:szCs w:val="22"/>
          <w:lang w:val="en-GB" w:eastAsia="en-US"/>
        </w:rPr>
        <w:t xml:space="preserve"> are important public </w:t>
      </w:r>
      <w:r>
        <w:rPr>
          <w:rFonts w:asciiTheme="minorHAnsi" w:hAnsiTheme="minorHAnsi" w:cs="Calibri"/>
          <w:color w:val="000000"/>
          <w:szCs w:val="22"/>
          <w:lang w:val="en-GB" w:eastAsia="en-US"/>
        </w:rPr>
        <w:t>buyers</w:t>
      </w:r>
      <w:r w:rsidRPr="000239CB">
        <w:rPr>
          <w:rFonts w:asciiTheme="minorHAnsi" w:hAnsiTheme="minorHAnsi" w:cs="Calibri"/>
          <w:color w:val="000000"/>
          <w:szCs w:val="22"/>
          <w:lang w:val="en-GB" w:eastAsia="en-US"/>
        </w:rPr>
        <w:t>. For public authorities to act as lead customers, they must define long term needs, develop an innovation policy and a procurement strategy. This means that not only there has to be a focus on the procurement process (“how”), but also a focus on the issues to be solved (“what”).</w:t>
      </w:r>
    </w:p>
    <w:p w14:paraId="44B951F4" w14:textId="77777777" w:rsidR="00507391" w:rsidRDefault="00507391" w:rsidP="00B80A57">
      <w:pPr>
        <w:widowControl w:val="0"/>
        <w:autoSpaceDE w:val="0"/>
        <w:autoSpaceDN w:val="0"/>
        <w:adjustRightInd w:val="0"/>
        <w:spacing w:after="0"/>
        <w:rPr>
          <w:rFonts w:asciiTheme="minorHAnsi" w:hAnsiTheme="minorHAnsi" w:cs="Calibri"/>
          <w:color w:val="000000"/>
          <w:szCs w:val="22"/>
          <w:lang w:val="en-GB" w:eastAsia="en-US"/>
        </w:rPr>
      </w:pPr>
    </w:p>
    <w:p w14:paraId="10D147A0" w14:textId="77777777" w:rsidR="00507391" w:rsidRPr="000239CB" w:rsidRDefault="00507391" w:rsidP="00507391">
      <w:pPr>
        <w:widowControl w:val="0"/>
        <w:autoSpaceDE w:val="0"/>
        <w:autoSpaceDN w:val="0"/>
        <w:adjustRightInd w:val="0"/>
        <w:spacing w:after="0"/>
        <w:rPr>
          <w:rFonts w:asciiTheme="minorHAnsi" w:hAnsiTheme="minorHAnsi" w:cs="Calibri"/>
          <w:color w:val="000000"/>
          <w:szCs w:val="22"/>
          <w:lang w:val="en-GB" w:eastAsia="en-US"/>
        </w:rPr>
      </w:pPr>
      <w:r w:rsidRPr="00E12596">
        <w:rPr>
          <w:rFonts w:asciiTheme="minorHAnsi" w:hAnsiTheme="minorHAnsi" w:cs="Calibri"/>
          <w:b/>
          <w:color w:val="000000"/>
          <w:szCs w:val="22"/>
          <w:lang w:val="en-GB" w:eastAsia="en-US"/>
        </w:rPr>
        <w:t>The aim of this Partnership is to push forward the development and implementation of an ambitious procurement strategy as an integrated and supportive management tool for governance.</w:t>
      </w:r>
      <w:r w:rsidRPr="000239CB">
        <w:rPr>
          <w:rFonts w:asciiTheme="minorHAnsi" w:hAnsiTheme="minorHAnsi" w:cs="Calibri"/>
          <w:color w:val="000000"/>
          <w:szCs w:val="22"/>
          <w:lang w:val="en-GB" w:eastAsia="en-US"/>
        </w:rPr>
        <w:t xml:space="preserve"> Using public procurement and the procurement of innovation as a strategic management tool, cities can significantly increase the positive impact on their social</w:t>
      </w:r>
      <w:r>
        <w:rPr>
          <w:rFonts w:asciiTheme="minorHAnsi" w:hAnsiTheme="minorHAnsi" w:cs="Calibri"/>
          <w:color w:val="000000"/>
          <w:szCs w:val="22"/>
          <w:lang w:val="en-GB" w:eastAsia="en-US"/>
        </w:rPr>
        <w:t>, economic</w:t>
      </w:r>
      <w:r w:rsidRPr="000239CB">
        <w:rPr>
          <w:rFonts w:asciiTheme="minorHAnsi" w:hAnsiTheme="minorHAnsi" w:cs="Calibri"/>
          <w:color w:val="000000"/>
          <w:szCs w:val="22"/>
          <w:lang w:val="en-GB" w:eastAsia="en-US"/>
        </w:rPr>
        <w:t xml:space="preserve"> and environmental objectives. When procurement strategies are well aligned in an overall management strategy, procurement has the potential to contribute as a catalyst at all levels of the multi-level governance in the EU Urban Agenda. </w:t>
      </w:r>
      <w:proofErr w:type="gramStart"/>
      <w:r w:rsidRPr="000239CB">
        <w:rPr>
          <w:rFonts w:asciiTheme="minorHAnsi" w:hAnsiTheme="minorHAnsi" w:cs="Calibri"/>
          <w:color w:val="000000"/>
          <w:szCs w:val="22"/>
          <w:lang w:val="en-GB" w:eastAsia="en-US"/>
        </w:rPr>
        <w:t>Thus</w:t>
      </w:r>
      <w:proofErr w:type="gramEnd"/>
      <w:r w:rsidRPr="000239CB">
        <w:rPr>
          <w:rFonts w:asciiTheme="minorHAnsi" w:hAnsiTheme="minorHAnsi" w:cs="Calibri"/>
          <w:color w:val="000000"/>
          <w:szCs w:val="22"/>
          <w:lang w:val="en-GB" w:eastAsia="en-US"/>
        </w:rPr>
        <w:t xml:space="preserve"> the Partnership contributes to achieving the wider objectives of the Urban Agenda of the EU, which is to realise the full potential </w:t>
      </w:r>
      <w:r>
        <w:rPr>
          <w:rFonts w:asciiTheme="minorHAnsi" w:hAnsiTheme="minorHAnsi" w:cs="Calibri"/>
          <w:color w:val="000000"/>
          <w:szCs w:val="22"/>
          <w:lang w:val="en-GB" w:eastAsia="en-US"/>
        </w:rPr>
        <w:t xml:space="preserve">of </w:t>
      </w:r>
      <w:r w:rsidRPr="000239CB">
        <w:rPr>
          <w:rFonts w:asciiTheme="minorHAnsi" w:hAnsiTheme="minorHAnsi" w:cs="Calibri"/>
          <w:color w:val="000000"/>
          <w:szCs w:val="22"/>
          <w:lang w:val="en-GB" w:eastAsia="en-US"/>
        </w:rPr>
        <w:t>urban areas towards achieving the objectives of the Union and related national priorities, in full respect of subsidiarity and proportionality principles and competences.</w:t>
      </w:r>
    </w:p>
    <w:p w14:paraId="194896E3" w14:textId="77777777" w:rsidR="00507391" w:rsidRDefault="00507391" w:rsidP="00507391">
      <w:pPr>
        <w:widowControl w:val="0"/>
        <w:autoSpaceDE w:val="0"/>
        <w:autoSpaceDN w:val="0"/>
        <w:adjustRightInd w:val="0"/>
        <w:spacing w:after="0"/>
        <w:rPr>
          <w:rFonts w:asciiTheme="minorHAnsi" w:hAnsiTheme="minorHAnsi" w:cs="Calibri"/>
          <w:i/>
          <w:color w:val="000000"/>
          <w:szCs w:val="22"/>
          <w:lang w:val="en-GB" w:eastAsia="en-US"/>
        </w:rPr>
      </w:pPr>
    </w:p>
    <w:p w14:paraId="08F3C626" w14:textId="77777777" w:rsidR="00507391" w:rsidRDefault="00507391" w:rsidP="00507391">
      <w:pPr>
        <w:widowControl w:val="0"/>
        <w:autoSpaceDE w:val="0"/>
        <w:autoSpaceDN w:val="0"/>
        <w:adjustRightInd w:val="0"/>
        <w:spacing w:after="0"/>
        <w:rPr>
          <w:rFonts w:asciiTheme="minorHAnsi" w:hAnsiTheme="minorHAnsi" w:cs="Calibri"/>
          <w:i/>
          <w:color w:val="000000"/>
          <w:szCs w:val="22"/>
          <w:lang w:val="en-GB" w:eastAsia="en-US"/>
        </w:rPr>
      </w:pPr>
      <w:r w:rsidRPr="000239CB">
        <w:rPr>
          <w:rFonts w:asciiTheme="minorHAnsi" w:hAnsiTheme="minorHAnsi" w:cs="Calibri"/>
          <w:i/>
          <w:color w:val="000000"/>
          <w:szCs w:val="22"/>
          <w:lang w:val="en-GB" w:eastAsia="en-US"/>
        </w:rPr>
        <w:t>Broader objectives: contribution to positive economic, environmental and social impacts on cities.</w:t>
      </w:r>
    </w:p>
    <w:p w14:paraId="6C163D81" w14:textId="77777777" w:rsidR="00C318A3" w:rsidRPr="000239CB" w:rsidRDefault="00C318A3" w:rsidP="00B80A57">
      <w:pPr>
        <w:widowControl w:val="0"/>
        <w:autoSpaceDE w:val="0"/>
        <w:autoSpaceDN w:val="0"/>
        <w:adjustRightInd w:val="0"/>
        <w:spacing w:after="0"/>
        <w:rPr>
          <w:rFonts w:asciiTheme="minorHAnsi" w:hAnsiTheme="minorHAnsi" w:cs="Calibri"/>
          <w:b/>
          <w:color w:val="000000"/>
          <w:szCs w:val="22"/>
          <w:lang w:val="en-GB" w:eastAsia="en-US"/>
        </w:rPr>
      </w:pPr>
    </w:p>
    <w:p w14:paraId="62EF4CE8" w14:textId="5C0358A2" w:rsidR="001C14DF" w:rsidRDefault="000C5D0B" w:rsidP="00B80A57">
      <w:pPr>
        <w:widowControl w:val="0"/>
        <w:autoSpaceDE w:val="0"/>
        <w:autoSpaceDN w:val="0"/>
        <w:adjustRightInd w:val="0"/>
        <w:spacing w:after="0"/>
        <w:rPr>
          <w:rFonts w:asciiTheme="minorHAnsi" w:hAnsiTheme="minorHAnsi" w:cs="Calibri"/>
          <w:color w:val="231F20"/>
          <w:szCs w:val="22"/>
          <w:lang w:val="en-GB" w:eastAsia="en-US"/>
        </w:rPr>
      </w:pPr>
      <w:r w:rsidRPr="000239CB">
        <w:rPr>
          <w:rFonts w:asciiTheme="minorHAnsi" w:hAnsiTheme="minorHAnsi" w:cs="Calibri"/>
          <w:color w:val="000000"/>
          <w:szCs w:val="22"/>
          <w:lang w:val="en-GB" w:eastAsia="en-US"/>
        </w:rPr>
        <w:t>This act</w:t>
      </w:r>
      <w:r w:rsidR="005F397E">
        <w:rPr>
          <w:rFonts w:asciiTheme="minorHAnsi" w:hAnsiTheme="minorHAnsi" w:cs="Calibri"/>
          <w:color w:val="000000"/>
          <w:szCs w:val="22"/>
          <w:lang w:val="en-GB" w:eastAsia="en-US"/>
        </w:rPr>
        <w:t xml:space="preserve">ion plan aims to put forward a package </w:t>
      </w:r>
      <w:r w:rsidRPr="000239CB">
        <w:rPr>
          <w:rFonts w:asciiTheme="minorHAnsi" w:hAnsiTheme="minorHAnsi" w:cs="Calibri"/>
          <w:color w:val="000000"/>
          <w:szCs w:val="22"/>
          <w:lang w:val="en-GB" w:eastAsia="en-US"/>
        </w:rPr>
        <w:t xml:space="preserve">of </w:t>
      </w:r>
      <w:r w:rsidR="005F397E">
        <w:rPr>
          <w:rFonts w:asciiTheme="minorHAnsi" w:hAnsiTheme="minorHAnsi" w:cs="Calibri"/>
          <w:color w:val="000000"/>
          <w:szCs w:val="22"/>
          <w:lang w:val="en-GB" w:eastAsia="en-US"/>
        </w:rPr>
        <w:t xml:space="preserve">suggested </w:t>
      </w:r>
      <w:r w:rsidRPr="000239CB">
        <w:rPr>
          <w:rFonts w:asciiTheme="minorHAnsi" w:hAnsiTheme="minorHAnsi" w:cs="Calibri"/>
          <w:color w:val="000000"/>
          <w:szCs w:val="22"/>
          <w:lang w:val="en-GB" w:eastAsia="en-US"/>
        </w:rPr>
        <w:t xml:space="preserve">actions </w:t>
      </w:r>
      <w:r w:rsidR="005F397E">
        <w:rPr>
          <w:rFonts w:asciiTheme="minorHAnsi" w:hAnsiTheme="minorHAnsi" w:cs="Calibri"/>
          <w:color w:val="000000"/>
          <w:szCs w:val="22"/>
          <w:lang w:val="en-GB" w:eastAsia="en-US"/>
        </w:rPr>
        <w:t xml:space="preserve">that can help cities </w:t>
      </w:r>
      <w:r w:rsidRPr="000239CB">
        <w:rPr>
          <w:rFonts w:asciiTheme="minorHAnsi" w:hAnsiTheme="minorHAnsi" w:cs="Calibri"/>
          <w:color w:val="000000"/>
          <w:szCs w:val="22"/>
          <w:lang w:val="en-GB" w:eastAsia="en-US"/>
        </w:rPr>
        <w:t xml:space="preserve">to address the challenges </w:t>
      </w:r>
      <w:r w:rsidR="005F397E">
        <w:rPr>
          <w:rFonts w:asciiTheme="minorHAnsi" w:hAnsiTheme="minorHAnsi" w:cs="Calibri"/>
          <w:color w:val="000000"/>
          <w:szCs w:val="22"/>
          <w:lang w:val="en-GB" w:eastAsia="en-US"/>
        </w:rPr>
        <w:t>they experience related to innovative and responsible public procurement</w:t>
      </w:r>
      <w:r w:rsidRPr="000239CB">
        <w:rPr>
          <w:rFonts w:asciiTheme="minorHAnsi" w:hAnsiTheme="minorHAnsi" w:cs="Calibri"/>
          <w:color w:val="000000"/>
          <w:szCs w:val="22"/>
          <w:lang w:val="en-GB" w:eastAsia="en-US"/>
        </w:rPr>
        <w:t>.</w:t>
      </w:r>
      <w:r w:rsidR="001746E9" w:rsidRPr="000239CB">
        <w:rPr>
          <w:rFonts w:asciiTheme="minorHAnsi" w:hAnsiTheme="minorHAnsi" w:cs="Calibri"/>
          <w:color w:val="000000"/>
          <w:szCs w:val="22"/>
          <w:lang w:val="en-GB" w:eastAsia="en-US"/>
        </w:rPr>
        <w:t xml:space="preserve"> </w:t>
      </w:r>
      <w:r w:rsidR="001C14DF" w:rsidRPr="000239CB">
        <w:rPr>
          <w:rFonts w:asciiTheme="minorHAnsi" w:hAnsiTheme="minorHAnsi" w:cs="Calibri"/>
          <w:color w:val="231F20"/>
          <w:szCs w:val="22"/>
          <w:lang w:val="en-GB" w:eastAsia="en-US"/>
        </w:rPr>
        <w:t xml:space="preserve">The actions have been assessed and selected </w:t>
      </w:r>
      <w:proofErr w:type="gramStart"/>
      <w:r w:rsidR="001C14DF" w:rsidRPr="000239CB">
        <w:rPr>
          <w:rFonts w:asciiTheme="minorHAnsi" w:hAnsiTheme="minorHAnsi" w:cs="Calibri"/>
          <w:color w:val="231F20"/>
          <w:szCs w:val="22"/>
          <w:lang w:val="en-GB" w:eastAsia="en-US"/>
        </w:rPr>
        <w:t>on the basis of</w:t>
      </w:r>
      <w:proofErr w:type="gramEnd"/>
      <w:r w:rsidR="001C14DF" w:rsidRPr="000239CB">
        <w:rPr>
          <w:rFonts w:asciiTheme="minorHAnsi" w:hAnsiTheme="minorHAnsi" w:cs="Calibri"/>
          <w:color w:val="231F20"/>
          <w:szCs w:val="22"/>
          <w:lang w:val="en-GB" w:eastAsia="en-US"/>
        </w:rPr>
        <w:t xml:space="preserve"> six criteria: urban needs, impact, feasibility, expertise within the partnership, added value and sustainability.</w:t>
      </w:r>
    </w:p>
    <w:p w14:paraId="3787DD23" w14:textId="77777777" w:rsidR="00CD1578" w:rsidRDefault="00CD1578" w:rsidP="00B80A57">
      <w:pPr>
        <w:widowControl w:val="0"/>
        <w:autoSpaceDE w:val="0"/>
        <w:autoSpaceDN w:val="0"/>
        <w:adjustRightInd w:val="0"/>
        <w:spacing w:after="0"/>
        <w:rPr>
          <w:rFonts w:asciiTheme="minorHAnsi" w:hAnsiTheme="minorHAnsi" w:cs="Calibri"/>
          <w:color w:val="231F20"/>
          <w:szCs w:val="22"/>
          <w:lang w:val="en-GB" w:eastAsia="en-US"/>
        </w:rPr>
      </w:pPr>
    </w:p>
    <w:p w14:paraId="723B69DE" w14:textId="6C5967E6" w:rsidR="00CD1578" w:rsidRPr="000239CB" w:rsidRDefault="00CD1578" w:rsidP="00B80A57">
      <w:pPr>
        <w:widowControl w:val="0"/>
        <w:autoSpaceDE w:val="0"/>
        <w:autoSpaceDN w:val="0"/>
        <w:adjustRightInd w:val="0"/>
        <w:spacing w:after="0"/>
        <w:rPr>
          <w:rFonts w:asciiTheme="minorHAnsi" w:hAnsiTheme="minorHAnsi" w:cs="Calibri"/>
          <w:color w:val="231F20"/>
          <w:szCs w:val="22"/>
          <w:lang w:val="en-GB" w:eastAsia="en-US"/>
        </w:rPr>
      </w:pPr>
      <w:r w:rsidRPr="000239CB">
        <w:rPr>
          <w:rFonts w:asciiTheme="minorHAnsi" w:hAnsiTheme="minorHAnsi" w:cs="Calibri"/>
          <w:color w:val="000000"/>
          <w:szCs w:val="22"/>
          <w:lang w:val="en-GB" w:eastAsia="en-US"/>
        </w:rPr>
        <w:t>The action plan indicates what is necessary for the implementation of these actions and it provides an overview of the associated actors and timeline.</w:t>
      </w:r>
    </w:p>
    <w:p w14:paraId="191F98E0" w14:textId="77777777" w:rsidR="00B4536F" w:rsidRDefault="00B4536F" w:rsidP="00B80A57">
      <w:pPr>
        <w:widowControl w:val="0"/>
        <w:autoSpaceDE w:val="0"/>
        <w:autoSpaceDN w:val="0"/>
        <w:adjustRightInd w:val="0"/>
        <w:spacing w:after="0"/>
        <w:rPr>
          <w:rFonts w:asciiTheme="minorHAnsi" w:hAnsiTheme="minorHAnsi" w:cs="Calibri"/>
          <w:color w:val="231F20"/>
          <w:szCs w:val="22"/>
          <w:lang w:val="en-GB" w:eastAsia="en-US"/>
        </w:rPr>
      </w:pPr>
    </w:p>
    <w:p w14:paraId="052D6910" w14:textId="1AA777DE" w:rsidR="00084A13" w:rsidRPr="00910B4C" w:rsidRDefault="00084A13" w:rsidP="00FD5FA8">
      <w:pPr>
        <w:pStyle w:val="Heading2"/>
        <w:numPr>
          <w:ilvl w:val="2"/>
          <w:numId w:val="8"/>
        </w:numPr>
        <w:spacing w:after="0" w:line="280" w:lineRule="atLeast"/>
        <w:jc w:val="both"/>
        <w:rPr>
          <w:rFonts w:cs="Calibri"/>
          <w:color w:val="000000"/>
          <w:sz w:val="24"/>
          <w:szCs w:val="24"/>
        </w:rPr>
      </w:pPr>
      <w:bookmarkStart w:id="5" w:name="_Toc515881928"/>
      <w:r w:rsidRPr="00910B4C">
        <w:rPr>
          <w:rFonts w:cs="Calibri"/>
          <w:color w:val="000000"/>
          <w:sz w:val="24"/>
          <w:szCs w:val="24"/>
        </w:rPr>
        <w:lastRenderedPageBreak/>
        <w:t>Working method</w:t>
      </w:r>
      <w:bookmarkEnd w:id="5"/>
    </w:p>
    <w:p w14:paraId="3A2438E5" w14:textId="77777777" w:rsidR="00084A13" w:rsidRPr="000239CB" w:rsidRDefault="00084A13" w:rsidP="00B80A57">
      <w:pPr>
        <w:widowControl w:val="0"/>
        <w:autoSpaceDE w:val="0"/>
        <w:autoSpaceDN w:val="0"/>
        <w:adjustRightInd w:val="0"/>
        <w:spacing w:after="0"/>
        <w:rPr>
          <w:rFonts w:asciiTheme="minorHAnsi" w:hAnsiTheme="minorHAnsi" w:cs="Calibri"/>
          <w:color w:val="231F20"/>
          <w:szCs w:val="22"/>
          <w:lang w:val="en-GB" w:eastAsia="en-US"/>
        </w:rPr>
      </w:pPr>
    </w:p>
    <w:p w14:paraId="511DC818" w14:textId="13933D0D" w:rsidR="0034459D" w:rsidRPr="000239CB" w:rsidRDefault="0059145E" w:rsidP="003A5F50">
      <w:pPr>
        <w:widowControl w:val="0"/>
        <w:autoSpaceDE w:val="0"/>
        <w:autoSpaceDN w:val="0"/>
        <w:adjustRightInd w:val="0"/>
        <w:spacing w:after="0" w:line="280" w:lineRule="atLeast"/>
        <w:rPr>
          <w:rFonts w:asciiTheme="minorHAnsi" w:hAnsiTheme="minorHAnsi" w:cs="Calibri"/>
          <w:color w:val="231F20"/>
          <w:szCs w:val="22"/>
          <w:lang w:val="en-GB" w:eastAsia="en-US"/>
        </w:rPr>
      </w:pPr>
      <w:r>
        <w:rPr>
          <w:rFonts w:asciiTheme="minorHAnsi" w:hAnsiTheme="minorHAnsi" w:cs="Calibri"/>
          <w:color w:val="231F20"/>
          <w:szCs w:val="22"/>
          <w:lang w:val="en-GB" w:eastAsia="en-US"/>
        </w:rPr>
        <w:t>The Partnership started in June 2017 and worked hard on orientation paper, scoping documents, action implementation documents and finally on action plan. There are 4 meetings per year organised in the City of Haarlem. The members communicate between the meetings by email and conference calls.</w:t>
      </w:r>
    </w:p>
    <w:p w14:paraId="2AEDAECD" w14:textId="52054773" w:rsidR="002B6411" w:rsidRPr="000239CB" w:rsidRDefault="008756CE" w:rsidP="003A5F50">
      <w:pPr>
        <w:spacing w:after="0" w:line="280" w:lineRule="atLeast"/>
        <w:rPr>
          <w:rFonts w:asciiTheme="minorHAnsi" w:hAnsiTheme="minorHAnsi"/>
          <w:b/>
          <w:szCs w:val="22"/>
          <w:lang w:val="en-GB"/>
        </w:rPr>
      </w:pPr>
      <w:r>
        <w:rPr>
          <w:noProof/>
        </w:rPr>
        <w:drawing>
          <wp:inline distT="0" distB="0" distL="0" distR="0" wp14:anchorId="2F92E5A3" wp14:editId="31807668">
            <wp:extent cx="4044950" cy="44640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44950" cy="4464050"/>
                    </a:xfrm>
                    <a:prstGeom prst="rect">
                      <a:avLst/>
                    </a:prstGeom>
                  </pic:spPr>
                </pic:pic>
              </a:graphicData>
            </a:graphic>
          </wp:inline>
        </w:drawing>
      </w:r>
    </w:p>
    <w:p w14:paraId="011162DB" w14:textId="77777777" w:rsidR="00BE4A07" w:rsidRPr="000239CB" w:rsidRDefault="00BE4A07" w:rsidP="003A5F50">
      <w:pPr>
        <w:spacing w:after="0" w:line="280" w:lineRule="atLeast"/>
        <w:rPr>
          <w:rFonts w:asciiTheme="minorHAnsi" w:hAnsiTheme="minorHAnsi" w:cs="Calibri"/>
          <w:color w:val="000000"/>
          <w:szCs w:val="22"/>
          <w:lang w:val="en-GB" w:eastAsia="en-US"/>
        </w:rPr>
      </w:pPr>
    </w:p>
    <w:p w14:paraId="77C9E000" w14:textId="54505AF1" w:rsidR="00334685" w:rsidRDefault="00334685" w:rsidP="003A5F50">
      <w:pPr>
        <w:spacing w:after="0" w:line="280" w:lineRule="atLeast"/>
        <w:rPr>
          <w:rFonts w:asciiTheme="minorHAnsi" w:hAnsiTheme="minorHAnsi" w:cs="Calibri"/>
          <w:color w:val="000000"/>
          <w:szCs w:val="22"/>
          <w:lang w:val="en-GB" w:eastAsia="en-US"/>
        </w:rPr>
      </w:pPr>
    </w:p>
    <w:p w14:paraId="5DD5C159" w14:textId="77777777" w:rsidR="00CD1578" w:rsidRPr="000239CB" w:rsidRDefault="00CD1578" w:rsidP="00CD1578">
      <w:pPr>
        <w:widowControl w:val="0"/>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The </w:t>
      </w:r>
      <w:r>
        <w:rPr>
          <w:rFonts w:asciiTheme="minorHAnsi" w:hAnsiTheme="minorHAnsi" w:cs="Calibri"/>
          <w:color w:val="000000"/>
          <w:szCs w:val="22"/>
          <w:lang w:val="en-GB" w:eastAsia="en-US"/>
        </w:rPr>
        <w:t>action plan was sent for Public Feedback from June to September 2018 During this period, a wide range of stakeholders were approached, amongst others through workshops and presentations, and given the opportunity to provide their input. All received comments have been assessed, and the action plan updated and revised accordingly.</w:t>
      </w:r>
    </w:p>
    <w:p w14:paraId="29BDBBD3" w14:textId="2EC24144" w:rsidR="00334685" w:rsidRDefault="00334685" w:rsidP="003A5F50">
      <w:pPr>
        <w:spacing w:after="0" w:line="280" w:lineRule="atLeast"/>
        <w:rPr>
          <w:rFonts w:asciiTheme="minorHAnsi" w:hAnsiTheme="minorHAnsi" w:cs="Calibri"/>
          <w:color w:val="000000"/>
          <w:szCs w:val="22"/>
          <w:lang w:val="en-GB" w:eastAsia="en-US"/>
        </w:rPr>
      </w:pPr>
    </w:p>
    <w:p w14:paraId="6D4E98DB" w14:textId="40BE0536" w:rsidR="00334685" w:rsidRDefault="00334685" w:rsidP="003A5F50">
      <w:pPr>
        <w:spacing w:after="0" w:line="280" w:lineRule="atLeast"/>
        <w:rPr>
          <w:rFonts w:asciiTheme="minorHAnsi" w:hAnsiTheme="minorHAnsi" w:cs="Calibri"/>
          <w:color w:val="000000"/>
          <w:szCs w:val="22"/>
          <w:lang w:val="en-GB" w:eastAsia="en-US"/>
        </w:rPr>
      </w:pPr>
    </w:p>
    <w:p w14:paraId="54DABBF0" w14:textId="471077B2" w:rsidR="00334685" w:rsidRDefault="00334685" w:rsidP="003A5F50">
      <w:pPr>
        <w:spacing w:after="0" w:line="280" w:lineRule="atLeast"/>
        <w:rPr>
          <w:rFonts w:asciiTheme="minorHAnsi" w:hAnsiTheme="minorHAnsi" w:cs="Calibri"/>
          <w:color w:val="000000"/>
          <w:szCs w:val="22"/>
          <w:lang w:val="en-GB" w:eastAsia="en-US"/>
        </w:rPr>
      </w:pPr>
    </w:p>
    <w:p w14:paraId="2C0E0DE3" w14:textId="7CEC32C5" w:rsidR="00334685" w:rsidRDefault="00334685" w:rsidP="003A5F50">
      <w:pPr>
        <w:spacing w:after="0" w:line="280" w:lineRule="atLeast"/>
        <w:rPr>
          <w:rFonts w:asciiTheme="minorHAnsi" w:hAnsiTheme="minorHAnsi" w:cs="Calibri"/>
          <w:color w:val="000000"/>
          <w:szCs w:val="22"/>
          <w:lang w:val="en-GB" w:eastAsia="en-US"/>
        </w:rPr>
      </w:pPr>
    </w:p>
    <w:p w14:paraId="0C64B9AA" w14:textId="0F1A6494" w:rsidR="00334685" w:rsidRDefault="00334685" w:rsidP="003A5F50">
      <w:pPr>
        <w:spacing w:after="0" w:line="280" w:lineRule="atLeast"/>
        <w:rPr>
          <w:rFonts w:asciiTheme="minorHAnsi" w:hAnsiTheme="minorHAnsi" w:cs="Calibri"/>
          <w:color w:val="000000"/>
          <w:szCs w:val="22"/>
          <w:lang w:val="en-GB" w:eastAsia="en-US"/>
        </w:rPr>
      </w:pPr>
    </w:p>
    <w:p w14:paraId="029129DB" w14:textId="77777777" w:rsidR="00334685" w:rsidRPr="000239CB" w:rsidRDefault="00334685" w:rsidP="003A5F50">
      <w:pPr>
        <w:spacing w:after="0" w:line="280" w:lineRule="atLeast"/>
        <w:rPr>
          <w:rFonts w:asciiTheme="minorHAnsi" w:hAnsiTheme="minorHAnsi" w:cs="Calibri"/>
          <w:color w:val="000000"/>
          <w:szCs w:val="22"/>
          <w:lang w:val="en-GB" w:eastAsia="en-US"/>
        </w:rPr>
      </w:pPr>
    </w:p>
    <w:p w14:paraId="220EB7C5" w14:textId="408A0986" w:rsidR="00350EBA" w:rsidRPr="000239CB" w:rsidRDefault="00350EBA" w:rsidP="0019705A">
      <w:pPr>
        <w:pStyle w:val="NoSpacing"/>
        <w:spacing w:after="0" w:line="280" w:lineRule="atLeast"/>
        <w:jc w:val="center"/>
        <w:rPr>
          <w:rFonts w:asciiTheme="minorHAnsi" w:hAnsiTheme="minorHAnsi"/>
          <w:i w:val="0"/>
          <w:color w:val="808080" w:themeColor="background1" w:themeShade="80"/>
          <w:szCs w:val="22"/>
        </w:rPr>
      </w:pPr>
    </w:p>
    <w:p w14:paraId="3E91C680" w14:textId="77777777" w:rsidR="00BE4A07" w:rsidRPr="000239CB" w:rsidRDefault="00BE4A07" w:rsidP="003A5F50">
      <w:pPr>
        <w:spacing w:after="0" w:line="280" w:lineRule="atLeast"/>
        <w:rPr>
          <w:rFonts w:asciiTheme="minorHAnsi" w:hAnsiTheme="minorHAnsi"/>
          <w:b/>
          <w:szCs w:val="22"/>
          <w:lang w:val="en-GB"/>
        </w:rPr>
      </w:pPr>
      <w:r w:rsidRPr="000239CB">
        <w:rPr>
          <w:rFonts w:asciiTheme="minorHAnsi" w:hAnsiTheme="minorHAnsi"/>
          <w:b/>
          <w:szCs w:val="22"/>
          <w:lang w:val="en-GB"/>
        </w:rPr>
        <w:br w:type="page"/>
      </w:r>
    </w:p>
    <w:p w14:paraId="7978E357" w14:textId="77777777" w:rsidR="00BE4A07" w:rsidRPr="000239CB" w:rsidRDefault="00BE4A07" w:rsidP="003A5F50">
      <w:pPr>
        <w:spacing w:after="0" w:line="280" w:lineRule="atLeast"/>
        <w:rPr>
          <w:rFonts w:asciiTheme="minorHAnsi" w:hAnsiTheme="minorHAnsi"/>
          <w:b/>
          <w:szCs w:val="22"/>
          <w:lang w:val="en-GB"/>
        </w:rPr>
      </w:pPr>
    </w:p>
    <w:p w14:paraId="4C0E1495" w14:textId="46DCF22B" w:rsidR="001F2154" w:rsidRPr="00B537E7" w:rsidRDefault="001F2154" w:rsidP="005C4067">
      <w:pPr>
        <w:pStyle w:val="Heading1"/>
        <w:spacing w:after="0" w:line="280" w:lineRule="atLeast"/>
      </w:pPr>
      <w:bookmarkStart w:id="6" w:name="_Toc515881929"/>
      <w:r w:rsidRPr="00B537E7">
        <w:t>2 A</w:t>
      </w:r>
      <w:r w:rsidR="00BB7C52">
        <w:t>CTIONS</w:t>
      </w:r>
      <w:bookmarkEnd w:id="6"/>
    </w:p>
    <w:p w14:paraId="45E9C385" w14:textId="77777777" w:rsidR="005C4067" w:rsidRPr="00933107" w:rsidRDefault="005C4067" w:rsidP="005C4067">
      <w:pPr>
        <w:spacing w:after="0" w:line="280" w:lineRule="atLeast"/>
        <w:rPr>
          <w:lang w:val="en-US"/>
        </w:rPr>
      </w:pPr>
    </w:p>
    <w:p w14:paraId="018BA2E5" w14:textId="06B22C94" w:rsidR="005C4067" w:rsidRDefault="005C4067" w:rsidP="00B80A57">
      <w:pPr>
        <w:pStyle w:val="DefaultText"/>
        <w:spacing w:after="0"/>
        <w:rPr>
          <w:rFonts w:asciiTheme="minorHAnsi" w:hAnsiTheme="minorHAnsi"/>
          <w:szCs w:val="22"/>
          <w:lang w:val="en-GB" w:eastAsia="en-US"/>
        </w:rPr>
      </w:pPr>
      <w:r w:rsidRPr="000239CB">
        <w:rPr>
          <w:rFonts w:asciiTheme="minorHAnsi" w:hAnsiTheme="minorHAnsi"/>
          <w:szCs w:val="22"/>
          <w:lang w:val="en-GB" w:eastAsia="en-US"/>
        </w:rPr>
        <w:t xml:space="preserve">The legislation </w:t>
      </w:r>
      <w:r w:rsidR="00407909">
        <w:rPr>
          <w:rFonts w:asciiTheme="minorHAnsi" w:hAnsiTheme="minorHAnsi"/>
          <w:szCs w:val="22"/>
          <w:lang w:val="en-GB" w:eastAsia="en-US"/>
        </w:rPr>
        <w:t xml:space="preserve">on Public </w:t>
      </w:r>
      <w:r w:rsidRPr="000239CB">
        <w:rPr>
          <w:rFonts w:asciiTheme="minorHAnsi" w:hAnsiTheme="minorHAnsi"/>
          <w:szCs w:val="22"/>
          <w:lang w:val="en-GB" w:eastAsia="en-US"/>
        </w:rPr>
        <w:t xml:space="preserve">Procurement at EU level </w:t>
      </w:r>
      <w:r w:rsidR="00407909">
        <w:rPr>
          <w:rFonts w:asciiTheme="minorHAnsi" w:hAnsiTheme="minorHAnsi"/>
          <w:szCs w:val="22"/>
          <w:lang w:val="en-GB" w:eastAsia="en-US"/>
        </w:rPr>
        <w:t>has recently been revised, and the current Public Procurement Directive</w:t>
      </w:r>
      <w:r w:rsidR="00AB7C24">
        <w:rPr>
          <w:rFonts w:asciiTheme="minorHAnsi" w:hAnsiTheme="minorHAnsi"/>
          <w:szCs w:val="22"/>
          <w:lang w:val="en-GB" w:eastAsia="en-US"/>
        </w:rPr>
        <w:t xml:space="preserve"> </w:t>
      </w:r>
      <w:r w:rsidR="00AB7C24">
        <w:rPr>
          <w:rStyle w:val="FootnoteReference"/>
          <w:rFonts w:asciiTheme="minorHAnsi" w:hAnsiTheme="minorHAnsi"/>
          <w:szCs w:val="22"/>
          <w:lang w:val="en-GB" w:eastAsia="en-US"/>
        </w:rPr>
        <w:footnoteReference w:id="2"/>
      </w:r>
      <w:r w:rsidR="00407909">
        <w:rPr>
          <w:rFonts w:asciiTheme="minorHAnsi" w:hAnsiTheme="minorHAnsi"/>
          <w:szCs w:val="22"/>
          <w:lang w:val="en-GB" w:eastAsia="en-US"/>
        </w:rPr>
        <w:t xml:space="preserve"> has been transposed by national governments. The new legislation is considered by the Partnership as up to </w:t>
      </w:r>
      <w:proofErr w:type="gramStart"/>
      <w:r w:rsidR="00407909">
        <w:rPr>
          <w:rFonts w:asciiTheme="minorHAnsi" w:hAnsiTheme="minorHAnsi"/>
          <w:szCs w:val="22"/>
          <w:lang w:val="en-GB" w:eastAsia="en-US"/>
        </w:rPr>
        <w:t>date, and</w:t>
      </w:r>
      <w:proofErr w:type="gramEnd"/>
      <w:r w:rsidR="00407909">
        <w:rPr>
          <w:rFonts w:asciiTheme="minorHAnsi" w:hAnsiTheme="minorHAnsi"/>
          <w:szCs w:val="22"/>
          <w:lang w:val="en-GB" w:eastAsia="en-US"/>
        </w:rPr>
        <w:t xml:space="preserve"> allows for the use of innovative and responsible public procurement. </w:t>
      </w:r>
      <w:r w:rsidR="00AB7C24">
        <w:rPr>
          <w:rFonts w:asciiTheme="minorHAnsi" w:hAnsiTheme="minorHAnsi"/>
          <w:szCs w:val="22"/>
          <w:lang w:val="en-GB" w:eastAsia="en-US"/>
        </w:rPr>
        <w:t xml:space="preserve">Thereto, the Partnership has seen little need to focus on ‘better regulation’ actions, but has instead </w:t>
      </w:r>
      <w:r w:rsidR="007C3DCA">
        <w:rPr>
          <w:rFonts w:asciiTheme="minorHAnsi" w:hAnsiTheme="minorHAnsi"/>
          <w:szCs w:val="22"/>
          <w:lang w:val="en-GB" w:eastAsia="en-US"/>
        </w:rPr>
        <w:t>chosen to focus its</w:t>
      </w:r>
      <w:r w:rsidRPr="000239CB">
        <w:rPr>
          <w:rFonts w:asciiTheme="minorHAnsi" w:hAnsiTheme="minorHAnsi"/>
          <w:szCs w:val="22"/>
          <w:lang w:val="en-GB" w:eastAsia="en-US"/>
        </w:rPr>
        <w:t xml:space="preserve"> actions on </w:t>
      </w:r>
      <w:r w:rsidR="00AB7C24">
        <w:rPr>
          <w:rFonts w:asciiTheme="minorHAnsi" w:hAnsiTheme="minorHAnsi"/>
          <w:szCs w:val="22"/>
          <w:lang w:val="en-GB" w:eastAsia="en-US"/>
        </w:rPr>
        <w:t>‘</w:t>
      </w:r>
      <w:r w:rsidRPr="000239CB">
        <w:rPr>
          <w:rFonts w:asciiTheme="minorHAnsi" w:hAnsiTheme="minorHAnsi"/>
          <w:szCs w:val="22"/>
          <w:lang w:val="en-GB" w:eastAsia="en-US"/>
        </w:rPr>
        <w:t>better knowledge</w:t>
      </w:r>
      <w:proofErr w:type="gramStart"/>
      <w:r w:rsidR="00AB7C24">
        <w:rPr>
          <w:rFonts w:asciiTheme="minorHAnsi" w:hAnsiTheme="minorHAnsi"/>
          <w:szCs w:val="22"/>
          <w:lang w:val="en-GB" w:eastAsia="en-US"/>
        </w:rPr>
        <w:t xml:space="preserve">’ </w:t>
      </w:r>
      <w:r w:rsidRPr="000239CB">
        <w:rPr>
          <w:rFonts w:asciiTheme="minorHAnsi" w:hAnsiTheme="minorHAnsi"/>
          <w:szCs w:val="22"/>
          <w:lang w:val="en-GB" w:eastAsia="en-US"/>
        </w:rPr>
        <w:t xml:space="preserve"> and</w:t>
      </w:r>
      <w:proofErr w:type="gramEnd"/>
      <w:r w:rsidRPr="000239CB">
        <w:rPr>
          <w:rFonts w:asciiTheme="minorHAnsi" w:hAnsiTheme="minorHAnsi"/>
          <w:szCs w:val="22"/>
          <w:lang w:val="en-GB" w:eastAsia="en-US"/>
        </w:rPr>
        <w:t xml:space="preserve"> </w:t>
      </w:r>
      <w:r w:rsidR="00AB7C24">
        <w:rPr>
          <w:rFonts w:asciiTheme="minorHAnsi" w:hAnsiTheme="minorHAnsi"/>
          <w:szCs w:val="22"/>
          <w:lang w:val="en-GB" w:eastAsia="en-US"/>
        </w:rPr>
        <w:t>‘</w:t>
      </w:r>
      <w:r w:rsidRPr="000239CB">
        <w:rPr>
          <w:rFonts w:asciiTheme="minorHAnsi" w:hAnsiTheme="minorHAnsi"/>
          <w:szCs w:val="22"/>
          <w:lang w:val="en-GB" w:eastAsia="en-US"/>
        </w:rPr>
        <w:t>better funding</w:t>
      </w:r>
      <w:r w:rsidR="00AB7C24">
        <w:rPr>
          <w:rFonts w:asciiTheme="minorHAnsi" w:hAnsiTheme="minorHAnsi"/>
          <w:szCs w:val="22"/>
          <w:lang w:val="en-GB" w:eastAsia="en-US"/>
        </w:rPr>
        <w:t>’</w:t>
      </w:r>
      <w:r w:rsidRPr="000239CB">
        <w:rPr>
          <w:rFonts w:asciiTheme="minorHAnsi" w:hAnsiTheme="minorHAnsi"/>
          <w:szCs w:val="22"/>
          <w:lang w:val="en-GB" w:eastAsia="en-US"/>
        </w:rPr>
        <w:t xml:space="preserve">. </w:t>
      </w:r>
      <w:r w:rsidR="00AB7C24">
        <w:rPr>
          <w:rFonts w:asciiTheme="minorHAnsi" w:hAnsiTheme="minorHAnsi"/>
          <w:szCs w:val="22"/>
          <w:lang w:val="en-GB" w:eastAsia="en-US"/>
        </w:rPr>
        <w:t>In short, t</w:t>
      </w:r>
      <w:r w:rsidRPr="000239CB">
        <w:rPr>
          <w:rFonts w:asciiTheme="minorHAnsi" w:hAnsiTheme="minorHAnsi"/>
          <w:szCs w:val="22"/>
          <w:lang w:val="en-GB" w:eastAsia="en-US"/>
        </w:rPr>
        <w:t xml:space="preserve">he current legislation </w:t>
      </w:r>
      <w:r w:rsidR="00AB7C24">
        <w:rPr>
          <w:rFonts w:asciiTheme="minorHAnsi" w:hAnsiTheme="minorHAnsi"/>
          <w:szCs w:val="22"/>
          <w:lang w:val="en-GB" w:eastAsia="en-US"/>
        </w:rPr>
        <w:t>on</w:t>
      </w:r>
      <w:r w:rsidRPr="000239CB">
        <w:rPr>
          <w:rFonts w:asciiTheme="minorHAnsi" w:hAnsiTheme="minorHAnsi"/>
          <w:szCs w:val="22"/>
          <w:lang w:val="en-GB" w:eastAsia="en-US"/>
        </w:rPr>
        <w:t xml:space="preserve"> </w:t>
      </w:r>
      <w:r w:rsidR="00AB7C24">
        <w:rPr>
          <w:rFonts w:asciiTheme="minorHAnsi" w:hAnsiTheme="minorHAnsi"/>
          <w:szCs w:val="22"/>
          <w:lang w:val="en-GB" w:eastAsia="en-US"/>
        </w:rPr>
        <w:t>public p</w:t>
      </w:r>
      <w:r w:rsidRPr="000239CB">
        <w:rPr>
          <w:rFonts w:asciiTheme="minorHAnsi" w:hAnsiTheme="minorHAnsi"/>
          <w:szCs w:val="22"/>
          <w:lang w:val="en-GB" w:eastAsia="en-US"/>
        </w:rPr>
        <w:t xml:space="preserve">rocurement offers the flexibility needed to facilitate innovative and responsible public </w:t>
      </w:r>
      <w:proofErr w:type="gramStart"/>
      <w:r w:rsidRPr="000239CB">
        <w:rPr>
          <w:rFonts w:asciiTheme="minorHAnsi" w:hAnsiTheme="minorHAnsi"/>
          <w:szCs w:val="22"/>
          <w:lang w:val="en-GB" w:eastAsia="en-US"/>
        </w:rPr>
        <w:t>procurement, but</w:t>
      </w:r>
      <w:proofErr w:type="gramEnd"/>
      <w:r w:rsidRPr="000239CB">
        <w:rPr>
          <w:rFonts w:asciiTheme="minorHAnsi" w:hAnsiTheme="minorHAnsi"/>
          <w:szCs w:val="22"/>
          <w:lang w:val="en-GB" w:eastAsia="en-US"/>
        </w:rPr>
        <w:t xml:space="preserve"> is still insufficiently used by the local authorities.</w:t>
      </w:r>
    </w:p>
    <w:p w14:paraId="493241AD" w14:textId="77777777" w:rsidR="007C3DCA" w:rsidRDefault="007C3DCA" w:rsidP="00B80A57">
      <w:pPr>
        <w:pStyle w:val="DefaultText"/>
        <w:spacing w:after="0"/>
        <w:rPr>
          <w:rFonts w:asciiTheme="minorHAnsi" w:hAnsiTheme="minorHAnsi"/>
          <w:szCs w:val="22"/>
          <w:lang w:val="en-GB" w:eastAsia="en-US"/>
        </w:rPr>
      </w:pPr>
    </w:p>
    <w:p w14:paraId="55918752" w14:textId="7D5F1662" w:rsidR="006F4E46" w:rsidRDefault="00F55BEF" w:rsidP="00B80A57">
      <w:pPr>
        <w:pStyle w:val="DefaultText"/>
        <w:spacing w:after="0"/>
        <w:rPr>
          <w:rFonts w:asciiTheme="minorHAnsi" w:hAnsiTheme="minorHAnsi"/>
          <w:szCs w:val="22"/>
          <w:lang w:val="en-GB" w:eastAsia="en-US"/>
        </w:rPr>
      </w:pPr>
      <w:r>
        <w:rPr>
          <w:rFonts w:asciiTheme="minorHAnsi" w:hAnsiTheme="minorHAnsi"/>
          <w:szCs w:val="22"/>
          <w:lang w:val="en-GB" w:eastAsia="en-US"/>
        </w:rPr>
        <w:t>The P</w:t>
      </w:r>
      <w:r w:rsidR="006F4E46">
        <w:rPr>
          <w:rFonts w:asciiTheme="minorHAnsi" w:hAnsiTheme="minorHAnsi"/>
          <w:szCs w:val="22"/>
          <w:lang w:val="en-GB" w:eastAsia="en-US"/>
        </w:rPr>
        <w:t>artnership proposes the following 7 actions (see 7 arrows in the graphic below), divided into 3 thematic areas (</w:t>
      </w:r>
      <w:proofErr w:type="gramStart"/>
      <w:r w:rsidR="006F4E46">
        <w:rPr>
          <w:rFonts w:asciiTheme="minorHAnsi" w:hAnsiTheme="minorHAnsi"/>
          <w:szCs w:val="22"/>
          <w:lang w:val="en-GB" w:eastAsia="en-US"/>
        </w:rPr>
        <w:t>2.1 ,</w:t>
      </w:r>
      <w:proofErr w:type="gramEnd"/>
      <w:r w:rsidR="006F4E46">
        <w:rPr>
          <w:rFonts w:asciiTheme="minorHAnsi" w:hAnsiTheme="minorHAnsi"/>
          <w:szCs w:val="22"/>
          <w:lang w:val="en-GB" w:eastAsia="en-US"/>
        </w:rPr>
        <w:t xml:space="preserve"> 2.2 and 2.3):</w:t>
      </w:r>
    </w:p>
    <w:p w14:paraId="4B012A95" w14:textId="77777777" w:rsidR="006F4E46" w:rsidRDefault="006F4E46" w:rsidP="006F4E46">
      <w:pPr>
        <w:pStyle w:val="DefaultText"/>
        <w:spacing w:after="0" w:line="280" w:lineRule="atLeast"/>
        <w:rPr>
          <w:rFonts w:asciiTheme="minorHAnsi" w:hAnsiTheme="minorHAnsi"/>
          <w:szCs w:val="22"/>
          <w:lang w:val="en-GB" w:eastAsia="en-US"/>
        </w:rPr>
      </w:pPr>
    </w:p>
    <w:p w14:paraId="678BBA89" w14:textId="57783903" w:rsidR="00114AB7" w:rsidRPr="00A15FE7" w:rsidRDefault="00114AB7" w:rsidP="00A15FE7">
      <w:pPr>
        <w:widowControl w:val="0"/>
        <w:autoSpaceDE w:val="0"/>
        <w:autoSpaceDN w:val="0"/>
        <w:adjustRightInd w:val="0"/>
        <w:spacing w:after="0" w:line="280" w:lineRule="atLeast"/>
        <w:rPr>
          <w:rFonts w:asciiTheme="minorHAnsi" w:hAnsiTheme="minorHAnsi" w:cs="Calibri"/>
          <w:b/>
          <w:color w:val="000000"/>
          <w:sz w:val="18"/>
          <w:szCs w:val="18"/>
          <w:lang w:val="en-GB" w:eastAsia="en-US"/>
        </w:rPr>
      </w:pPr>
      <w:r w:rsidRPr="00B9594D">
        <w:rPr>
          <w:rFonts w:asciiTheme="minorHAnsi" w:hAnsiTheme="minorHAnsi" w:cs="Calibri"/>
          <w:b/>
          <w:color w:val="000000"/>
          <w:sz w:val="18"/>
          <w:szCs w:val="18"/>
          <w:lang w:val="en-GB" w:eastAsia="en-US"/>
        </w:rPr>
        <w:t xml:space="preserve">Figure </w:t>
      </w:r>
      <w:r>
        <w:rPr>
          <w:rFonts w:asciiTheme="minorHAnsi" w:hAnsiTheme="minorHAnsi" w:cs="Calibri"/>
          <w:b/>
          <w:color w:val="000000"/>
          <w:sz w:val="18"/>
          <w:szCs w:val="18"/>
          <w:lang w:val="en-GB" w:eastAsia="en-US"/>
        </w:rPr>
        <w:t>3</w:t>
      </w:r>
      <w:r w:rsidRPr="00B9594D">
        <w:rPr>
          <w:rFonts w:asciiTheme="minorHAnsi" w:hAnsiTheme="minorHAnsi" w:cs="Calibri"/>
          <w:b/>
          <w:color w:val="000000"/>
          <w:sz w:val="18"/>
          <w:szCs w:val="18"/>
          <w:lang w:val="en-GB" w:eastAsia="en-US"/>
        </w:rPr>
        <w:t xml:space="preserve">: </w:t>
      </w:r>
      <w:r>
        <w:rPr>
          <w:rFonts w:asciiTheme="minorHAnsi" w:hAnsiTheme="minorHAnsi" w:cs="Calibri"/>
          <w:b/>
          <w:color w:val="000000"/>
          <w:sz w:val="18"/>
          <w:szCs w:val="18"/>
          <w:lang w:val="en-GB" w:eastAsia="en-US"/>
        </w:rPr>
        <w:t>Seven a</w:t>
      </w:r>
      <w:r w:rsidR="0059145E">
        <w:rPr>
          <w:rFonts w:asciiTheme="minorHAnsi" w:hAnsiTheme="minorHAnsi" w:cs="Calibri"/>
          <w:b/>
          <w:color w:val="000000"/>
          <w:sz w:val="18"/>
          <w:szCs w:val="18"/>
          <w:lang w:val="en-GB" w:eastAsia="en-US"/>
        </w:rPr>
        <w:t>ctions of the Partnership di</w:t>
      </w:r>
      <w:r>
        <w:rPr>
          <w:rFonts w:asciiTheme="minorHAnsi" w:hAnsiTheme="minorHAnsi" w:cs="Calibri"/>
          <w:b/>
          <w:color w:val="000000"/>
          <w:sz w:val="18"/>
          <w:szCs w:val="18"/>
          <w:lang w:val="en-GB" w:eastAsia="en-US"/>
        </w:rPr>
        <w:t>vided into three thematic areas</w:t>
      </w:r>
    </w:p>
    <w:p w14:paraId="06CB6F26" w14:textId="77777777" w:rsidR="006F4E46" w:rsidRDefault="006F4E46" w:rsidP="006F4E46">
      <w:pPr>
        <w:pStyle w:val="DefaultText"/>
        <w:spacing w:after="0" w:line="280" w:lineRule="atLeast"/>
        <w:jc w:val="center"/>
        <w:rPr>
          <w:rFonts w:asciiTheme="minorHAnsi" w:hAnsiTheme="minorHAnsi"/>
          <w:szCs w:val="22"/>
          <w:lang w:val="en-GB" w:eastAsia="en-US"/>
        </w:rPr>
      </w:pPr>
      <w:r>
        <w:rPr>
          <w:noProof/>
        </w:rPr>
        <w:drawing>
          <wp:inline distT="0" distB="0" distL="0" distR="0" wp14:anchorId="4573B030" wp14:editId="023B01CD">
            <wp:extent cx="5039360" cy="3277245"/>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39360" cy="3277245"/>
                    </a:xfrm>
                    <a:prstGeom prst="rect">
                      <a:avLst/>
                    </a:prstGeom>
                  </pic:spPr>
                </pic:pic>
              </a:graphicData>
            </a:graphic>
          </wp:inline>
        </w:drawing>
      </w:r>
    </w:p>
    <w:p w14:paraId="40F05033" w14:textId="77777777" w:rsidR="006F4E46" w:rsidRDefault="006F4E46" w:rsidP="005C4067">
      <w:pPr>
        <w:pStyle w:val="DefaultText"/>
        <w:spacing w:after="0" w:line="280" w:lineRule="atLeast"/>
        <w:rPr>
          <w:rFonts w:asciiTheme="minorHAnsi" w:hAnsiTheme="minorHAnsi"/>
          <w:szCs w:val="22"/>
          <w:lang w:val="en-GB" w:eastAsia="en-US"/>
        </w:rPr>
      </w:pPr>
    </w:p>
    <w:p w14:paraId="687A462B" w14:textId="77777777" w:rsidR="00FE0CC0" w:rsidRDefault="00FE0CC0" w:rsidP="005C4067">
      <w:pPr>
        <w:pStyle w:val="DefaultText"/>
        <w:spacing w:after="0" w:line="280" w:lineRule="atLeast"/>
        <w:rPr>
          <w:rFonts w:asciiTheme="minorHAnsi" w:hAnsiTheme="minorHAnsi"/>
          <w:szCs w:val="22"/>
          <w:lang w:val="en-GB" w:eastAsia="en-US"/>
        </w:rPr>
      </w:pPr>
    </w:p>
    <w:p w14:paraId="280E6E07" w14:textId="35E2D110" w:rsidR="007C3DCA" w:rsidRDefault="007C3DCA" w:rsidP="00B80A57">
      <w:pPr>
        <w:pStyle w:val="DefaultText"/>
        <w:spacing w:after="0"/>
        <w:rPr>
          <w:rFonts w:asciiTheme="minorHAnsi" w:hAnsiTheme="minorHAnsi"/>
          <w:szCs w:val="22"/>
          <w:lang w:val="en-GB" w:eastAsia="en-US"/>
        </w:rPr>
      </w:pPr>
      <w:r>
        <w:rPr>
          <w:rFonts w:asciiTheme="minorHAnsi" w:hAnsiTheme="minorHAnsi"/>
          <w:szCs w:val="22"/>
          <w:lang w:val="en-GB" w:eastAsia="en-US"/>
        </w:rPr>
        <w:t xml:space="preserve">The </w:t>
      </w:r>
      <w:r w:rsidR="00FE0CC0">
        <w:rPr>
          <w:rFonts w:asciiTheme="minorHAnsi" w:hAnsiTheme="minorHAnsi"/>
          <w:szCs w:val="22"/>
          <w:lang w:val="en-GB" w:eastAsia="en-US"/>
        </w:rPr>
        <w:t xml:space="preserve">7 </w:t>
      </w:r>
      <w:r>
        <w:rPr>
          <w:rFonts w:asciiTheme="minorHAnsi" w:hAnsiTheme="minorHAnsi"/>
          <w:szCs w:val="22"/>
          <w:lang w:val="en-GB" w:eastAsia="en-US"/>
        </w:rPr>
        <w:t>actions are all part of the cycl</w:t>
      </w:r>
      <w:r w:rsidR="00A718A4">
        <w:rPr>
          <w:rFonts w:asciiTheme="minorHAnsi" w:hAnsiTheme="minorHAnsi"/>
          <w:szCs w:val="22"/>
          <w:lang w:val="en-GB" w:eastAsia="en-US"/>
        </w:rPr>
        <w:t>e of public procurement and are aimed to support municipalities to successfully go through the stages of this cycle</w:t>
      </w:r>
      <w:r>
        <w:rPr>
          <w:rFonts w:asciiTheme="minorHAnsi" w:hAnsiTheme="minorHAnsi"/>
          <w:szCs w:val="22"/>
          <w:lang w:val="en-GB" w:eastAsia="en-US"/>
        </w:rPr>
        <w:t>:</w:t>
      </w:r>
    </w:p>
    <w:p w14:paraId="6FED373C" w14:textId="479CA3BE" w:rsidR="00FE0CC0" w:rsidRDefault="00FE0CC0" w:rsidP="005C4067">
      <w:pPr>
        <w:pStyle w:val="DefaultText"/>
        <w:spacing w:after="0" w:line="280" w:lineRule="atLeast"/>
        <w:rPr>
          <w:rFonts w:asciiTheme="minorHAnsi" w:hAnsiTheme="minorHAnsi"/>
          <w:szCs w:val="22"/>
          <w:lang w:val="en-GB" w:eastAsia="en-US"/>
        </w:rPr>
      </w:pPr>
    </w:p>
    <w:p w14:paraId="5F428FDB" w14:textId="77777777" w:rsidR="00F55BEF" w:rsidRDefault="00F55BEF" w:rsidP="005C4067">
      <w:pPr>
        <w:pStyle w:val="DefaultText"/>
        <w:spacing w:after="0" w:line="280" w:lineRule="atLeast"/>
        <w:rPr>
          <w:rFonts w:asciiTheme="minorHAnsi" w:hAnsiTheme="minorHAnsi"/>
          <w:szCs w:val="22"/>
          <w:lang w:val="en-GB" w:eastAsia="en-US"/>
        </w:rPr>
      </w:pPr>
    </w:p>
    <w:p w14:paraId="526DF0D9" w14:textId="14F0D06B" w:rsidR="000F6E46" w:rsidRDefault="000F6E46" w:rsidP="005C4067">
      <w:pPr>
        <w:pStyle w:val="DefaultText"/>
        <w:spacing w:after="0" w:line="280" w:lineRule="atLeast"/>
        <w:rPr>
          <w:rFonts w:asciiTheme="minorHAnsi" w:hAnsiTheme="minorHAnsi"/>
          <w:szCs w:val="22"/>
          <w:lang w:val="en-GB" w:eastAsia="en-US"/>
        </w:rPr>
      </w:pPr>
    </w:p>
    <w:p w14:paraId="75784CCB" w14:textId="1D1686E2" w:rsidR="000F6E46" w:rsidRDefault="000F6E46" w:rsidP="005C4067">
      <w:pPr>
        <w:pStyle w:val="DefaultText"/>
        <w:spacing w:after="0" w:line="280" w:lineRule="atLeast"/>
        <w:rPr>
          <w:rFonts w:asciiTheme="minorHAnsi" w:hAnsiTheme="minorHAnsi"/>
          <w:szCs w:val="22"/>
          <w:lang w:val="en-GB" w:eastAsia="en-US"/>
        </w:rPr>
      </w:pPr>
    </w:p>
    <w:p w14:paraId="04415011" w14:textId="781D8DDC" w:rsidR="00A21053" w:rsidRDefault="00A21053" w:rsidP="005C4067">
      <w:pPr>
        <w:pStyle w:val="DefaultText"/>
        <w:spacing w:after="0" w:line="280" w:lineRule="atLeast"/>
        <w:rPr>
          <w:rFonts w:asciiTheme="minorHAnsi" w:hAnsiTheme="minorHAnsi"/>
          <w:szCs w:val="22"/>
          <w:lang w:val="en-GB" w:eastAsia="en-US"/>
        </w:rPr>
      </w:pPr>
    </w:p>
    <w:p w14:paraId="20D834CC" w14:textId="77777777" w:rsidR="00A21053" w:rsidRDefault="00A21053" w:rsidP="005C4067">
      <w:pPr>
        <w:pStyle w:val="DefaultText"/>
        <w:spacing w:after="0" w:line="280" w:lineRule="atLeast"/>
        <w:rPr>
          <w:rFonts w:asciiTheme="minorHAnsi" w:hAnsiTheme="minorHAnsi"/>
          <w:szCs w:val="22"/>
          <w:lang w:val="en-GB" w:eastAsia="en-US"/>
        </w:rPr>
      </w:pPr>
    </w:p>
    <w:p w14:paraId="07A60F7D" w14:textId="2DEEF5E7" w:rsidR="000F6E46" w:rsidRDefault="000F6E46" w:rsidP="005C4067">
      <w:pPr>
        <w:pStyle w:val="DefaultText"/>
        <w:spacing w:after="0" w:line="280" w:lineRule="atLeast"/>
        <w:rPr>
          <w:rFonts w:asciiTheme="minorHAnsi" w:hAnsiTheme="minorHAnsi"/>
          <w:szCs w:val="22"/>
          <w:lang w:val="en-GB" w:eastAsia="en-US"/>
        </w:rPr>
      </w:pPr>
    </w:p>
    <w:p w14:paraId="435C5CCF" w14:textId="5E9C368F" w:rsidR="000F6E46" w:rsidRDefault="000F6E46" w:rsidP="005C4067">
      <w:pPr>
        <w:pStyle w:val="DefaultText"/>
        <w:spacing w:after="0" w:line="280" w:lineRule="atLeast"/>
        <w:rPr>
          <w:rFonts w:asciiTheme="minorHAnsi" w:hAnsiTheme="minorHAnsi"/>
          <w:szCs w:val="22"/>
          <w:lang w:val="en-GB" w:eastAsia="en-US"/>
        </w:rPr>
      </w:pPr>
    </w:p>
    <w:p w14:paraId="29E604CF" w14:textId="77777777" w:rsidR="000F6E46" w:rsidRDefault="000F6E46" w:rsidP="005C4067">
      <w:pPr>
        <w:pStyle w:val="DefaultText"/>
        <w:spacing w:after="0" w:line="280" w:lineRule="atLeast"/>
        <w:rPr>
          <w:rFonts w:asciiTheme="minorHAnsi" w:hAnsiTheme="minorHAnsi"/>
          <w:szCs w:val="22"/>
          <w:lang w:val="en-GB" w:eastAsia="en-US"/>
        </w:rPr>
      </w:pPr>
    </w:p>
    <w:p w14:paraId="7B2B78F0" w14:textId="03A03E19" w:rsidR="00A718A4" w:rsidRPr="00A15FE7" w:rsidRDefault="00FE0CC0" w:rsidP="00A15FE7">
      <w:pPr>
        <w:widowControl w:val="0"/>
        <w:autoSpaceDE w:val="0"/>
        <w:autoSpaceDN w:val="0"/>
        <w:adjustRightInd w:val="0"/>
        <w:spacing w:after="0" w:line="280" w:lineRule="atLeast"/>
        <w:rPr>
          <w:rFonts w:asciiTheme="minorHAnsi" w:hAnsiTheme="minorHAnsi" w:cs="Calibri"/>
          <w:b/>
          <w:color w:val="000000"/>
          <w:sz w:val="18"/>
          <w:szCs w:val="18"/>
          <w:lang w:val="en-GB" w:eastAsia="en-US"/>
        </w:rPr>
      </w:pPr>
      <w:r w:rsidRPr="00B9594D">
        <w:rPr>
          <w:rFonts w:asciiTheme="minorHAnsi" w:hAnsiTheme="minorHAnsi" w:cs="Calibri"/>
          <w:b/>
          <w:color w:val="000000"/>
          <w:sz w:val="18"/>
          <w:szCs w:val="18"/>
          <w:lang w:val="en-GB" w:eastAsia="en-US"/>
        </w:rPr>
        <w:t xml:space="preserve">Figure </w:t>
      </w:r>
      <w:r w:rsidR="00114AB7">
        <w:rPr>
          <w:rFonts w:asciiTheme="minorHAnsi" w:hAnsiTheme="minorHAnsi" w:cs="Calibri"/>
          <w:b/>
          <w:color w:val="000000"/>
          <w:sz w:val="18"/>
          <w:szCs w:val="18"/>
          <w:lang w:val="en-GB" w:eastAsia="en-US"/>
        </w:rPr>
        <w:t>4</w:t>
      </w:r>
      <w:r w:rsidRPr="00B9594D">
        <w:rPr>
          <w:rFonts w:asciiTheme="minorHAnsi" w:hAnsiTheme="minorHAnsi" w:cs="Calibri"/>
          <w:b/>
          <w:color w:val="000000"/>
          <w:sz w:val="18"/>
          <w:szCs w:val="18"/>
          <w:lang w:val="en-GB" w:eastAsia="en-US"/>
        </w:rPr>
        <w:t xml:space="preserve">: </w:t>
      </w:r>
      <w:r>
        <w:rPr>
          <w:rFonts w:asciiTheme="minorHAnsi" w:hAnsiTheme="minorHAnsi" w:cs="Calibri"/>
          <w:b/>
          <w:color w:val="000000"/>
          <w:sz w:val="18"/>
          <w:szCs w:val="18"/>
          <w:lang w:val="en-GB" w:eastAsia="en-US"/>
        </w:rPr>
        <w:t>Positioning of the Seven Actions of the Partnership within the Cycle of Public Procurement</w:t>
      </w:r>
    </w:p>
    <w:p w14:paraId="27B9EB63" w14:textId="2287EA64" w:rsidR="00FE0CC0" w:rsidRDefault="00FE0CC0" w:rsidP="005C4067">
      <w:pPr>
        <w:pStyle w:val="DefaultText"/>
        <w:spacing w:after="0" w:line="280" w:lineRule="atLeast"/>
        <w:rPr>
          <w:rFonts w:asciiTheme="minorHAnsi" w:hAnsiTheme="minorHAnsi"/>
          <w:szCs w:val="22"/>
          <w:lang w:val="en-GB" w:eastAsia="en-US"/>
        </w:rPr>
      </w:pPr>
      <w:r>
        <w:rPr>
          <w:noProof/>
        </w:rPr>
        <w:drawing>
          <wp:inline distT="0" distB="0" distL="0" distR="0" wp14:anchorId="5337C55C" wp14:editId="2C11ED30">
            <wp:extent cx="5039360" cy="4954905"/>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39360" cy="4954905"/>
                    </a:xfrm>
                    <a:prstGeom prst="rect">
                      <a:avLst/>
                    </a:prstGeom>
                  </pic:spPr>
                </pic:pic>
              </a:graphicData>
            </a:graphic>
          </wp:inline>
        </w:drawing>
      </w:r>
    </w:p>
    <w:p w14:paraId="2DEAB8B5" w14:textId="77777777" w:rsidR="007C3DCA" w:rsidRDefault="007C3DCA" w:rsidP="005C4067">
      <w:pPr>
        <w:pStyle w:val="DefaultText"/>
        <w:spacing w:after="0" w:line="280" w:lineRule="atLeast"/>
        <w:rPr>
          <w:rFonts w:asciiTheme="minorHAnsi" w:hAnsiTheme="minorHAnsi"/>
          <w:szCs w:val="22"/>
          <w:lang w:val="en-GB" w:eastAsia="en-US"/>
        </w:rPr>
      </w:pPr>
    </w:p>
    <w:p w14:paraId="20BCBA98" w14:textId="6123DC4C" w:rsidR="007C3DCA" w:rsidRDefault="007C3DCA" w:rsidP="007C3DCA">
      <w:pPr>
        <w:pStyle w:val="DefaultText"/>
        <w:spacing w:after="0" w:line="280" w:lineRule="atLeast"/>
        <w:jc w:val="center"/>
        <w:rPr>
          <w:rFonts w:asciiTheme="minorHAnsi" w:hAnsiTheme="minorHAnsi"/>
          <w:szCs w:val="22"/>
          <w:lang w:val="en-GB" w:eastAsia="en-US"/>
        </w:rPr>
      </w:pPr>
    </w:p>
    <w:p w14:paraId="0AC958CA" w14:textId="6748B35E" w:rsidR="007C3DCA" w:rsidRDefault="00AB7C24" w:rsidP="00B80A57">
      <w:pPr>
        <w:pStyle w:val="DefaultText"/>
        <w:spacing w:after="0"/>
        <w:rPr>
          <w:rFonts w:asciiTheme="minorHAnsi" w:hAnsiTheme="minorHAnsi"/>
          <w:szCs w:val="22"/>
          <w:lang w:val="en-GB" w:eastAsia="en-US"/>
        </w:rPr>
      </w:pPr>
      <w:r>
        <w:rPr>
          <w:rFonts w:asciiTheme="minorHAnsi" w:hAnsiTheme="minorHAnsi"/>
          <w:szCs w:val="22"/>
          <w:lang w:val="en-GB" w:eastAsia="en-US"/>
        </w:rPr>
        <w:t xml:space="preserve">As presented by the figure above, innovative and responsible public procurement starts with building a procurement strategy (Action </w:t>
      </w:r>
      <w:r w:rsidR="008F4CB8">
        <w:rPr>
          <w:rFonts w:asciiTheme="minorHAnsi" w:hAnsiTheme="minorHAnsi"/>
          <w:szCs w:val="22"/>
          <w:lang w:val="en-GB" w:eastAsia="en-US"/>
        </w:rPr>
        <w:t>2.1.1</w:t>
      </w:r>
      <w:r>
        <w:rPr>
          <w:rFonts w:asciiTheme="minorHAnsi" w:hAnsiTheme="minorHAnsi"/>
          <w:szCs w:val="22"/>
          <w:lang w:val="en-GB" w:eastAsia="en-US"/>
        </w:rPr>
        <w:t xml:space="preserve">), which needs to </w:t>
      </w:r>
      <w:proofErr w:type="gramStart"/>
      <w:r>
        <w:rPr>
          <w:rFonts w:asciiTheme="minorHAnsi" w:hAnsiTheme="minorHAnsi"/>
          <w:szCs w:val="22"/>
          <w:lang w:val="en-GB" w:eastAsia="en-US"/>
        </w:rPr>
        <w:t>take into account</w:t>
      </w:r>
      <w:proofErr w:type="gramEnd"/>
      <w:r>
        <w:rPr>
          <w:rFonts w:asciiTheme="minorHAnsi" w:hAnsiTheme="minorHAnsi"/>
          <w:szCs w:val="22"/>
          <w:lang w:val="en-GB" w:eastAsia="en-US"/>
        </w:rPr>
        <w:t xml:space="preserve"> the needs of the cities, including economic, social and environmental objectives. The next stage </w:t>
      </w:r>
      <w:r w:rsidR="00E74B08">
        <w:rPr>
          <w:rFonts w:asciiTheme="minorHAnsi" w:hAnsiTheme="minorHAnsi"/>
          <w:szCs w:val="22"/>
          <w:lang w:val="en-GB" w:eastAsia="en-US"/>
        </w:rPr>
        <w:t xml:space="preserve">focuses on the </w:t>
      </w:r>
      <w:r>
        <w:rPr>
          <w:rFonts w:asciiTheme="minorHAnsi" w:hAnsiTheme="minorHAnsi"/>
          <w:szCs w:val="22"/>
          <w:lang w:val="en-GB" w:eastAsia="en-US"/>
        </w:rPr>
        <w:t>design of the procurement arrangements, including the development of local competencies</w:t>
      </w:r>
      <w:r w:rsidR="00E74B08">
        <w:rPr>
          <w:rFonts w:asciiTheme="minorHAnsi" w:hAnsiTheme="minorHAnsi"/>
          <w:szCs w:val="22"/>
          <w:lang w:val="en-GB" w:eastAsia="en-US"/>
        </w:rPr>
        <w:t>. A dedicated focus of the Partnership is on local competence centres</w:t>
      </w:r>
      <w:r>
        <w:rPr>
          <w:rFonts w:asciiTheme="minorHAnsi" w:hAnsiTheme="minorHAnsi"/>
          <w:szCs w:val="22"/>
          <w:lang w:val="en-GB" w:eastAsia="en-US"/>
        </w:rPr>
        <w:t xml:space="preserve"> (Action </w:t>
      </w:r>
      <w:r w:rsidR="009B55C0">
        <w:rPr>
          <w:rFonts w:asciiTheme="minorHAnsi" w:hAnsiTheme="minorHAnsi"/>
          <w:szCs w:val="22"/>
          <w:lang w:val="en-GB" w:eastAsia="en-US"/>
        </w:rPr>
        <w:t>2.3.2</w:t>
      </w:r>
      <w:proofErr w:type="gramStart"/>
      <w:r>
        <w:rPr>
          <w:rFonts w:asciiTheme="minorHAnsi" w:hAnsiTheme="minorHAnsi"/>
          <w:szCs w:val="22"/>
          <w:lang w:val="en-GB" w:eastAsia="en-US"/>
        </w:rPr>
        <w:t>)</w:t>
      </w:r>
      <w:r w:rsidR="00E74B08">
        <w:rPr>
          <w:rFonts w:asciiTheme="minorHAnsi" w:hAnsiTheme="minorHAnsi"/>
          <w:szCs w:val="22"/>
          <w:lang w:val="en-GB" w:eastAsia="en-US"/>
        </w:rPr>
        <w:t xml:space="preserve">, </w:t>
      </w:r>
      <w:r>
        <w:rPr>
          <w:rFonts w:asciiTheme="minorHAnsi" w:hAnsiTheme="minorHAnsi"/>
          <w:szCs w:val="22"/>
          <w:lang w:val="en-GB" w:eastAsia="en-US"/>
        </w:rPr>
        <w:t xml:space="preserve"> as</w:t>
      </w:r>
      <w:proofErr w:type="gramEnd"/>
      <w:r>
        <w:rPr>
          <w:rFonts w:asciiTheme="minorHAnsi" w:hAnsiTheme="minorHAnsi"/>
          <w:szCs w:val="22"/>
          <w:lang w:val="en-GB" w:eastAsia="en-US"/>
        </w:rPr>
        <w:t xml:space="preserve"> well as </w:t>
      </w:r>
      <w:r w:rsidR="00E74B08">
        <w:rPr>
          <w:rFonts w:asciiTheme="minorHAnsi" w:hAnsiTheme="minorHAnsi"/>
          <w:szCs w:val="22"/>
          <w:lang w:val="en-GB" w:eastAsia="en-US"/>
        </w:rPr>
        <w:t xml:space="preserve">the need to build competences in contributing to the circular economy – circular public procurement (Action </w:t>
      </w:r>
      <w:r w:rsidR="00092E95">
        <w:rPr>
          <w:rFonts w:asciiTheme="minorHAnsi" w:hAnsiTheme="minorHAnsi"/>
          <w:szCs w:val="22"/>
          <w:lang w:val="en-GB" w:eastAsia="en-US"/>
        </w:rPr>
        <w:t>2.3.3</w:t>
      </w:r>
      <w:r w:rsidR="00E74B08">
        <w:rPr>
          <w:rFonts w:asciiTheme="minorHAnsi" w:hAnsiTheme="minorHAnsi"/>
          <w:szCs w:val="22"/>
          <w:lang w:val="en-GB" w:eastAsia="en-US"/>
        </w:rPr>
        <w:t xml:space="preserve">). A specific way for boosting innovative public procurement is </w:t>
      </w:r>
      <w:r>
        <w:rPr>
          <w:rFonts w:asciiTheme="minorHAnsi" w:hAnsiTheme="minorHAnsi"/>
          <w:szCs w:val="22"/>
          <w:lang w:val="en-GB" w:eastAsia="en-US"/>
        </w:rPr>
        <w:t xml:space="preserve">the use of Innovative Procurement Brokers (Action </w:t>
      </w:r>
      <w:r w:rsidR="00723C4A">
        <w:rPr>
          <w:rFonts w:asciiTheme="minorHAnsi" w:hAnsiTheme="minorHAnsi"/>
          <w:szCs w:val="22"/>
          <w:lang w:val="en-GB" w:eastAsia="en-US"/>
        </w:rPr>
        <w:t>2.2.1</w:t>
      </w:r>
      <w:r>
        <w:rPr>
          <w:rFonts w:asciiTheme="minorHAnsi" w:hAnsiTheme="minorHAnsi"/>
          <w:szCs w:val="22"/>
          <w:lang w:val="en-GB" w:eastAsia="en-US"/>
        </w:rPr>
        <w:t xml:space="preserve">). </w:t>
      </w:r>
      <w:r w:rsidR="005604EB">
        <w:rPr>
          <w:rFonts w:asciiTheme="minorHAnsi" w:hAnsiTheme="minorHAnsi"/>
          <w:szCs w:val="22"/>
          <w:lang w:val="en-GB" w:eastAsia="en-US"/>
        </w:rPr>
        <w:t xml:space="preserve">Funding is important for cities to help starting innovative initiatives (2.1.3). </w:t>
      </w:r>
      <w:r>
        <w:rPr>
          <w:rFonts w:asciiTheme="minorHAnsi" w:hAnsiTheme="minorHAnsi"/>
          <w:szCs w:val="22"/>
          <w:lang w:val="en-GB" w:eastAsia="en-US"/>
        </w:rPr>
        <w:t>The actual tendering process brings about a wide range of operational challenges and hurdles, many of which are legal in nature – hence the need for a Legal Handbook (Action 2</w:t>
      </w:r>
      <w:r w:rsidR="00C435EB">
        <w:rPr>
          <w:rFonts w:asciiTheme="minorHAnsi" w:hAnsiTheme="minorHAnsi"/>
          <w:szCs w:val="22"/>
          <w:lang w:val="en-GB" w:eastAsia="en-US"/>
        </w:rPr>
        <w:t>.3.1</w:t>
      </w:r>
      <w:r>
        <w:rPr>
          <w:rFonts w:asciiTheme="minorHAnsi" w:hAnsiTheme="minorHAnsi"/>
          <w:szCs w:val="22"/>
          <w:lang w:val="en-GB" w:eastAsia="en-US"/>
        </w:rPr>
        <w:t xml:space="preserve">). After the award of contracts, the implementation of works and services takes place. A crucial step includes the measuring of the impact of the spend, and its contribution to social, economic and environmental objectives of cities (Action </w:t>
      </w:r>
      <w:r w:rsidR="003C3FD8">
        <w:rPr>
          <w:rFonts w:asciiTheme="minorHAnsi" w:hAnsiTheme="minorHAnsi"/>
          <w:szCs w:val="22"/>
          <w:lang w:val="en-GB" w:eastAsia="en-US"/>
        </w:rPr>
        <w:t>2.1.2</w:t>
      </w:r>
      <w:r>
        <w:rPr>
          <w:rFonts w:asciiTheme="minorHAnsi" w:hAnsiTheme="minorHAnsi"/>
          <w:szCs w:val="22"/>
          <w:lang w:val="en-GB" w:eastAsia="en-US"/>
        </w:rPr>
        <w:t>).</w:t>
      </w:r>
    </w:p>
    <w:p w14:paraId="20B83AC7" w14:textId="77777777" w:rsidR="00FE4646" w:rsidRDefault="00FE4646" w:rsidP="00B80A57">
      <w:pPr>
        <w:pStyle w:val="DefaultText"/>
        <w:spacing w:after="0"/>
        <w:rPr>
          <w:rFonts w:asciiTheme="minorHAnsi" w:hAnsiTheme="minorHAnsi"/>
          <w:szCs w:val="22"/>
          <w:lang w:val="en-GB" w:eastAsia="en-US"/>
        </w:rPr>
      </w:pPr>
    </w:p>
    <w:p w14:paraId="4780DC4F" w14:textId="77C12384" w:rsidR="00FE4646" w:rsidRDefault="00FE4646" w:rsidP="004A2491">
      <w:pPr>
        <w:pStyle w:val="DefaultText"/>
        <w:spacing w:after="0"/>
        <w:rPr>
          <w:rFonts w:asciiTheme="minorHAnsi" w:hAnsiTheme="minorHAnsi"/>
          <w:szCs w:val="22"/>
          <w:lang w:val="en-GB" w:eastAsia="en-US"/>
        </w:rPr>
      </w:pPr>
    </w:p>
    <w:p w14:paraId="477C85C0" w14:textId="77777777" w:rsidR="004A2491" w:rsidRDefault="004A2491" w:rsidP="00B80A57">
      <w:pPr>
        <w:pStyle w:val="DefaultText"/>
        <w:spacing w:after="0"/>
        <w:rPr>
          <w:rFonts w:asciiTheme="minorHAnsi" w:hAnsiTheme="minorHAnsi"/>
          <w:szCs w:val="22"/>
          <w:lang w:val="en-GB" w:eastAsia="en-US"/>
        </w:rPr>
      </w:pPr>
    </w:p>
    <w:p w14:paraId="29D108DB" w14:textId="5F57402C" w:rsidR="003C6405" w:rsidRPr="00FE4646" w:rsidRDefault="00B537E7" w:rsidP="00B80A57">
      <w:pPr>
        <w:pStyle w:val="Heading2"/>
        <w:numPr>
          <w:ilvl w:val="0"/>
          <w:numId w:val="0"/>
        </w:numPr>
        <w:spacing w:line="240" w:lineRule="auto"/>
        <w:ind w:left="432" w:hanging="432"/>
        <w:rPr>
          <w:sz w:val="24"/>
          <w:szCs w:val="24"/>
        </w:rPr>
      </w:pPr>
      <w:bookmarkStart w:id="7" w:name="_Toc515881930"/>
      <w:r w:rsidRPr="00FE4646">
        <w:rPr>
          <w:sz w:val="24"/>
          <w:szCs w:val="24"/>
        </w:rPr>
        <w:lastRenderedPageBreak/>
        <w:t xml:space="preserve">2.1 </w:t>
      </w:r>
      <w:r w:rsidR="008D3D8F">
        <w:rPr>
          <w:sz w:val="24"/>
          <w:szCs w:val="24"/>
        </w:rPr>
        <w:t xml:space="preserve">Theme 2.1 </w:t>
      </w:r>
      <w:r w:rsidR="003C6405" w:rsidRPr="00FE4646">
        <w:rPr>
          <w:sz w:val="24"/>
          <w:szCs w:val="24"/>
        </w:rPr>
        <w:t>Building procurement strategy and managing strategic procurement</w:t>
      </w:r>
      <w:bookmarkEnd w:id="7"/>
    </w:p>
    <w:p w14:paraId="5E75E4F5" w14:textId="77777777" w:rsidR="003C6405" w:rsidRPr="000239CB" w:rsidRDefault="003C6405" w:rsidP="00B80A57">
      <w:pPr>
        <w:widowControl w:val="0"/>
        <w:autoSpaceDE w:val="0"/>
        <w:autoSpaceDN w:val="0"/>
        <w:adjustRightInd w:val="0"/>
        <w:spacing w:after="0"/>
        <w:rPr>
          <w:rFonts w:asciiTheme="minorHAnsi" w:hAnsiTheme="minorHAnsi" w:cs="Calibri"/>
          <w:color w:val="000000"/>
          <w:szCs w:val="22"/>
          <w:lang w:val="en-GB" w:eastAsia="en-US"/>
        </w:rPr>
      </w:pPr>
    </w:p>
    <w:p w14:paraId="4DF070B4" w14:textId="73836805" w:rsidR="006A0A20" w:rsidRPr="00596ED4" w:rsidRDefault="004F4074" w:rsidP="00301AF3">
      <w:pPr>
        <w:pStyle w:val="Heading3"/>
        <w:numPr>
          <w:ilvl w:val="2"/>
          <w:numId w:val="17"/>
        </w:numPr>
        <w:spacing w:line="240" w:lineRule="auto"/>
        <w:rPr>
          <w:color w:val="3898B2"/>
          <w:sz w:val="22"/>
          <w:szCs w:val="22"/>
        </w:rPr>
      </w:pPr>
      <w:bookmarkStart w:id="8" w:name="_Toc515881931"/>
      <w:r>
        <w:rPr>
          <w:color w:val="3898B2"/>
          <w:sz w:val="22"/>
          <w:szCs w:val="22"/>
        </w:rPr>
        <w:t xml:space="preserve">Action 2.1.1 </w:t>
      </w:r>
      <w:r w:rsidR="005B5ED4" w:rsidRPr="00596ED4">
        <w:rPr>
          <w:color w:val="3898B2"/>
          <w:sz w:val="22"/>
          <w:szCs w:val="22"/>
        </w:rPr>
        <w:t>Guidance on building city strategic procurement and how to manage strategic procurement</w:t>
      </w:r>
      <w:bookmarkEnd w:id="8"/>
      <w:r w:rsidR="005B5ED4" w:rsidRPr="00596ED4">
        <w:rPr>
          <w:color w:val="3898B2"/>
          <w:sz w:val="22"/>
          <w:szCs w:val="22"/>
        </w:rPr>
        <w:t xml:space="preserve"> </w:t>
      </w:r>
    </w:p>
    <w:p w14:paraId="314BA306" w14:textId="77777777" w:rsidR="00057C6F" w:rsidRPr="000239CB" w:rsidRDefault="003A5F50" w:rsidP="00B80A57">
      <w:pPr>
        <w:tabs>
          <w:tab w:val="left" w:pos="426"/>
        </w:tabs>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Public Procurement is an important strategic tool to solve different economic, environmental and social challenges. These challenges are translated into local policy targets. </w:t>
      </w:r>
      <w:r w:rsidRPr="000239CB">
        <w:rPr>
          <w:rFonts w:asciiTheme="minorHAnsi" w:hAnsiTheme="minorHAnsi" w:cs="Calibri"/>
          <w:b/>
          <w:color w:val="000000"/>
          <w:szCs w:val="22"/>
          <w:lang w:val="en-GB" w:eastAsia="en-US"/>
        </w:rPr>
        <w:t xml:space="preserve">Building a Procurement Strategy </w:t>
      </w:r>
      <w:r w:rsidR="00057C6F" w:rsidRPr="000239CB">
        <w:rPr>
          <w:rFonts w:asciiTheme="minorHAnsi" w:hAnsiTheme="minorHAnsi" w:cs="Calibri"/>
          <w:b/>
          <w:color w:val="000000"/>
          <w:szCs w:val="22"/>
          <w:lang w:val="en-GB" w:eastAsia="en-US"/>
        </w:rPr>
        <w:t xml:space="preserve">and managing strategic procurement </w:t>
      </w:r>
      <w:r w:rsidRPr="000239CB">
        <w:rPr>
          <w:rFonts w:asciiTheme="minorHAnsi" w:hAnsiTheme="minorHAnsi" w:cs="Calibri"/>
          <w:color w:val="000000"/>
          <w:szCs w:val="22"/>
          <w:lang w:val="en-GB" w:eastAsia="en-US"/>
        </w:rPr>
        <w:t xml:space="preserve">is needed </w:t>
      </w:r>
      <w:proofErr w:type="gramStart"/>
      <w:r w:rsidRPr="000239CB">
        <w:rPr>
          <w:rFonts w:asciiTheme="minorHAnsi" w:hAnsiTheme="minorHAnsi" w:cs="Calibri"/>
          <w:color w:val="000000"/>
          <w:szCs w:val="22"/>
          <w:lang w:val="en-GB" w:eastAsia="en-US"/>
        </w:rPr>
        <w:t>in order to</w:t>
      </w:r>
      <w:proofErr w:type="gramEnd"/>
      <w:r w:rsidRPr="000239CB">
        <w:rPr>
          <w:rFonts w:asciiTheme="minorHAnsi" w:hAnsiTheme="minorHAnsi" w:cs="Calibri"/>
          <w:color w:val="000000"/>
          <w:szCs w:val="22"/>
          <w:lang w:val="en-GB" w:eastAsia="en-US"/>
        </w:rPr>
        <w:t xml:space="preserve"> ensure that public procurement practices are aligned with the city’s broader goals. It implies that public procurement is no longer seen as a job to be done by the purchasers, but rather a tool for implementing various policy priorities. </w:t>
      </w:r>
    </w:p>
    <w:p w14:paraId="1FC26976" w14:textId="77777777" w:rsidR="00057C6F" w:rsidRPr="000239CB" w:rsidRDefault="00057C6F" w:rsidP="00B80A57">
      <w:pPr>
        <w:tabs>
          <w:tab w:val="left" w:pos="426"/>
        </w:tabs>
        <w:spacing w:after="0"/>
        <w:rPr>
          <w:rFonts w:asciiTheme="minorHAnsi" w:hAnsiTheme="minorHAnsi" w:cs="Calibri"/>
          <w:color w:val="000000"/>
          <w:szCs w:val="22"/>
          <w:lang w:val="en-GB" w:eastAsia="en-US"/>
        </w:rPr>
      </w:pPr>
    </w:p>
    <w:p w14:paraId="57666671" w14:textId="2B59B88E" w:rsidR="00D771D3" w:rsidRPr="00D771D3" w:rsidRDefault="00D771D3" w:rsidP="00B80A57">
      <w:pPr>
        <w:pStyle w:val="DefaultText"/>
        <w:tabs>
          <w:tab w:val="left" w:pos="426"/>
        </w:tabs>
        <w:spacing w:after="0"/>
        <w:rPr>
          <w:rFonts w:asciiTheme="minorHAnsi" w:hAnsiTheme="minorHAnsi"/>
          <w:color w:val="00000A"/>
          <w:szCs w:val="22"/>
          <w:lang w:val="en-GB"/>
        </w:rPr>
      </w:pPr>
      <w:r w:rsidRPr="00D771D3">
        <w:rPr>
          <w:rFonts w:asciiTheme="minorHAnsi" w:hAnsiTheme="minorHAnsi"/>
          <w:color w:val="00000A"/>
          <w:szCs w:val="22"/>
          <w:lang w:val="en-GB"/>
        </w:rPr>
        <w:t>This action aims at p</w:t>
      </w:r>
      <w:r w:rsidR="000C3D85">
        <w:rPr>
          <w:rFonts w:asciiTheme="minorHAnsi" w:hAnsiTheme="minorHAnsi"/>
          <w:color w:val="00000A"/>
          <w:szCs w:val="22"/>
          <w:lang w:val="en-GB"/>
        </w:rPr>
        <w:t xml:space="preserve">roducing a guidance toolkit </w:t>
      </w:r>
      <w:r w:rsidR="00844FFE">
        <w:rPr>
          <w:rFonts w:asciiTheme="minorHAnsi" w:hAnsiTheme="minorHAnsi"/>
          <w:color w:val="00000A"/>
          <w:szCs w:val="22"/>
          <w:lang w:val="en-GB"/>
        </w:rPr>
        <w:t>(including</w:t>
      </w:r>
      <w:r w:rsidRPr="00D771D3">
        <w:rPr>
          <w:rFonts w:asciiTheme="minorHAnsi" w:hAnsiTheme="minorHAnsi"/>
          <w:color w:val="00000A"/>
          <w:szCs w:val="22"/>
          <w:lang w:val="en-GB"/>
        </w:rPr>
        <w:t xml:space="preserve"> </w:t>
      </w:r>
      <w:r w:rsidR="000C3D85">
        <w:rPr>
          <w:rFonts w:asciiTheme="minorHAnsi" w:hAnsiTheme="minorHAnsi"/>
          <w:color w:val="00000A"/>
          <w:szCs w:val="22"/>
          <w:lang w:val="en-GB"/>
        </w:rPr>
        <w:t>visual materials)</w:t>
      </w:r>
      <w:r w:rsidRPr="00D771D3">
        <w:rPr>
          <w:rFonts w:asciiTheme="minorHAnsi" w:hAnsiTheme="minorHAnsi"/>
          <w:color w:val="00000A"/>
          <w:szCs w:val="22"/>
          <w:lang w:val="en-GB"/>
        </w:rPr>
        <w:t xml:space="preserve"> that can help politicians and technicians in cities (especially mid-sized and small ones) </w:t>
      </w:r>
      <w:proofErr w:type="gramStart"/>
      <w:r w:rsidRPr="00D771D3">
        <w:rPr>
          <w:rFonts w:asciiTheme="minorHAnsi" w:hAnsiTheme="minorHAnsi"/>
          <w:color w:val="00000A"/>
          <w:szCs w:val="22"/>
          <w:lang w:val="en-GB"/>
        </w:rPr>
        <w:t>in order to</w:t>
      </w:r>
      <w:proofErr w:type="gramEnd"/>
      <w:r w:rsidRPr="00D771D3">
        <w:rPr>
          <w:rFonts w:asciiTheme="minorHAnsi" w:hAnsiTheme="minorHAnsi"/>
          <w:color w:val="00000A"/>
          <w:szCs w:val="22"/>
          <w:lang w:val="en-GB"/>
        </w:rPr>
        <w:t xml:space="preserve"> build their own Public Procurement strategy that allows the implementation of the global strategy of the city and face sustainability challenges. </w:t>
      </w:r>
      <w:r w:rsidR="009019CF">
        <w:rPr>
          <w:rFonts w:asciiTheme="minorHAnsi" w:hAnsiTheme="minorHAnsi"/>
          <w:color w:val="00000A"/>
          <w:szCs w:val="22"/>
          <w:lang w:val="en-GB"/>
        </w:rPr>
        <w:t>The p</w:t>
      </w:r>
      <w:r w:rsidRPr="00D771D3">
        <w:rPr>
          <w:rFonts w:asciiTheme="minorHAnsi" w:hAnsiTheme="minorHAnsi"/>
          <w:color w:val="00000A"/>
          <w:szCs w:val="22"/>
          <w:lang w:val="en-GB"/>
        </w:rPr>
        <w:t>rovi</w:t>
      </w:r>
      <w:r w:rsidR="009019CF">
        <w:rPr>
          <w:rFonts w:asciiTheme="minorHAnsi" w:hAnsiTheme="minorHAnsi"/>
          <w:color w:val="00000A"/>
          <w:szCs w:val="22"/>
          <w:lang w:val="en-GB"/>
        </w:rPr>
        <w:t>sion of</w:t>
      </w:r>
      <w:r w:rsidRPr="00D771D3">
        <w:rPr>
          <w:rFonts w:asciiTheme="minorHAnsi" w:hAnsiTheme="minorHAnsi"/>
          <w:color w:val="00000A"/>
          <w:szCs w:val="22"/>
          <w:lang w:val="en-GB"/>
        </w:rPr>
        <w:t xml:space="preserve"> a guidance toolkit wh</w:t>
      </w:r>
      <w:r w:rsidR="009019CF">
        <w:rPr>
          <w:rFonts w:asciiTheme="minorHAnsi" w:hAnsiTheme="minorHAnsi"/>
          <w:color w:val="00000A"/>
          <w:szCs w:val="22"/>
          <w:lang w:val="en-GB"/>
        </w:rPr>
        <w:t xml:space="preserve">ich meet the needs of cities would </w:t>
      </w:r>
      <w:r w:rsidRPr="00D771D3">
        <w:rPr>
          <w:rFonts w:asciiTheme="minorHAnsi" w:hAnsiTheme="minorHAnsi"/>
          <w:color w:val="00000A"/>
          <w:szCs w:val="22"/>
          <w:lang w:val="en-GB"/>
        </w:rPr>
        <w:t xml:space="preserve">increase knowledge on the ground. In addition, </w:t>
      </w:r>
      <w:r w:rsidR="009019CF">
        <w:rPr>
          <w:rFonts w:asciiTheme="minorHAnsi" w:hAnsiTheme="minorHAnsi"/>
          <w:color w:val="00000A"/>
          <w:szCs w:val="22"/>
          <w:lang w:val="en-GB"/>
        </w:rPr>
        <w:t xml:space="preserve">on </w:t>
      </w:r>
      <w:r w:rsidRPr="00D771D3">
        <w:rPr>
          <w:rFonts w:asciiTheme="minorHAnsi" w:hAnsiTheme="minorHAnsi"/>
          <w:color w:val="00000A"/>
          <w:szCs w:val="22"/>
          <w:lang w:val="en-GB"/>
        </w:rPr>
        <w:t xml:space="preserve">some essential legal issues </w:t>
      </w:r>
      <w:r w:rsidR="009019CF">
        <w:rPr>
          <w:rFonts w:asciiTheme="minorHAnsi" w:hAnsiTheme="minorHAnsi"/>
          <w:color w:val="00000A"/>
          <w:szCs w:val="22"/>
          <w:lang w:val="en-GB"/>
        </w:rPr>
        <w:t>clarifications could be sought from</w:t>
      </w:r>
      <w:r w:rsidRPr="00D771D3">
        <w:rPr>
          <w:rFonts w:asciiTheme="minorHAnsi" w:hAnsiTheme="minorHAnsi"/>
          <w:color w:val="00000A"/>
          <w:szCs w:val="22"/>
          <w:lang w:val="en-GB"/>
        </w:rPr>
        <w:t xml:space="preserve"> the European </w:t>
      </w:r>
      <w:proofErr w:type="gramStart"/>
      <w:r w:rsidRPr="00D771D3">
        <w:rPr>
          <w:rFonts w:asciiTheme="minorHAnsi" w:hAnsiTheme="minorHAnsi"/>
          <w:color w:val="00000A"/>
          <w:szCs w:val="22"/>
          <w:lang w:val="en-GB"/>
        </w:rPr>
        <w:t xml:space="preserve">Commission, </w:t>
      </w:r>
      <w:r w:rsidR="009019CF">
        <w:rPr>
          <w:rFonts w:asciiTheme="minorHAnsi" w:hAnsiTheme="minorHAnsi"/>
          <w:color w:val="00000A"/>
          <w:szCs w:val="22"/>
          <w:lang w:val="en-GB"/>
        </w:rPr>
        <w:t>and</w:t>
      </w:r>
      <w:proofErr w:type="gramEnd"/>
      <w:r w:rsidR="009019CF">
        <w:rPr>
          <w:rFonts w:asciiTheme="minorHAnsi" w:hAnsiTheme="minorHAnsi"/>
          <w:color w:val="00000A"/>
          <w:szCs w:val="22"/>
          <w:lang w:val="en-GB"/>
        </w:rPr>
        <w:t xml:space="preserve"> </w:t>
      </w:r>
      <w:r w:rsidRPr="00D771D3">
        <w:rPr>
          <w:rFonts w:asciiTheme="minorHAnsi" w:hAnsiTheme="minorHAnsi"/>
          <w:color w:val="00000A"/>
          <w:szCs w:val="22"/>
          <w:lang w:val="en-GB"/>
        </w:rPr>
        <w:t>could</w:t>
      </w:r>
      <w:r w:rsidR="009019CF">
        <w:rPr>
          <w:rFonts w:asciiTheme="minorHAnsi" w:hAnsiTheme="minorHAnsi"/>
          <w:color w:val="00000A"/>
          <w:szCs w:val="22"/>
          <w:lang w:val="en-GB"/>
        </w:rPr>
        <w:t xml:space="preserve"> then</w:t>
      </w:r>
      <w:r w:rsidRPr="00D771D3">
        <w:rPr>
          <w:rFonts w:asciiTheme="minorHAnsi" w:hAnsiTheme="minorHAnsi"/>
          <w:color w:val="00000A"/>
          <w:szCs w:val="22"/>
          <w:lang w:val="en-GB"/>
        </w:rPr>
        <w:t xml:space="preserve"> be included in the guidance toolkit (better knowledge and/or regul</w:t>
      </w:r>
      <w:r w:rsidR="009019CF">
        <w:rPr>
          <w:rFonts w:asciiTheme="minorHAnsi" w:hAnsiTheme="minorHAnsi"/>
          <w:color w:val="00000A"/>
          <w:szCs w:val="22"/>
          <w:lang w:val="en-GB"/>
        </w:rPr>
        <w:t>ation). Moreover</w:t>
      </w:r>
      <w:r w:rsidRPr="00D771D3">
        <w:rPr>
          <w:rFonts w:asciiTheme="minorHAnsi" w:hAnsiTheme="minorHAnsi"/>
          <w:color w:val="00000A"/>
          <w:szCs w:val="22"/>
          <w:lang w:val="en-GB"/>
        </w:rPr>
        <w:t xml:space="preserve">, the publication of a guidance toolkit </w:t>
      </w:r>
      <w:r w:rsidR="00323191">
        <w:rPr>
          <w:rFonts w:asciiTheme="minorHAnsi" w:hAnsiTheme="minorHAnsi"/>
          <w:color w:val="00000A"/>
          <w:szCs w:val="22"/>
          <w:lang w:val="en-GB"/>
        </w:rPr>
        <w:t>should ideally</w:t>
      </w:r>
      <w:r w:rsidR="00323191" w:rsidRPr="00D771D3">
        <w:rPr>
          <w:rFonts w:asciiTheme="minorHAnsi" w:hAnsiTheme="minorHAnsi"/>
          <w:color w:val="00000A"/>
          <w:szCs w:val="22"/>
          <w:lang w:val="en-GB"/>
        </w:rPr>
        <w:t xml:space="preserve"> </w:t>
      </w:r>
      <w:r w:rsidRPr="00D771D3">
        <w:rPr>
          <w:rFonts w:asciiTheme="minorHAnsi" w:hAnsiTheme="minorHAnsi"/>
          <w:color w:val="00000A"/>
          <w:szCs w:val="22"/>
          <w:lang w:val="en-GB"/>
        </w:rPr>
        <w:t xml:space="preserve">be </w:t>
      </w:r>
      <w:r w:rsidR="00323191">
        <w:rPr>
          <w:rFonts w:asciiTheme="minorHAnsi" w:hAnsiTheme="minorHAnsi"/>
          <w:color w:val="00000A"/>
          <w:szCs w:val="22"/>
          <w:lang w:val="en-GB"/>
        </w:rPr>
        <w:t>supported</w:t>
      </w:r>
      <w:r w:rsidR="00323191" w:rsidRPr="00D771D3">
        <w:rPr>
          <w:rFonts w:asciiTheme="minorHAnsi" w:hAnsiTheme="minorHAnsi"/>
          <w:color w:val="00000A"/>
          <w:szCs w:val="22"/>
          <w:lang w:val="en-GB"/>
        </w:rPr>
        <w:t xml:space="preserve"> </w:t>
      </w:r>
      <w:r w:rsidRPr="00D771D3">
        <w:rPr>
          <w:rFonts w:asciiTheme="minorHAnsi" w:hAnsiTheme="minorHAnsi"/>
          <w:color w:val="00000A"/>
          <w:szCs w:val="22"/>
          <w:lang w:val="en-GB"/>
        </w:rPr>
        <w:t xml:space="preserve">by an exchange of good practices that need financial support (better funding). Finally, the publication of the guidance toolkit should be accompanied by dissemination activities and train-to-trainer educational package, </w:t>
      </w:r>
      <w:r w:rsidR="009019CF">
        <w:rPr>
          <w:rFonts w:asciiTheme="minorHAnsi" w:hAnsiTheme="minorHAnsi"/>
          <w:color w:val="00000A"/>
          <w:szCs w:val="22"/>
          <w:lang w:val="en-GB"/>
        </w:rPr>
        <w:t xml:space="preserve">possibly in </w:t>
      </w:r>
      <w:r w:rsidRPr="00D771D3">
        <w:rPr>
          <w:rFonts w:asciiTheme="minorHAnsi" w:hAnsiTheme="minorHAnsi"/>
          <w:color w:val="00000A"/>
          <w:szCs w:val="22"/>
          <w:lang w:val="en-GB"/>
        </w:rPr>
        <w:t xml:space="preserve">part with regional competence centres, like events and training sessions.  </w:t>
      </w:r>
    </w:p>
    <w:p w14:paraId="2DE879AA" w14:textId="77777777" w:rsidR="00BA7984" w:rsidRDefault="00BA7984" w:rsidP="00B80A57">
      <w:pPr>
        <w:tabs>
          <w:tab w:val="left" w:pos="426"/>
        </w:tabs>
        <w:spacing w:after="0"/>
        <w:rPr>
          <w:rFonts w:asciiTheme="minorHAnsi" w:hAnsiTheme="minorHAnsi"/>
          <w:color w:val="00000A"/>
          <w:szCs w:val="22"/>
          <w:lang w:val="en-GB"/>
        </w:rPr>
      </w:pPr>
    </w:p>
    <w:p w14:paraId="3C07BC76" w14:textId="725A2361" w:rsidR="007B5624" w:rsidRPr="00E21AAA" w:rsidRDefault="00402D33" w:rsidP="00B80A57">
      <w:pPr>
        <w:spacing w:after="0"/>
        <w:rPr>
          <w:rFonts w:asciiTheme="minorHAnsi" w:hAnsiTheme="minorHAnsi"/>
          <w:color w:val="00000A"/>
          <w:szCs w:val="22"/>
          <w:lang w:val="en-GB"/>
        </w:rPr>
      </w:pPr>
      <w:r>
        <w:rPr>
          <w:rFonts w:asciiTheme="minorHAnsi" w:hAnsiTheme="minorHAnsi"/>
          <w:color w:val="00000A"/>
          <w:szCs w:val="22"/>
          <w:lang w:val="en-GB"/>
        </w:rPr>
        <w:t>The intended impact of the action is that m</w:t>
      </w:r>
      <w:r w:rsidR="00BA7984" w:rsidRPr="00BA7984">
        <w:rPr>
          <w:rFonts w:asciiTheme="minorHAnsi" w:hAnsiTheme="minorHAnsi"/>
          <w:color w:val="00000A"/>
          <w:szCs w:val="22"/>
          <w:lang w:val="en-GB"/>
        </w:rPr>
        <w:t xml:space="preserve">ore cities </w:t>
      </w:r>
      <w:r w:rsidR="00E21AAA" w:rsidRPr="00E21AAA">
        <w:rPr>
          <w:rFonts w:asciiTheme="minorHAnsi" w:hAnsiTheme="minorHAnsi"/>
          <w:color w:val="00000A"/>
          <w:szCs w:val="22"/>
          <w:lang w:val="en-GB"/>
        </w:rPr>
        <w:t>will create strategies for innovative and responsible public procurement, which directly implement several EU policy goals e</w:t>
      </w:r>
      <w:r w:rsidR="00323191">
        <w:rPr>
          <w:rFonts w:asciiTheme="minorHAnsi" w:hAnsiTheme="minorHAnsi"/>
          <w:color w:val="00000A"/>
          <w:szCs w:val="22"/>
          <w:lang w:val="en-GB"/>
        </w:rPr>
        <w:t>.</w:t>
      </w:r>
      <w:r w:rsidR="00E21AAA" w:rsidRPr="00E21AAA">
        <w:rPr>
          <w:rFonts w:asciiTheme="minorHAnsi" w:hAnsiTheme="minorHAnsi"/>
          <w:color w:val="00000A"/>
          <w:szCs w:val="22"/>
          <w:lang w:val="en-GB"/>
        </w:rPr>
        <w:t>g. climate, innovation, circular economy, social cohesion. The di</w:t>
      </w:r>
      <w:r w:rsidR="000C3D85">
        <w:rPr>
          <w:rFonts w:asciiTheme="minorHAnsi" w:hAnsiTheme="minorHAnsi"/>
          <w:color w:val="00000A"/>
          <w:szCs w:val="22"/>
          <w:lang w:val="en-GB"/>
        </w:rPr>
        <w:t>rect impact of the guidance toolkit</w:t>
      </w:r>
      <w:r w:rsidR="00E21AAA" w:rsidRPr="00E21AAA">
        <w:rPr>
          <w:rFonts w:asciiTheme="minorHAnsi" w:hAnsiTheme="minorHAnsi"/>
          <w:color w:val="00000A"/>
          <w:szCs w:val="22"/>
          <w:lang w:val="en-GB"/>
        </w:rPr>
        <w:t xml:space="preserve"> is to help cities (politicians and technicians) building their global procurement strategy and implementing it into their management practices. The expected impact is to use the full potential of the transposed European directives and the national rules. </w:t>
      </w:r>
      <w:bookmarkStart w:id="9" w:name="__DdeLink__258_338712762"/>
      <w:r w:rsidR="00E21AAA" w:rsidRPr="00E21AAA">
        <w:rPr>
          <w:rFonts w:asciiTheme="minorHAnsi" w:hAnsiTheme="minorHAnsi"/>
          <w:color w:val="00000A"/>
          <w:szCs w:val="22"/>
          <w:lang w:val="en-GB"/>
        </w:rPr>
        <w:t>Analysing spend can help to provide data and an evidence base which can inform and improve the procurement strategy in a cycle effect</w:t>
      </w:r>
      <w:r w:rsidR="00791E00">
        <w:rPr>
          <w:rFonts w:asciiTheme="minorHAnsi" w:hAnsiTheme="minorHAnsi"/>
          <w:color w:val="00000A"/>
          <w:szCs w:val="22"/>
          <w:lang w:val="en-GB"/>
        </w:rPr>
        <w:t xml:space="preserve"> (see Action under 2.1.2).</w:t>
      </w:r>
      <w:bookmarkEnd w:id="9"/>
      <w:r w:rsidR="00E21AAA" w:rsidRPr="00E21AAA">
        <w:rPr>
          <w:rFonts w:asciiTheme="minorHAnsi" w:hAnsiTheme="minorHAnsi"/>
          <w:color w:val="00000A"/>
          <w:szCs w:val="22"/>
          <w:lang w:val="en-GB"/>
        </w:rPr>
        <w:t xml:space="preserve"> </w:t>
      </w:r>
    </w:p>
    <w:p w14:paraId="1E82A21D" w14:textId="77777777" w:rsidR="00E21AAA" w:rsidRDefault="00E21AAA" w:rsidP="00EA3049">
      <w:pPr>
        <w:spacing w:after="0" w:line="280" w:lineRule="atLeast"/>
        <w:rPr>
          <w:rFonts w:asciiTheme="minorHAnsi" w:hAnsiTheme="minorHAnsi"/>
          <w:color w:val="00000A"/>
          <w:szCs w:val="22"/>
          <w:lang w:val="en-GB"/>
        </w:rPr>
      </w:pPr>
    </w:p>
    <w:p w14:paraId="3288DE4F" w14:textId="17DA35F6" w:rsidR="007B5624" w:rsidRDefault="004E6AC9" w:rsidP="004E6AC9">
      <w:pPr>
        <w:spacing w:after="0" w:line="280" w:lineRule="atLeast"/>
        <w:rPr>
          <w:rFonts w:asciiTheme="minorHAnsi" w:hAnsiTheme="minorHAnsi" w:cs="Calibri"/>
          <w:b/>
          <w:color w:val="000000"/>
          <w:sz w:val="18"/>
          <w:szCs w:val="18"/>
          <w:lang w:val="en-GB" w:eastAsia="en-US"/>
        </w:rPr>
      </w:pPr>
      <w:r w:rsidRPr="00B9594D">
        <w:rPr>
          <w:rFonts w:asciiTheme="minorHAnsi" w:hAnsiTheme="minorHAnsi" w:cs="Calibri"/>
          <w:b/>
          <w:color w:val="000000"/>
          <w:sz w:val="18"/>
          <w:szCs w:val="18"/>
          <w:lang w:val="en-GB" w:eastAsia="en-US"/>
        </w:rPr>
        <w:t xml:space="preserve">Figure </w:t>
      </w:r>
      <w:r>
        <w:rPr>
          <w:rFonts w:asciiTheme="minorHAnsi" w:hAnsiTheme="minorHAnsi" w:cs="Calibri"/>
          <w:b/>
          <w:color w:val="000000"/>
          <w:sz w:val="18"/>
          <w:szCs w:val="18"/>
          <w:lang w:val="en-GB" w:eastAsia="en-US"/>
        </w:rPr>
        <w:t>5</w:t>
      </w:r>
      <w:r w:rsidRPr="00B9594D">
        <w:rPr>
          <w:rFonts w:asciiTheme="minorHAnsi" w:hAnsiTheme="minorHAnsi" w:cs="Calibri"/>
          <w:b/>
          <w:color w:val="000000"/>
          <w:sz w:val="18"/>
          <w:szCs w:val="18"/>
          <w:lang w:val="en-GB" w:eastAsia="en-US"/>
        </w:rPr>
        <w:t xml:space="preserve">: </w:t>
      </w:r>
      <w:r>
        <w:rPr>
          <w:rFonts w:asciiTheme="minorHAnsi" w:hAnsiTheme="minorHAnsi" w:cs="Calibri"/>
          <w:b/>
          <w:color w:val="000000"/>
          <w:sz w:val="18"/>
          <w:szCs w:val="18"/>
          <w:lang w:val="en-GB" w:eastAsia="en-US"/>
        </w:rPr>
        <w:t>This action links to several other actions of the Partnership</w:t>
      </w:r>
    </w:p>
    <w:p w14:paraId="2B713731" w14:textId="77777777" w:rsidR="000C3D85" w:rsidRDefault="000C3D85" w:rsidP="004E6AC9">
      <w:pPr>
        <w:spacing w:after="0" w:line="280" w:lineRule="atLeast"/>
        <w:rPr>
          <w:rFonts w:asciiTheme="minorHAnsi" w:hAnsiTheme="minorHAnsi"/>
          <w:color w:val="00000A"/>
          <w:szCs w:val="22"/>
          <w:lang w:val="en-GB"/>
        </w:rPr>
      </w:pPr>
    </w:p>
    <w:p w14:paraId="194DF56E" w14:textId="37BFB19B" w:rsidR="007B5624" w:rsidRDefault="007B5624" w:rsidP="00EA3049">
      <w:pPr>
        <w:spacing w:after="0" w:line="280" w:lineRule="atLeast"/>
        <w:rPr>
          <w:rFonts w:asciiTheme="minorHAnsi" w:hAnsiTheme="minorHAnsi"/>
          <w:color w:val="00000A"/>
          <w:szCs w:val="22"/>
          <w:lang w:val="en-GB"/>
        </w:rPr>
      </w:pPr>
      <w:r w:rsidRPr="000803D4">
        <w:rPr>
          <w:b/>
          <w:bCs/>
          <w:noProof/>
          <w:color w:val="4F81BD" w:themeColor="accent1"/>
        </w:rPr>
        <w:drawing>
          <wp:inline distT="0" distB="0" distL="0" distR="0" wp14:anchorId="500D6A5D" wp14:editId="79A6D184">
            <wp:extent cx="2260600" cy="1934845"/>
            <wp:effectExtent l="0" t="0" r="0" b="2730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0B6CB24" w14:textId="0E97A1F1" w:rsidR="007B5624" w:rsidRDefault="007B5624" w:rsidP="00EA3049">
      <w:pPr>
        <w:spacing w:after="0" w:line="280" w:lineRule="atLeast"/>
        <w:rPr>
          <w:rFonts w:asciiTheme="minorHAnsi" w:hAnsiTheme="minorHAnsi"/>
          <w:color w:val="00000A"/>
          <w:szCs w:val="22"/>
          <w:lang w:val="en-GB"/>
        </w:rPr>
      </w:pPr>
    </w:p>
    <w:p w14:paraId="0A06F58F" w14:textId="77777777" w:rsidR="00596ED4" w:rsidRDefault="00596ED4" w:rsidP="00EA3049">
      <w:pPr>
        <w:tabs>
          <w:tab w:val="left" w:pos="426"/>
        </w:tabs>
        <w:spacing w:after="0" w:line="280" w:lineRule="atLeast"/>
        <w:rPr>
          <w:rFonts w:asciiTheme="minorHAnsi" w:hAnsiTheme="minorHAnsi"/>
          <w:b/>
          <w:bCs/>
          <w:color w:val="00000A"/>
          <w:szCs w:val="22"/>
          <w:lang w:val="en-GB"/>
        </w:rPr>
      </w:pPr>
    </w:p>
    <w:p w14:paraId="48072C64" w14:textId="77777777" w:rsidR="00596ED4" w:rsidRDefault="00596ED4" w:rsidP="00EA3049">
      <w:pPr>
        <w:tabs>
          <w:tab w:val="left" w:pos="426"/>
        </w:tabs>
        <w:spacing w:after="0" w:line="280" w:lineRule="atLeast"/>
        <w:rPr>
          <w:rFonts w:asciiTheme="minorHAnsi" w:hAnsiTheme="minorHAnsi"/>
          <w:b/>
          <w:bCs/>
          <w:color w:val="00000A"/>
          <w:szCs w:val="22"/>
          <w:lang w:val="en-GB"/>
        </w:rPr>
      </w:pPr>
    </w:p>
    <w:p w14:paraId="210F8809" w14:textId="77777777" w:rsidR="00CC33DF" w:rsidRDefault="00CC33DF" w:rsidP="00EA3049">
      <w:pPr>
        <w:tabs>
          <w:tab w:val="left" w:pos="426"/>
        </w:tabs>
        <w:spacing w:after="0" w:line="280" w:lineRule="atLeast"/>
        <w:rPr>
          <w:rFonts w:asciiTheme="minorHAnsi" w:hAnsiTheme="minorHAnsi"/>
          <w:b/>
          <w:bCs/>
          <w:color w:val="00000A"/>
          <w:szCs w:val="22"/>
          <w:lang w:val="en-GB"/>
        </w:rPr>
      </w:pPr>
    </w:p>
    <w:p w14:paraId="60A9C372" w14:textId="790C2A39" w:rsidR="006A0A20" w:rsidRPr="000239CB" w:rsidRDefault="00E23A1A" w:rsidP="00EA3049">
      <w:pPr>
        <w:tabs>
          <w:tab w:val="left" w:pos="426"/>
        </w:tabs>
        <w:spacing w:after="0" w:line="280" w:lineRule="atLeast"/>
        <w:rPr>
          <w:rFonts w:asciiTheme="minorHAnsi" w:hAnsiTheme="minorHAnsi"/>
          <w:b/>
          <w:bCs/>
          <w:color w:val="00000A"/>
          <w:szCs w:val="22"/>
          <w:lang w:val="en-GB"/>
        </w:rPr>
      </w:pPr>
      <w:r w:rsidRPr="000239CB">
        <w:rPr>
          <w:rFonts w:asciiTheme="minorHAnsi" w:hAnsiTheme="minorHAnsi"/>
          <w:b/>
          <w:bCs/>
          <w:color w:val="00000A"/>
          <w:szCs w:val="22"/>
          <w:lang w:val="en-GB"/>
        </w:rPr>
        <w:t>What is the specific problem?</w:t>
      </w:r>
    </w:p>
    <w:p w14:paraId="0183ECA9" w14:textId="6847B1F3" w:rsidR="00CC33DF" w:rsidRPr="00CC33DF" w:rsidRDefault="00CC33DF" w:rsidP="00301AF3">
      <w:pPr>
        <w:pStyle w:val="DefaultText"/>
        <w:numPr>
          <w:ilvl w:val="0"/>
          <w:numId w:val="24"/>
        </w:numPr>
        <w:tabs>
          <w:tab w:val="left" w:pos="426"/>
        </w:tabs>
        <w:spacing w:before="240" w:after="120"/>
        <w:rPr>
          <w:rFonts w:asciiTheme="minorHAnsi" w:hAnsiTheme="minorHAnsi"/>
          <w:iCs/>
          <w:color w:val="00000A"/>
          <w:szCs w:val="22"/>
          <w:lang w:val="en-GB"/>
        </w:rPr>
      </w:pPr>
      <w:r w:rsidRPr="00CC33DF">
        <w:rPr>
          <w:rFonts w:asciiTheme="minorHAnsi" w:hAnsiTheme="minorHAnsi"/>
          <w:iCs/>
          <w:color w:val="00000A"/>
          <w:szCs w:val="22"/>
          <w:lang w:val="en-GB"/>
        </w:rPr>
        <w:t>Elected representatives in cities are sometimes not aware on the potential of the new provisions and of the strategic role that Public Procurement can play on the economic environmental and societal development of their city. Raising their awaren</w:t>
      </w:r>
      <w:r w:rsidR="00CE1F4B">
        <w:rPr>
          <w:rFonts w:asciiTheme="minorHAnsi" w:hAnsiTheme="minorHAnsi"/>
          <w:iCs/>
          <w:color w:val="00000A"/>
          <w:szCs w:val="22"/>
          <w:lang w:val="en-GB"/>
        </w:rPr>
        <w:t>ess implies lots of attention;</w:t>
      </w:r>
      <w:r w:rsidRPr="00CC33DF">
        <w:rPr>
          <w:rFonts w:asciiTheme="minorHAnsi" w:hAnsiTheme="minorHAnsi"/>
          <w:iCs/>
          <w:color w:val="00000A"/>
          <w:szCs w:val="22"/>
          <w:lang w:val="en-GB"/>
        </w:rPr>
        <w:t xml:space="preserve">        </w:t>
      </w:r>
    </w:p>
    <w:p w14:paraId="3D1AC5A5" w14:textId="1D1E68FB" w:rsidR="00CC33DF" w:rsidRPr="00CC33DF" w:rsidRDefault="00CC33DF" w:rsidP="00301AF3">
      <w:pPr>
        <w:pStyle w:val="DefaultText"/>
        <w:numPr>
          <w:ilvl w:val="0"/>
          <w:numId w:val="24"/>
        </w:numPr>
        <w:tabs>
          <w:tab w:val="left" w:pos="426"/>
        </w:tabs>
        <w:spacing w:before="240" w:after="120"/>
        <w:rPr>
          <w:rFonts w:asciiTheme="minorHAnsi" w:hAnsiTheme="minorHAnsi"/>
          <w:iCs/>
          <w:color w:val="00000A"/>
          <w:szCs w:val="22"/>
          <w:lang w:val="en-GB"/>
        </w:rPr>
      </w:pPr>
      <w:r w:rsidRPr="00CC33DF">
        <w:rPr>
          <w:rFonts w:asciiTheme="minorHAnsi" w:hAnsiTheme="minorHAnsi"/>
          <w:iCs/>
          <w:color w:val="00000A"/>
          <w:szCs w:val="22"/>
          <w:lang w:val="en-GB"/>
        </w:rPr>
        <w:t xml:space="preserve">The </w:t>
      </w:r>
      <w:proofErr w:type="gramStart"/>
      <w:r w:rsidRPr="00CC33DF">
        <w:rPr>
          <w:rFonts w:asciiTheme="minorHAnsi" w:hAnsiTheme="minorHAnsi"/>
          <w:iCs/>
          <w:color w:val="00000A"/>
          <w:szCs w:val="22"/>
          <w:lang w:val="en-GB"/>
        </w:rPr>
        <w:t>large number</w:t>
      </w:r>
      <w:proofErr w:type="gramEnd"/>
      <w:r w:rsidRPr="00CC33DF">
        <w:rPr>
          <w:rFonts w:asciiTheme="minorHAnsi" w:hAnsiTheme="minorHAnsi"/>
          <w:iCs/>
          <w:color w:val="00000A"/>
          <w:szCs w:val="22"/>
          <w:lang w:val="en-GB"/>
        </w:rPr>
        <w:t xml:space="preserve"> of public authorities with different public procurement strategies within a specific geographic area makes access to public procu</w:t>
      </w:r>
      <w:r w:rsidR="00CE1F4B">
        <w:rPr>
          <w:rFonts w:asciiTheme="minorHAnsi" w:hAnsiTheme="minorHAnsi"/>
          <w:iCs/>
          <w:color w:val="00000A"/>
          <w:szCs w:val="22"/>
          <w:lang w:val="en-GB"/>
        </w:rPr>
        <w:t>rement for companies challenging;</w:t>
      </w:r>
      <w:r w:rsidRPr="00CC33DF">
        <w:rPr>
          <w:rFonts w:asciiTheme="minorHAnsi" w:hAnsiTheme="minorHAnsi"/>
          <w:iCs/>
          <w:color w:val="00000A"/>
          <w:szCs w:val="22"/>
          <w:lang w:val="en-GB"/>
        </w:rPr>
        <w:t xml:space="preserve"> </w:t>
      </w:r>
    </w:p>
    <w:p w14:paraId="471D11E6" w14:textId="22376F0F" w:rsidR="00CC33DF" w:rsidRPr="00CC33DF" w:rsidRDefault="00BA290B" w:rsidP="00301AF3">
      <w:pPr>
        <w:pStyle w:val="DefaultText"/>
        <w:numPr>
          <w:ilvl w:val="0"/>
          <w:numId w:val="24"/>
        </w:numPr>
        <w:tabs>
          <w:tab w:val="left" w:pos="426"/>
        </w:tabs>
        <w:spacing w:before="240" w:after="120"/>
        <w:rPr>
          <w:rFonts w:asciiTheme="minorHAnsi" w:hAnsiTheme="minorHAnsi"/>
          <w:iCs/>
          <w:color w:val="00000A"/>
          <w:szCs w:val="22"/>
          <w:lang w:val="en-GB"/>
        </w:rPr>
      </w:pPr>
      <w:r>
        <w:rPr>
          <w:rFonts w:asciiTheme="minorHAnsi" w:hAnsiTheme="minorHAnsi"/>
          <w:iCs/>
          <w:color w:val="00000A"/>
          <w:szCs w:val="22"/>
          <w:lang w:val="en-GB"/>
        </w:rPr>
        <w:t>Lack of analyses</w:t>
      </w:r>
      <w:r w:rsidR="00CC33DF" w:rsidRPr="00CC33DF">
        <w:rPr>
          <w:rFonts w:asciiTheme="minorHAnsi" w:hAnsiTheme="minorHAnsi"/>
          <w:iCs/>
          <w:color w:val="00000A"/>
          <w:szCs w:val="22"/>
          <w:lang w:val="en-GB"/>
        </w:rPr>
        <w:t xml:space="preserve"> of the public </w:t>
      </w:r>
      <w:proofErr w:type="gramStart"/>
      <w:r w:rsidR="00CC33DF" w:rsidRPr="00CC33DF">
        <w:rPr>
          <w:rFonts w:asciiTheme="minorHAnsi" w:hAnsiTheme="minorHAnsi"/>
          <w:iCs/>
          <w:color w:val="00000A"/>
          <w:szCs w:val="22"/>
          <w:lang w:val="en-GB"/>
        </w:rPr>
        <w:t>spen</w:t>
      </w:r>
      <w:r>
        <w:rPr>
          <w:rFonts w:asciiTheme="minorHAnsi" w:hAnsiTheme="minorHAnsi"/>
          <w:iCs/>
          <w:color w:val="00000A"/>
          <w:szCs w:val="22"/>
          <w:lang w:val="en-GB"/>
        </w:rPr>
        <w:t>d</w:t>
      </w:r>
      <w:r w:rsidR="00CC33DF" w:rsidRPr="00CC33DF">
        <w:rPr>
          <w:rFonts w:asciiTheme="minorHAnsi" w:hAnsiTheme="minorHAnsi"/>
          <w:iCs/>
          <w:color w:val="00000A"/>
          <w:szCs w:val="22"/>
          <w:lang w:val="en-GB"/>
        </w:rPr>
        <w:t xml:space="preserve">  and</w:t>
      </w:r>
      <w:proofErr w:type="gramEnd"/>
      <w:r w:rsidR="00CC33DF" w:rsidRPr="00CC33DF">
        <w:rPr>
          <w:rFonts w:asciiTheme="minorHAnsi" w:hAnsiTheme="minorHAnsi"/>
          <w:iCs/>
          <w:color w:val="00000A"/>
          <w:szCs w:val="22"/>
          <w:lang w:val="en-GB"/>
        </w:rPr>
        <w:t xml:space="preserve"> of common methodology for measurement and wider impact. Lack of linkages between evidence and procurement strategies. Finding the steps into effectiveness metrics and management.</w:t>
      </w:r>
    </w:p>
    <w:p w14:paraId="49A5F0D9" w14:textId="77777777" w:rsidR="00F75A11" w:rsidRDefault="00F75A11" w:rsidP="005A0446">
      <w:pPr>
        <w:tabs>
          <w:tab w:val="left" w:pos="426"/>
        </w:tabs>
        <w:spacing w:after="0" w:line="280" w:lineRule="atLeast"/>
        <w:rPr>
          <w:rFonts w:asciiTheme="minorHAnsi" w:hAnsiTheme="minorHAnsi"/>
          <w:b/>
          <w:color w:val="00000A"/>
          <w:szCs w:val="22"/>
          <w:lang w:val="en-GB"/>
        </w:rPr>
      </w:pPr>
    </w:p>
    <w:p w14:paraId="05D3FD88" w14:textId="79A320A8" w:rsidR="005A0446" w:rsidRPr="000239CB" w:rsidRDefault="00907096" w:rsidP="005A0446">
      <w:pPr>
        <w:tabs>
          <w:tab w:val="left" w:pos="426"/>
        </w:tabs>
        <w:spacing w:after="0" w:line="280" w:lineRule="atLeast"/>
        <w:rPr>
          <w:rFonts w:asciiTheme="minorHAnsi" w:hAnsiTheme="minorHAnsi"/>
          <w:b/>
          <w:color w:val="00000A"/>
          <w:szCs w:val="22"/>
          <w:lang w:val="en-GB"/>
        </w:rPr>
      </w:pPr>
      <w:r w:rsidRPr="000239CB">
        <w:rPr>
          <w:rFonts w:asciiTheme="minorHAnsi" w:hAnsiTheme="minorHAnsi"/>
          <w:b/>
          <w:color w:val="00000A"/>
          <w:szCs w:val="22"/>
          <w:lang w:val="en-GB"/>
        </w:rPr>
        <w:t>Which action is needed?</w:t>
      </w:r>
    </w:p>
    <w:p w14:paraId="62BCC258" w14:textId="77777777" w:rsidR="00E23A1A" w:rsidRPr="006A0A20" w:rsidRDefault="00E23A1A" w:rsidP="00E23A1A">
      <w:pPr>
        <w:tabs>
          <w:tab w:val="left" w:pos="426"/>
        </w:tabs>
        <w:spacing w:after="0" w:line="280" w:lineRule="atLeast"/>
        <w:rPr>
          <w:rFonts w:asciiTheme="minorHAnsi" w:hAnsiTheme="minorHAnsi"/>
          <w:color w:val="00000A"/>
          <w:szCs w:val="22"/>
          <w:lang w:val="en-GB"/>
        </w:rPr>
      </w:pPr>
    </w:p>
    <w:p w14:paraId="3BC492EF" w14:textId="70878C10" w:rsidR="00D37EEF" w:rsidRPr="00D37EEF" w:rsidRDefault="00D37EEF" w:rsidP="00301AF3">
      <w:pPr>
        <w:pStyle w:val="DefaultText"/>
        <w:numPr>
          <w:ilvl w:val="0"/>
          <w:numId w:val="25"/>
        </w:numPr>
        <w:tabs>
          <w:tab w:val="left" w:pos="426"/>
        </w:tabs>
        <w:spacing w:before="240" w:after="120"/>
        <w:rPr>
          <w:rFonts w:asciiTheme="minorHAnsi" w:hAnsiTheme="minorHAnsi"/>
          <w:iCs/>
          <w:color w:val="00000A"/>
          <w:szCs w:val="22"/>
          <w:lang w:val="en-GB"/>
        </w:rPr>
      </w:pPr>
      <w:r w:rsidRPr="00D37EEF">
        <w:rPr>
          <w:rFonts w:asciiTheme="minorHAnsi" w:hAnsiTheme="minorHAnsi"/>
          <w:iCs/>
          <w:color w:val="00000A"/>
          <w:szCs w:val="22"/>
          <w:lang w:val="en-GB"/>
        </w:rPr>
        <w:t>To bridge the gap on knowledge of politicians and technicians, it’s essential to raise their awareness and knowledge on the strategic role of public procurement</w:t>
      </w:r>
      <w:r w:rsidR="00CE1F4B">
        <w:rPr>
          <w:rFonts w:asciiTheme="minorHAnsi" w:hAnsiTheme="minorHAnsi"/>
          <w:iCs/>
          <w:color w:val="00000A"/>
          <w:szCs w:val="22"/>
          <w:lang w:val="en-GB"/>
        </w:rPr>
        <w:t>;</w:t>
      </w:r>
    </w:p>
    <w:p w14:paraId="7F45AB4B" w14:textId="5E66323B" w:rsidR="00D37EEF" w:rsidRPr="00D37EEF" w:rsidRDefault="00791E00" w:rsidP="00301AF3">
      <w:pPr>
        <w:pStyle w:val="DefaultText"/>
        <w:numPr>
          <w:ilvl w:val="0"/>
          <w:numId w:val="25"/>
        </w:numPr>
        <w:tabs>
          <w:tab w:val="left" w:pos="426"/>
        </w:tabs>
        <w:spacing w:before="240" w:after="120"/>
        <w:rPr>
          <w:rFonts w:asciiTheme="minorHAnsi" w:hAnsiTheme="minorHAnsi"/>
          <w:iCs/>
          <w:color w:val="00000A"/>
          <w:szCs w:val="22"/>
          <w:lang w:val="en-GB"/>
        </w:rPr>
      </w:pPr>
      <w:r>
        <w:rPr>
          <w:rFonts w:asciiTheme="minorHAnsi" w:hAnsiTheme="minorHAnsi"/>
          <w:iCs/>
          <w:color w:val="00000A"/>
          <w:szCs w:val="22"/>
          <w:lang w:val="en-GB"/>
        </w:rPr>
        <w:t xml:space="preserve">To present </w:t>
      </w:r>
      <w:r w:rsidR="00D37EEF" w:rsidRPr="00D37EEF">
        <w:rPr>
          <w:rFonts w:asciiTheme="minorHAnsi" w:hAnsiTheme="minorHAnsi"/>
          <w:iCs/>
          <w:color w:val="00000A"/>
          <w:szCs w:val="22"/>
          <w:lang w:val="en-GB"/>
        </w:rPr>
        <w:t>the steps, process and their effects on cities organization when drafting and implementing a strategic procurement strategy (structure, decision-making, processes, competences)</w:t>
      </w:r>
      <w:r w:rsidR="00CE1F4B">
        <w:rPr>
          <w:rFonts w:asciiTheme="minorHAnsi" w:hAnsiTheme="minorHAnsi"/>
          <w:iCs/>
          <w:color w:val="00000A"/>
          <w:szCs w:val="22"/>
          <w:lang w:val="en-GB"/>
        </w:rPr>
        <w:t>;</w:t>
      </w:r>
    </w:p>
    <w:p w14:paraId="2EC95F99" w14:textId="297CD6D0" w:rsidR="00D37EEF" w:rsidRPr="00D37EEF" w:rsidRDefault="00791E00" w:rsidP="00301AF3">
      <w:pPr>
        <w:pStyle w:val="DefaultText"/>
        <w:numPr>
          <w:ilvl w:val="0"/>
          <w:numId w:val="25"/>
        </w:numPr>
        <w:tabs>
          <w:tab w:val="left" w:pos="426"/>
        </w:tabs>
        <w:spacing w:before="240" w:after="120"/>
        <w:rPr>
          <w:rFonts w:asciiTheme="minorHAnsi" w:hAnsiTheme="minorHAnsi"/>
          <w:iCs/>
          <w:color w:val="00000A"/>
          <w:szCs w:val="22"/>
          <w:lang w:val="en-GB"/>
        </w:rPr>
      </w:pPr>
      <w:r>
        <w:rPr>
          <w:rFonts w:asciiTheme="minorHAnsi" w:hAnsiTheme="minorHAnsi"/>
          <w:iCs/>
          <w:color w:val="00000A"/>
          <w:szCs w:val="22"/>
          <w:lang w:val="en-GB"/>
        </w:rPr>
        <w:t>To adapt t</w:t>
      </w:r>
      <w:r w:rsidR="00D37EEF" w:rsidRPr="00D37EEF">
        <w:rPr>
          <w:rFonts w:asciiTheme="minorHAnsi" w:hAnsiTheme="minorHAnsi"/>
          <w:iCs/>
          <w:color w:val="00000A"/>
          <w:szCs w:val="22"/>
          <w:lang w:val="en-GB"/>
        </w:rPr>
        <w:t xml:space="preserve">he public procurement </w:t>
      </w:r>
      <w:r w:rsidR="00BA290B">
        <w:rPr>
          <w:rFonts w:asciiTheme="minorHAnsi" w:hAnsiTheme="minorHAnsi"/>
          <w:iCs/>
          <w:color w:val="00000A"/>
          <w:szCs w:val="22"/>
          <w:lang w:val="en-GB"/>
        </w:rPr>
        <w:t xml:space="preserve">strategy </w:t>
      </w:r>
      <w:r w:rsidRPr="00D37EEF">
        <w:rPr>
          <w:rFonts w:asciiTheme="minorHAnsi" w:hAnsiTheme="minorHAnsi"/>
          <w:iCs/>
          <w:color w:val="00000A"/>
          <w:szCs w:val="22"/>
          <w:lang w:val="en-GB"/>
        </w:rPr>
        <w:t>to the context of each city</w:t>
      </w:r>
      <w:r>
        <w:rPr>
          <w:rFonts w:asciiTheme="minorHAnsi" w:hAnsiTheme="minorHAnsi"/>
          <w:iCs/>
          <w:color w:val="00000A"/>
          <w:szCs w:val="22"/>
          <w:lang w:val="en-GB"/>
        </w:rPr>
        <w:t xml:space="preserve"> at both </w:t>
      </w:r>
      <w:r w:rsidR="00BA290B">
        <w:rPr>
          <w:rFonts w:asciiTheme="minorHAnsi" w:hAnsiTheme="minorHAnsi"/>
          <w:iCs/>
          <w:color w:val="00000A"/>
          <w:szCs w:val="22"/>
          <w:lang w:val="en-GB"/>
        </w:rPr>
        <w:t xml:space="preserve">global or sectorial </w:t>
      </w:r>
      <w:r>
        <w:rPr>
          <w:rFonts w:asciiTheme="minorHAnsi" w:hAnsiTheme="minorHAnsi"/>
          <w:iCs/>
          <w:color w:val="00000A"/>
          <w:szCs w:val="22"/>
          <w:lang w:val="en-GB"/>
        </w:rPr>
        <w:t>levels</w:t>
      </w:r>
      <w:r w:rsidR="00CE1F4B">
        <w:rPr>
          <w:rFonts w:asciiTheme="minorHAnsi" w:hAnsiTheme="minorHAnsi"/>
          <w:iCs/>
          <w:color w:val="00000A"/>
          <w:szCs w:val="22"/>
          <w:lang w:val="en-GB"/>
        </w:rPr>
        <w:t>;</w:t>
      </w:r>
      <w:r>
        <w:rPr>
          <w:rFonts w:asciiTheme="minorHAnsi" w:hAnsiTheme="minorHAnsi"/>
          <w:iCs/>
          <w:color w:val="00000A"/>
          <w:szCs w:val="22"/>
          <w:lang w:val="en-GB"/>
        </w:rPr>
        <w:t xml:space="preserve"> </w:t>
      </w:r>
    </w:p>
    <w:p w14:paraId="0B8C4973" w14:textId="3549C43A" w:rsidR="00D37EEF" w:rsidRPr="00D37EEF" w:rsidRDefault="00791E00" w:rsidP="00301AF3">
      <w:pPr>
        <w:pStyle w:val="DefaultText"/>
        <w:numPr>
          <w:ilvl w:val="0"/>
          <w:numId w:val="25"/>
        </w:numPr>
        <w:tabs>
          <w:tab w:val="left" w:pos="426"/>
        </w:tabs>
        <w:spacing w:before="240" w:after="120"/>
        <w:rPr>
          <w:rFonts w:asciiTheme="minorHAnsi" w:hAnsiTheme="minorHAnsi"/>
          <w:iCs/>
          <w:color w:val="00000A"/>
          <w:szCs w:val="22"/>
          <w:lang w:val="en-GB"/>
        </w:rPr>
      </w:pPr>
      <w:r>
        <w:rPr>
          <w:rFonts w:asciiTheme="minorHAnsi" w:hAnsiTheme="minorHAnsi"/>
          <w:iCs/>
          <w:color w:val="00000A"/>
          <w:szCs w:val="22"/>
          <w:lang w:val="en-GB"/>
        </w:rPr>
        <w:t>To build p</w:t>
      </w:r>
      <w:r w:rsidR="00D37EEF" w:rsidRPr="00D37EEF">
        <w:rPr>
          <w:rFonts w:asciiTheme="minorHAnsi" w:hAnsiTheme="minorHAnsi"/>
          <w:iCs/>
          <w:color w:val="00000A"/>
          <w:szCs w:val="22"/>
          <w:lang w:val="en-GB"/>
        </w:rPr>
        <w:t>artnerships between local authorities within a specific economic territory and shaping a common framework</w:t>
      </w:r>
      <w:r w:rsidR="00CE1F4B">
        <w:rPr>
          <w:rFonts w:asciiTheme="minorHAnsi" w:hAnsiTheme="minorHAnsi"/>
          <w:iCs/>
          <w:color w:val="00000A"/>
          <w:szCs w:val="22"/>
          <w:lang w:val="en-GB"/>
        </w:rPr>
        <w:t>;</w:t>
      </w:r>
    </w:p>
    <w:p w14:paraId="007AB34A" w14:textId="69F9B6AA" w:rsidR="00D37EEF" w:rsidRPr="00D37EEF" w:rsidRDefault="00791E00" w:rsidP="00301AF3">
      <w:pPr>
        <w:pStyle w:val="DefaultText"/>
        <w:numPr>
          <w:ilvl w:val="0"/>
          <w:numId w:val="25"/>
        </w:numPr>
        <w:tabs>
          <w:tab w:val="left" w:pos="426"/>
        </w:tabs>
        <w:spacing w:before="240" w:after="120"/>
        <w:rPr>
          <w:rFonts w:asciiTheme="minorHAnsi" w:hAnsiTheme="minorHAnsi"/>
          <w:iCs/>
          <w:color w:val="00000A"/>
          <w:szCs w:val="22"/>
          <w:lang w:val="en-GB"/>
        </w:rPr>
      </w:pPr>
      <w:r>
        <w:rPr>
          <w:rFonts w:asciiTheme="minorHAnsi" w:hAnsiTheme="minorHAnsi"/>
          <w:iCs/>
          <w:color w:val="00000A"/>
          <w:szCs w:val="22"/>
          <w:lang w:val="en-GB"/>
        </w:rPr>
        <w:t>To provide g</w:t>
      </w:r>
      <w:r w:rsidR="00D37EEF" w:rsidRPr="00D37EEF">
        <w:rPr>
          <w:rFonts w:asciiTheme="minorHAnsi" w:hAnsiTheme="minorHAnsi"/>
          <w:iCs/>
          <w:color w:val="00000A"/>
          <w:szCs w:val="22"/>
          <w:lang w:val="en-GB"/>
        </w:rPr>
        <w:t>uidance on Procurement Spend, and how to follow, manage and measure the strategic effectiveness (strategic goals)</w:t>
      </w:r>
      <w:r>
        <w:rPr>
          <w:rFonts w:asciiTheme="minorHAnsi" w:hAnsiTheme="minorHAnsi"/>
          <w:iCs/>
          <w:color w:val="00000A"/>
          <w:szCs w:val="22"/>
          <w:lang w:val="en-GB"/>
        </w:rPr>
        <w:t>.</w:t>
      </w:r>
    </w:p>
    <w:p w14:paraId="39BAA73E" w14:textId="77777777" w:rsidR="00907096" w:rsidRPr="000239CB" w:rsidRDefault="00907096" w:rsidP="00B80A57">
      <w:pPr>
        <w:tabs>
          <w:tab w:val="left" w:pos="426"/>
        </w:tabs>
        <w:spacing w:after="0"/>
        <w:rPr>
          <w:rFonts w:asciiTheme="minorHAnsi" w:hAnsiTheme="minorHAnsi"/>
          <w:szCs w:val="22"/>
          <w:lang w:val="en-GB"/>
        </w:rPr>
      </w:pPr>
    </w:p>
    <w:p w14:paraId="2B7EDFEE" w14:textId="5C85C0B6" w:rsidR="002947E4" w:rsidRPr="000239CB" w:rsidRDefault="002947E4" w:rsidP="00907096">
      <w:pPr>
        <w:tabs>
          <w:tab w:val="left" w:pos="426"/>
        </w:tabs>
        <w:spacing w:after="0" w:line="280" w:lineRule="atLeast"/>
        <w:rPr>
          <w:rFonts w:asciiTheme="minorHAnsi" w:hAnsiTheme="minorHAnsi"/>
          <w:b/>
          <w:szCs w:val="22"/>
          <w:lang w:val="en-GB"/>
        </w:rPr>
      </w:pPr>
      <w:r w:rsidRPr="000239CB">
        <w:rPr>
          <w:rFonts w:asciiTheme="minorHAnsi" w:hAnsiTheme="minorHAnsi"/>
          <w:b/>
          <w:szCs w:val="22"/>
          <w:lang w:val="en-GB"/>
        </w:rPr>
        <w:t>How to implement the action?</w:t>
      </w:r>
    </w:p>
    <w:p w14:paraId="3D6165A8" w14:textId="77777777" w:rsidR="002947E4" w:rsidRDefault="002947E4" w:rsidP="00907096">
      <w:pPr>
        <w:tabs>
          <w:tab w:val="left" w:pos="426"/>
        </w:tabs>
        <w:spacing w:after="0" w:line="280" w:lineRule="atLeast"/>
        <w:rPr>
          <w:rFonts w:asciiTheme="minorHAnsi" w:hAnsiTheme="minorHAnsi"/>
          <w:szCs w:val="22"/>
          <w:lang w:val="en-GB"/>
        </w:rPr>
      </w:pPr>
    </w:p>
    <w:p w14:paraId="06B5182C" w14:textId="7E612158" w:rsidR="00173DC5" w:rsidRDefault="00173DC5" w:rsidP="00907096">
      <w:pPr>
        <w:tabs>
          <w:tab w:val="left" w:pos="426"/>
        </w:tabs>
        <w:spacing w:after="0" w:line="280" w:lineRule="atLeast"/>
        <w:rPr>
          <w:rFonts w:asciiTheme="minorHAnsi" w:hAnsiTheme="minorHAnsi"/>
          <w:szCs w:val="22"/>
          <w:u w:val="single"/>
          <w:lang w:val="en-GB"/>
        </w:rPr>
      </w:pPr>
      <w:r w:rsidRPr="00173DC5">
        <w:rPr>
          <w:rFonts w:asciiTheme="minorHAnsi" w:hAnsiTheme="minorHAnsi"/>
          <w:szCs w:val="22"/>
          <w:u w:val="single"/>
          <w:lang w:val="en-GB"/>
        </w:rPr>
        <w:t xml:space="preserve">What </w:t>
      </w:r>
      <w:proofErr w:type="gramStart"/>
      <w:r w:rsidRPr="00173DC5">
        <w:rPr>
          <w:rFonts w:asciiTheme="minorHAnsi" w:hAnsiTheme="minorHAnsi"/>
          <w:szCs w:val="22"/>
          <w:u w:val="single"/>
          <w:lang w:val="en-GB"/>
        </w:rPr>
        <w:t>has to</w:t>
      </w:r>
      <w:proofErr w:type="gramEnd"/>
      <w:r w:rsidRPr="00173DC5">
        <w:rPr>
          <w:rFonts w:asciiTheme="minorHAnsi" w:hAnsiTheme="minorHAnsi"/>
          <w:szCs w:val="22"/>
          <w:u w:val="single"/>
          <w:lang w:val="en-GB"/>
        </w:rPr>
        <w:t xml:space="preserve"> be done?</w:t>
      </w:r>
    </w:p>
    <w:p w14:paraId="6F4918A3" w14:textId="0E54F13F" w:rsidR="004F41D7" w:rsidRDefault="004F41D7">
      <w:pPr>
        <w:spacing w:after="200" w:line="276" w:lineRule="auto"/>
        <w:jc w:val="left"/>
        <w:rPr>
          <w:rFonts w:asciiTheme="minorHAnsi" w:hAnsiTheme="minorHAnsi"/>
          <w:szCs w:val="22"/>
          <w:u w:val="single"/>
          <w:lang w:val="en-GB"/>
        </w:rPr>
      </w:pPr>
      <w:r>
        <w:rPr>
          <w:rFonts w:asciiTheme="minorHAnsi" w:hAnsiTheme="minorHAnsi"/>
          <w:szCs w:val="22"/>
          <w:u w:val="single"/>
          <w:lang w:val="en-GB"/>
        </w:rPr>
        <w:br w:type="page"/>
      </w:r>
    </w:p>
    <w:tbl>
      <w:tblPr>
        <w:tblW w:w="7728" w:type="dxa"/>
        <w:tblInd w:w="25" w:type="dxa"/>
        <w:tblBorders>
          <w:top w:val="single" w:sz="2" w:space="0" w:color="000001"/>
          <w:left w:val="single" w:sz="2" w:space="0" w:color="000001"/>
          <w:bottom w:val="single" w:sz="2" w:space="0" w:color="000001"/>
          <w:insideH w:val="single" w:sz="2" w:space="0" w:color="000001"/>
        </w:tblBorders>
        <w:tblCellMar>
          <w:top w:w="55" w:type="dxa"/>
          <w:left w:w="15" w:type="dxa"/>
          <w:bottom w:w="55" w:type="dxa"/>
          <w:right w:w="55" w:type="dxa"/>
        </w:tblCellMar>
        <w:tblLook w:val="0600" w:firstRow="0" w:lastRow="0" w:firstColumn="0" w:lastColumn="0" w:noHBand="1" w:noVBand="1"/>
      </w:tblPr>
      <w:tblGrid>
        <w:gridCol w:w="3818"/>
        <w:gridCol w:w="1842"/>
        <w:gridCol w:w="2068"/>
      </w:tblGrid>
      <w:tr w:rsidR="00761258" w:rsidRPr="00B025EA" w14:paraId="7C5F2E1C" w14:textId="77777777" w:rsidTr="00A55971">
        <w:trPr>
          <w:cantSplit/>
          <w:tblHeader/>
        </w:trPr>
        <w:tc>
          <w:tcPr>
            <w:tcW w:w="381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4167C8F0" w14:textId="01E68A6E" w:rsidR="00761258" w:rsidRPr="00B025EA" w:rsidRDefault="00761258" w:rsidP="00891847">
            <w:pPr>
              <w:pStyle w:val="Contenudetableau"/>
              <w:rPr>
                <w:bCs/>
                <w:sz w:val="20"/>
                <w:szCs w:val="20"/>
                <w:lang w:val="en-GB"/>
              </w:rPr>
            </w:pPr>
            <w:r w:rsidRPr="008C6277">
              <w:rPr>
                <w:rFonts w:asciiTheme="minorHAnsi" w:hAnsiTheme="minorHAnsi"/>
                <w:b/>
                <w:iCs/>
                <w:color w:val="auto"/>
                <w:sz w:val="20"/>
                <w:szCs w:val="22"/>
                <w:lang w:val="en-GB"/>
              </w:rPr>
              <w:lastRenderedPageBreak/>
              <w:t>Activities</w:t>
            </w:r>
          </w:p>
        </w:tc>
        <w:tc>
          <w:tcPr>
            <w:tcW w:w="1842"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45946E3D" w14:textId="0459441A" w:rsidR="00761258" w:rsidRPr="00B025EA" w:rsidRDefault="00761258" w:rsidP="00891847">
            <w:pPr>
              <w:pStyle w:val="Contenudetableau"/>
              <w:rPr>
                <w:sz w:val="20"/>
                <w:szCs w:val="20"/>
                <w:lang w:val="en-GB"/>
              </w:rPr>
            </w:pPr>
            <w:r w:rsidRPr="008C6277">
              <w:rPr>
                <w:rFonts w:asciiTheme="minorHAnsi" w:hAnsiTheme="minorHAnsi"/>
                <w:b/>
                <w:iCs/>
                <w:color w:val="auto"/>
                <w:sz w:val="20"/>
                <w:szCs w:val="22"/>
                <w:lang w:val="en-GB"/>
              </w:rPr>
              <w:t>Who</w:t>
            </w:r>
          </w:p>
        </w:tc>
        <w:tc>
          <w:tcPr>
            <w:tcW w:w="206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6A55E5D6" w14:textId="74898F72" w:rsidR="00761258" w:rsidRPr="00B025EA" w:rsidRDefault="008C6277" w:rsidP="00891847">
            <w:pPr>
              <w:pStyle w:val="Contenudetableau"/>
              <w:rPr>
                <w:sz w:val="20"/>
                <w:szCs w:val="20"/>
                <w:lang w:val="en-GB"/>
              </w:rPr>
            </w:pPr>
            <w:r>
              <w:rPr>
                <w:rFonts w:asciiTheme="minorHAnsi" w:hAnsiTheme="minorHAnsi"/>
                <w:b/>
                <w:iCs/>
                <w:color w:val="auto"/>
                <w:sz w:val="20"/>
                <w:szCs w:val="22"/>
                <w:lang w:val="en-GB"/>
              </w:rPr>
              <w:t>Estimated d</w:t>
            </w:r>
            <w:r w:rsidR="00761258" w:rsidRPr="008C6277">
              <w:rPr>
                <w:rFonts w:asciiTheme="minorHAnsi" w:hAnsiTheme="minorHAnsi"/>
                <w:b/>
                <w:iCs/>
                <w:color w:val="auto"/>
                <w:sz w:val="20"/>
                <w:szCs w:val="22"/>
                <w:lang w:val="en-GB"/>
              </w:rPr>
              <w:t>eadline</w:t>
            </w:r>
          </w:p>
        </w:tc>
      </w:tr>
      <w:tr w:rsidR="00761258" w:rsidRPr="00B025EA" w14:paraId="3B2AD6B8" w14:textId="77777777" w:rsidTr="00761258">
        <w:trPr>
          <w:cantSplit/>
        </w:trPr>
        <w:tc>
          <w:tcPr>
            <w:tcW w:w="381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68890214" w14:textId="269DF3CF" w:rsidR="00761258" w:rsidRPr="004C61EC" w:rsidRDefault="00761258" w:rsidP="00891847">
            <w:pPr>
              <w:pStyle w:val="Contenudetableau"/>
              <w:rPr>
                <w:rFonts w:asciiTheme="minorHAnsi" w:hAnsiTheme="minorHAnsi"/>
                <w:b/>
                <w:bCs/>
                <w:szCs w:val="18"/>
                <w:lang w:val="en-GB"/>
              </w:rPr>
            </w:pPr>
            <w:r w:rsidRPr="004C61EC">
              <w:rPr>
                <w:rFonts w:asciiTheme="minorHAnsi" w:hAnsiTheme="minorHAnsi"/>
                <w:b/>
                <w:bCs/>
                <w:szCs w:val="18"/>
                <w:lang w:val="en-GB"/>
              </w:rPr>
              <w:t>Mapping of existing guides</w:t>
            </w:r>
            <w:r w:rsidRPr="004C61EC">
              <w:rPr>
                <w:rFonts w:asciiTheme="minorHAnsi" w:hAnsiTheme="minorHAnsi"/>
                <w:szCs w:val="18"/>
                <w:lang w:val="en-GB"/>
              </w:rPr>
              <w:t xml:space="preserve"> and collection of </w:t>
            </w:r>
            <w:proofErr w:type="gramStart"/>
            <w:r w:rsidRPr="004C61EC">
              <w:rPr>
                <w:rFonts w:asciiTheme="minorHAnsi" w:hAnsiTheme="minorHAnsi"/>
                <w:szCs w:val="18"/>
                <w:lang w:val="en-GB"/>
              </w:rPr>
              <w:t>good  practices</w:t>
            </w:r>
            <w:proofErr w:type="gramEnd"/>
          </w:p>
        </w:tc>
        <w:tc>
          <w:tcPr>
            <w:tcW w:w="1842"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6B21B7AB" w14:textId="149F1E06" w:rsidR="00761258" w:rsidRPr="004C61EC" w:rsidRDefault="00761258" w:rsidP="00891847">
            <w:pPr>
              <w:pStyle w:val="Contenudetableau"/>
              <w:rPr>
                <w:rFonts w:asciiTheme="minorHAnsi" w:hAnsiTheme="minorHAnsi"/>
                <w:szCs w:val="18"/>
                <w:lang w:val="en-GB"/>
              </w:rPr>
            </w:pPr>
            <w:r w:rsidRPr="004C61EC">
              <w:rPr>
                <w:rFonts w:asciiTheme="minorHAnsi" w:hAnsiTheme="minorHAnsi"/>
                <w:szCs w:val="18"/>
                <w:lang w:val="en-GB"/>
              </w:rPr>
              <w:t>External expert</w:t>
            </w:r>
          </w:p>
        </w:tc>
        <w:tc>
          <w:tcPr>
            <w:tcW w:w="206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07900560" w14:textId="374F8D25" w:rsidR="00761258" w:rsidRPr="00A009E5" w:rsidRDefault="00761258" w:rsidP="00891847">
            <w:pPr>
              <w:pStyle w:val="Contenudetableau"/>
              <w:rPr>
                <w:rFonts w:asciiTheme="minorHAnsi" w:hAnsiTheme="minorHAnsi"/>
                <w:szCs w:val="18"/>
                <w:lang w:val="en-GB"/>
              </w:rPr>
            </w:pPr>
            <w:r w:rsidRPr="00A009E5">
              <w:rPr>
                <w:rFonts w:asciiTheme="minorHAnsi" w:hAnsiTheme="minorHAnsi"/>
                <w:szCs w:val="18"/>
                <w:lang w:val="en-GB"/>
              </w:rPr>
              <w:t>done</w:t>
            </w:r>
          </w:p>
        </w:tc>
      </w:tr>
      <w:tr w:rsidR="00761258" w:rsidRPr="00B025EA" w14:paraId="71848214" w14:textId="77777777" w:rsidTr="00761258">
        <w:trPr>
          <w:cantSplit/>
        </w:trPr>
        <w:tc>
          <w:tcPr>
            <w:tcW w:w="381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7F2E4FCD" w14:textId="24991188" w:rsidR="00761258" w:rsidRPr="00761258" w:rsidRDefault="00761258" w:rsidP="00761258">
            <w:pPr>
              <w:pStyle w:val="Contenudetableau"/>
              <w:rPr>
                <w:rFonts w:asciiTheme="minorHAnsi" w:hAnsiTheme="minorHAnsi"/>
                <w:szCs w:val="18"/>
                <w:lang w:val="en-GB"/>
              </w:rPr>
            </w:pPr>
            <w:r w:rsidRPr="00761258">
              <w:rPr>
                <w:rFonts w:asciiTheme="minorHAnsi" w:hAnsiTheme="minorHAnsi"/>
                <w:b/>
                <w:bCs/>
                <w:szCs w:val="18"/>
                <w:lang w:val="en-GB"/>
              </w:rPr>
              <w:t>Hearing of market actors</w:t>
            </w:r>
            <w:r w:rsidRPr="00B025EA">
              <w:rPr>
                <w:bCs/>
                <w:sz w:val="20"/>
                <w:szCs w:val="20"/>
                <w:lang w:val="en-GB"/>
              </w:rPr>
              <w:t xml:space="preserve"> </w:t>
            </w:r>
            <w:r w:rsidRPr="00761258">
              <w:rPr>
                <w:rFonts w:asciiTheme="minorHAnsi" w:hAnsiTheme="minorHAnsi"/>
                <w:szCs w:val="18"/>
                <w:lang w:val="en-GB"/>
              </w:rPr>
              <w:t>(questionnaire, plus option for interviews) e</w:t>
            </w:r>
            <w:r>
              <w:rPr>
                <w:rFonts w:asciiTheme="minorHAnsi" w:hAnsiTheme="minorHAnsi"/>
                <w:szCs w:val="18"/>
                <w:lang w:val="en-GB"/>
              </w:rPr>
              <w:t>.</w:t>
            </w:r>
            <w:r w:rsidRPr="00761258">
              <w:rPr>
                <w:rFonts w:asciiTheme="minorHAnsi" w:hAnsiTheme="minorHAnsi"/>
                <w:szCs w:val="18"/>
                <w:lang w:val="en-GB"/>
              </w:rPr>
              <w:t>g. local chamber of commerce, national</w:t>
            </w:r>
          </w:p>
          <w:p w14:paraId="2EB861C9" w14:textId="09E48264" w:rsidR="00761258" w:rsidRPr="00761258" w:rsidRDefault="00761258" w:rsidP="00761258">
            <w:pPr>
              <w:pStyle w:val="Contenudetableau"/>
              <w:rPr>
                <w:rFonts w:asciiTheme="minorHAnsi" w:hAnsiTheme="minorHAnsi"/>
                <w:szCs w:val="18"/>
                <w:lang w:val="en-GB"/>
              </w:rPr>
            </w:pPr>
            <w:r>
              <w:rPr>
                <w:rFonts w:asciiTheme="minorHAnsi" w:hAnsiTheme="minorHAnsi"/>
                <w:szCs w:val="18"/>
                <w:lang w:val="en-GB"/>
              </w:rPr>
              <w:t>-</w:t>
            </w:r>
            <w:r w:rsidR="00AC3818">
              <w:rPr>
                <w:rFonts w:asciiTheme="minorHAnsi" w:hAnsiTheme="minorHAnsi"/>
                <w:szCs w:val="18"/>
                <w:lang w:val="en-GB"/>
              </w:rPr>
              <w:t xml:space="preserve"> E</w:t>
            </w:r>
            <w:r w:rsidRPr="00761258">
              <w:rPr>
                <w:rFonts w:asciiTheme="minorHAnsi" w:hAnsiTheme="minorHAnsi"/>
                <w:szCs w:val="18"/>
                <w:lang w:val="en-GB"/>
              </w:rPr>
              <w:t>xperience of cooperation/market dialog activi</w:t>
            </w:r>
            <w:r>
              <w:rPr>
                <w:rFonts w:asciiTheme="minorHAnsi" w:hAnsiTheme="minorHAnsi"/>
                <w:szCs w:val="18"/>
                <w:lang w:val="en-GB"/>
              </w:rPr>
              <w:t>ti</w:t>
            </w:r>
            <w:r w:rsidRPr="00761258">
              <w:rPr>
                <w:rFonts w:asciiTheme="minorHAnsi" w:hAnsiTheme="minorHAnsi"/>
                <w:szCs w:val="18"/>
                <w:lang w:val="en-GB"/>
              </w:rPr>
              <w:t>es with public procurement bodies</w:t>
            </w:r>
          </w:p>
          <w:p w14:paraId="728C2EAA" w14:textId="79E7202B" w:rsidR="00761258" w:rsidRPr="00761258" w:rsidRDefault="00761258" w:rsidP="00761258">
            <w:pPr>
              <w:pStyle w:val="Contenudetableau"/>
              <w:rPr>
                <w:rFonts w:asciiTheme="minorHAnsi" w:hAnsiTheme="minorHAnsi"/>
                <w:szCs w:val="18"/>
                <w:lang w:val="en-GB"/>
              </w:rPr>
            </w:pPr>
            <w:r>
              <w:rPr>
                <w:rFonts w:asciiTheme="minorHAnsi" w:hAnsiTheme="minorHAnsi"/>
                <w:szCs w:val="18"/>
                <w:lang w:val="en-GB"/>
              </w:rPr>
              <w:t>-</w:t>
            </w:r>
            <w:r w:rsidR="00AC3818">
              <w:rPr>
                <w:rFonts w:asciiTheme="minorHAnsi" w:hAnsiTheme="minorHAnsi"/>
                <w:szCs w:val="18"/>
                <w:lang w:val="en-GB"/>
              </w:rPr>
              <w:t xml:space="preserve"> </w:t>
            </w:r>
            <w:r>
              <w:rPr>
                <w:rFonts w:asciiTheme="minorHAnsi" w:hAnsiTheme="minorHAnsi"/>
                <w:szCs w:val="18"/>
                <w:lang w:val="en-GB"/>
              </w:rPr>
              <w:t>E</w:t>
            </w:r>
            <w:r w:rsidRPr="00761258">
              <w:rPr>
                <w:rFonts w:asciiTheme="minorHAnsi" w:hAnsiTheme="minorHAnsi"/>
                <w:szCs w:val="18"/>
                <w:lang w:val="en-GB"/>
              </w:rPr>
              <w:t>xperience of other kind of strategic or stakeholder collaboration</w:t>
            </w:r>
          </w:p>
          <w:p w14:paraId="06E71703" w14:textId="45521B1E" w:rsidR="00761258" w:rsidRPr="00761258" w:rsidRDefault="00761258" w:rsidP="00761258">
            <w:pPr>
              <w:pStyle w:val="Contenudetableau"/>
              <w:rPr>
                <w:rFonts w:asciiTheme="minorHAnsi" w:hAnsiTheme="minorHAnsi"/>
                <w:szCs w:val="18"/>
                <w:lang w:val="en-GB"/>
              </w:rPr>
            </w:pPr>
            <w:r>
              <w:rPr>
                <w:rFonts w:asciiTheme="minorHAnsi" w:hAnsiTheme="minorHAnsi"/>
                <w:szCs w:val="18"/>
                <w:lang w:val="en-GB"/>
              </w:rPr>
              <w:t>-</w:t>
            </w:r>
            <w:r w:rsidR="00AC3818">
              <w:rPr>
                <w:rFonts w:asciiTheme="minorHAnsi" w:hAnsiTheme="minorHAnsi"/>
                <w:szCs w:val="18"/>
                <w:lang w:val="en-GB"/>
              </w:rPr>
              <w:t xml:space="preserve"> </w:t>
            </w:r>
            <w:r>
              <w:rPr>
                <w:rFonts w:asciiTheme="minorHAnsi" w:hAnsiTheme="minorHAnsi"/>
                <w:szCs w:val="18"/>
                <w:lang w:val="en-GB"/>
              </w:rPr>
              <w:t>S</w:t>
            </w:r>
            <w:r w:rsidRPr="00761258">
              <w:rPr>
                <w:rFonts w:asciiTheme="minorHAnsi" w:hAnsiTheme="minorHAnsi"/>
                <w:szCs w:val="18"/>
                <w:lang w:val="en-GB"/>
              </w:rPr>
              <w:t>uggestions for desired methods, activities e</w:t>
            </w:r>
            <w:r>
              <w:rPr>
                <w:rFonts w:asciiTheme="minorHAnsi" w:hAnsiTheme="minorHAnsi"/>
                <w:szCs w:val="18"/>
                <w:lang w:val="en-GB"/>
              </w:rPr>
              <w:t>.</w:t>
            </w:r>
            <w:r w:rsidRPr="00761258">
              <w:rPr>
                <w:rFonts w:asciiTheme="minorHAnsi" w:hAnsiTheme="minorHAnsi"/>
                <w:szCs w:val="18"/>
                <w:lang w:val="en-GB"/>
              </w:rPr>
              <w:t xml:space="preserve">g. </w:t>
            </w:r>
          </w:p>
          <w:p w14:paraId="6A6A8D1A" w14:textId="6D69B01A" w:rsidR="00761258" w:rsidRPr="00761258" w:rsidRDefault="00761258" w:rsidP="00761258">
            <w:pPr>
              <w:pStyle w:val="Contenudetableau"/>
              <w:rPr>
                <w:rFonts w:asciiTheme="minorHAnsi" w:hAnsiTheme="minorHAnsi"/>
                <w:szCs w:val="18"/>
                <w:lang w:val="en-GB"/>
              </w:rPr>
            </w:pPr>
            <w:r>
              <w:rPr>
                <w:rFonts w:asciiTheme="minorHAnsi" w:hAnsiTheme="minorHAnsi"/>
                <w:szCs w:val="18"/>
                <w:lang w:val="en-GB"/>
              </w:rPr>
              <w:t>- C</w:t>
            </w:r>
            <w:r w:rsidRPr="00761258">
              <w:rPr>
                <w:rFonts w:asciiTheme="minorHAnsi" w:hAnsiTheme="minorHAnsi"/>
                <w:szCs w:val="18"/>
                <w:lang w:val="en-GB"/>
              </w:rPr>
              <w:t xml:space="preserve">ity collaboration and public procurement </w:t>
            </w:r>
            <w:proofErr w:type="gramStart"/>
            <w:r w:rsidRPr="00761258">
              <w:rPr>
                <w:rFonts w:asciiTheme="minorHAnsi" w:hAnsiTheme="minorHAnsi"/>
                <w:szCs w:val="18"/>
                <w:lang w:val="en-GB"/>
              </w:rPr>
              <w:t>in light of</w:t>
            </w:r>
            <w:proofErr w:type="gramEnd"/>
            <w:r w:rsidRPr="00761258">
              <w:rPr>
                <w:rFonts w:asciiTheme="minorHAnsi" w:hAnsiTheme="minorHAnsi"/>
                <w:szCs w:val="18"/>
                <w:lang w:val="en-GB"/>
              </w:rPr>
              <w:t xml:space="preserve"> corporate sustainability – is there role?</w:t>
            </w:r>
          </w:p>
          <w:p w14:paraId="66852999" w14:textId="0EECBF89" w:rsidR="00761258" w:rsidRPr="004C61EC" w:rsidRDefault="00761258" w:rsidP="00761258">
            <w:pPr>
              <w:pStyle w:val="Contenudetableau"/>
              <w:rPr>
                <w:rFonts w:asciiTheme="minorHAnsi" w:hAnsiTheme="minorHAnsi"/>
                <w:b/>
                <w:bCs/>
                <w:szCs w:val="18"/>
                <w:lang w:val="en-GB"/>
              </w:rPr>
            </w:pPr>
            <w:r>
              <w:rPr>
                <w:rFonts w:asciiTheme="minorHAnsi" w:hAnsiTheme="minorHAnsi"/>
                <w:szCs w:val="18"/>
                <w:lang w:val="en-GB"/>
              </w:rPr>
              <w:t>- A</w:t>
            </w:r>
            <w:r w:rsidRPr="00761258">
              <w:rPr>
                <w:rFonts w:asciiTheme="minorHAnsi" w:hAnsiTheme="minorHAnsi"/>
                <w:szCs w:val="18"/>
                <w:lang w:val="en-GB"/>
              </w:rPr>
              <w:t>nalysis</w:t>
            </w:r>
          </w:p>
        </w:tc>
        <w:tc>
          <w:tcPr>
            <w:tcW w:w="1842"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1D99B45E" w14:textId="1496C321" w:rsidR="00761258" w:rsidRPr="004C61EC" w:rsidRDefault="00761258" w:rsidP="00891847">
            <w:pPr>
              <w:pStyle w:val="Contenudetableau"/>
              <w:rPr>
                <w:rFonts w:asciiTheme="minorHAnsi" w:hAnsiTheme="minorHAnsi"/>
                <w:szCs w:val="18"/>
                <w:lang w:val="en-GB"/>
              </w:rPr>
            </w:pPr>
            <w:r w:rsidRPr="00761258">
              <w:rPr>
                <w:rFonts w:asciiTheme="minorHAnsi" w:hAnsiTheme="minorHAnsi"/>
                <w:szCs w:val="18"/>
                <w:lang w:val="en-GB"/>
              </w:rPr>
              <w:t>Vantaa</w:t>
            </w:r>
          </w:p>
        </w:tc>
        <w:tc>
          <w:tcPr>
            <w:tcW w:w="206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76C89171" w14:textId="5DF51E76" w:rsidR="00761258" w:rsidRPr="00761258" w:rsidRDefault="00761258" w:rsidP="00891847">
            <w:pPr>
              <w:pStyle w:val="Contenudetableau"/>
              <w:rPr>
                <w:rFonts w:asciiTheme="minorHAnsi" w:hAnsiTheme="minorHAnsi"/>
                <w:szCs w:val="18"/>
                <w:lang w:val="en-GB"/>
              </w:rPr>
            </w:pPr>
            <w:r w:rsidRPr="00761258">
              <w:rPr>
                <w:rFonts w:asciiTheme="minorHAnsi" w:hAnsiTheme="minorHAnsi"/>
                <w:szCs w:val="18"/>
                <w:lang w:val="en-GB"/>
              </w:rPr>
              <w:t>December</w:t>
            </w:r>
            <w:r>
              <w:rPr>
                <w:rFonts w:asciiTheme="minorHAnsi" w:hAnsiTheme="minorHAnsi"/>
                <w:szCs w:val="18"/>
                <w:lang w:val="en-GB"/>
              </w:rPr>
              <w:t xml:space="preserve"> 2018</w:t>
            </w:r>
          </w:p>
          <w:p w14:paraId="0780A5B3" w14:textId="77777777" w:rsidR="00761258" w:rsidRPr="00761258" w:rsidRDefault="00761258" w:rsidP="00891847">
            <w:pPr>
              <w:pStyle w:val="Contenudetableau"/>
              <w:rPr>
                <w:rFonts w:asciiTheme="minorHAnsi" w:hAnsiTheme="minorHAnsi"/>
                <w:szCs w:val="18"/>
                <w:lang w:val="en-GB"/>
              </w:rPr>
            </w:pPr>
          </w:p>
          <w:p w14:paraId="6D616B10" w14:textId="77777777" w:rsidR="00761258" w:rsidRPr="00761258" w:rsidRDefault="00761258" w:rsidP="00891847">
            <w:pPr>
              <w:pStyle w:val="Contenudetableau"/>
              <w:rPr>
                <w:rFonts w:asciiTheme="minorHAnsi" w:hAnsiTheme="minorHAnsi"/>
                <w:szCs w:val="18"/>
                <w:lang w:val="en-GB"/>
              </w:rPr>
            </w:pPr>
          </w:p>
          <w:p w14:paraId="4D553701" w14:textId="77777777" w:rsidR="00761258" w:rsidRPr="00761258" w:rsidRDefault="00761258" w:rsidP="00891847">
            <w:pPr>
              <w:pStyle w:val="Contenudetableau"/>
              <w:rPr>
                <w:rFonts w:asciiTheme="minorHAnsi" w:hAnsiTheme="minorHAnsi"/>
                <w:szCs w:val="18"/>
                <w:lang w:val="en-GB"/>
              </w:rPr>
            </w:pPr>
          </w:p>
          <w:p w14:paraId="592BF44F" w14:textId="77777777" w:rsidR="00761258" w:rsidRPr="00761258" w:rsidRDefault="00761258" w:rsidP="00891847">
            <w:pPr>
              <w:pStyle w:val="Contenudetableau"/>
              <w:rPr>
                <w:rFonts w:asciiTheme="minorHAnsi" w:hAnsiTheme="minorHAnsi"/>
                <w:szCs w:val="18"/>
                <w:lang w:val="en-GB"/>
              </w:rPr>
            </w:pPr>
          </w:p>
          <w:p w14:paraId="2DFBF80A" w14:textId="77777777" w:rsidR="00761258" w:rsidRDefault="00761258" w:rsidP="00891847">
            <w:pPr>
              <w:pStyle w:val="Contenudetableau"/>
              <w:rPr>
                <w:rFonts w:asciiTheme="minorHAnsi" w:hAnsiTheme="minorHAnsi"/>
                <w:szCs w:val="18"/>
                <w:lang w:val="en-GB"/>
              </w:rPr>
            </w:pPr>
          </w:p>
          <w:p w14:paraId="36676D5A" w14:textId="77777777" w:rsidR="00761258" w:rsidRDefault="00761258" w:rsidP="00891847">
            <w:pPr>
              <w:pStyle w:val="Contenudetableau"/>
              <w:rPr>
                <w:rFonts w:asciiTheme="minorHAnsi" w:hAnsiTheme="minorHAnsi"/>
                <w:szCs w:val="18"/>
                <w:lang w:val="en-GB"/>
              </w:rPr>
            </w:pPr>
          </w:p>
          <w:p w14:paraId="38DAE7BE" w14:textId="77777777" w:rsidR="00761258" w:rsidRDefault="00761258" w:rsidP="00891847">
            <w:pPr>
              <w:pStyle w:val="Contenudetableau"/>
              <w:rPr>
                <w:rFonts w:asciiTheme="minorHAnsi" w:hAnsiTheme="minorHAnsi"/>
                <w:szCs w:val="18"/>
                <w:lang w:val="en-GB"/>
              </w:rPr>
            </w:pPr>
          </w:p>
          <w:p w14:paraId="06485777" w14:textId="2A0AD7EE" w:rsidR="00761258" w:rsidRPr="00761258" w:rsidRDefault="00761258" w:rsidP="00891847">
            <w:pPr>
              <w:pStyle w:val="Contenudetableau"/>
              <w:rPr>
                <w:rFonts w:asciiTheme="minorHAnsi" w:hAnsiTheme="minorHAnsi"/>
                <w:szCs w:val="18"/>
                <w:lang w:val="en-GB"/>
              </w:rPr>
            </w:pPr>
            <w:r w:rsidRPr="00761258">
              <w:rPr>
                <w:rFonts w:asciiTheme="minorHAnsi" w:hAnsiTheme="minorHAnsi"/>
                <w:szCs w:val="18"/>
                <w:lang w:val="en-GB"/>
              </w:rPr>
              <w:t>April 2019</w:t>
            </w:r>
          </w:p>
          <w:p w14:paraId="20501EC3" w14:textId="77777777" w:rsidR="00761258" w:rsidRPr="00761258" w:rsidRDefault="00761258" w:rsidP="00891847">
            <w:pPr>
              <w:pStyle w:val="Contenudetableau"/>
              <w:rPr>
                <w:rFonts w:asciiTheme="minorHAnsi" w:hAnsiTheme="minorHAnsi"/>
                <w:szCs w:val="18"/>
                <w:lang w:val="en-GB"/>
              </w:rPr>
            </w:pPr>
          </w:p>
          <w:p w14:paraId="2CA92F33" w14:textId="77777777" w:rsidR="00761258" w:rsidRPr="00A009E5" w:rsidRDefault="00761258" w:rsidP="00891847">
            <w:pPr>
              <w:pStyle w:val="Contenudetableau"/>
              <w:rPr>
                <w:rFonts w:asciiTheme="minorHAnsi" w:hAnsiTheme="minorHAnsi"/>
                <w:szCs w:val="18"/>
                <w:lang w:val="en-GB"/>
              </w:rPr>
            </w:pPr>
          </w:p>
        </w:tc>
      </w:tr>
      <w:tr w:rsidR="00761258" w:rsidRPr="00B025EA" w14:paraId="38FD6154" w14:textId="77777777" w:rsidTr="00761258">
        <w:trPr>
          <w:cantSplit/>
        </w:trPr>
        <w:tc>
          <w:tcPr>
            <w:tcW w:w="381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35648CE5" w14:textId="77777777" w:rsidR="00761258" w:rsidRPr="00B025EA" w:rsidRDefault="00761258" w:rsidP="00891847">
            <w:pPr>
              <w:pStyle w:val="Contenudetableau"/>
              <w:rPr>
                <w:bCs/>
                <w:sz w:val="20"/>
                <w:szCs w:val="20"/>
                <w:lang w:val="en-GB"/>
              </w:rPr>
            </w:pPr>
            <w:r w:rsidRPr="00AC3818">
              <w:rPr>
                <w:rFonts w:asciiTheme="minorHAnsi" w:hAnsiTheme="minorHAnsi"/>
                <w:b/>
                <w:bCs/>
                <w:szCs w:val="18"/>
                <w:lang w:val="en-GB"/>
              </w:rPr>
              <w:t>Study visits</w:t>
            </w:r>
          </w:p>
          <w:p w14:paraId="6D7DF0D9" w14:textId="1C518179" w:rsidR="00761258" w:rsidRPr="00AC3818" w:rsidRDefault="00761258" w:rsidP="00891847">
            <w:pPr>
              <w:pStyle w:val="Contenudetableau"/>
              <w:rPr>
                <w:rFonts w:asciiTheme="minorHAnsi" w:hAnsiTheme="minorHAnsi"/>
                <w:szCs w:val="18"/>
                <w:lang w:val="en-GB"/>
              </w:rPr>
            </w:pPr>
            <w:r w:rsidRPr="00AC3818">
              <w:rPr>
                <w:rFonts w:asciiTheme="minorHAnsi" w:hAnsiTheme="minorHAnsi"/>
                <w:szCs w:val="18"/>
                <w:lang w:val="en-GB"/>
              </w:rPr>
              <w:t xml:space="preserve">- </w:t>
            </w:r>
            <w:r w:rsidR="00AC3818">
              <w:rPr>
                <w:rFonts w:asciiTheme="minorHAnsi" w:hAnsiTheme="minorHAnsi"/>
                <w:szCs w:val="18"/>
                <w:lang w:val="en-GB"/>
              </w:rPr>
              <w:t>F</w:t>
            </w:r>
            <w:r w:rsidRPr="00AC3818">
              <w:rPr>
                <w:rFonts w:asciiTheme="minorHAnsi" w:hAnsiTheme="minorHAnsi"/>
                <w:szCs w:val="18"/>
                <w:lang w:val="en-GB"/>
              </w:rPr>
              <w:t>inalising the methodological guide</w:t>
            </w:r>
          </w:p>
          <w:p w14:paraId="138DB5DD" w14:textId="77777777" w:rsidR="00761258" w:rsidRPr="00AC3818" w:rsidRDefault="00761258" w:rsidP="00891847">
            <w:pPr>
              <w:pStyle w:val="Contenudetableau"/>
              <w:rPr>
                <w:rFonts w:asciiTheme="minorHAnsi" w:hAnsiTheme="minorHAnsi"/>
                <w:szCs w:val="18"/>
                <w:lang w:val="en-GB"/>
              </w:rPr>
            </w:pPr>
            <w:r w:rsidRPr="00AC3818">
              <w:rPr>
                <w:rFonts w:asciiTheme="minorHAnsi" w:hAnsiTheme="minorHAnsi"/>
                <w:szCs w:val="18"/>
                <w:lang w:val="en-GB"/>
              </w:rPr>
              <w:t xml:space="preserve">- Study </w:t>
            </w:r>
            <w:proofErr w:type="gramStart"/>
            <w:r w:rsidRPr="00AC3818">
              <w:rPr>
                <w:rFonts w:asciiTheme="minorHAnsi" w:hAnsiTheme="minorHAnsi"/>
                <w:szCs w:val="18"/>
                <w:lang w:val="en-GB"/>
              </w:rPr>
              <w:t>visit</w:t>
            </w:r>
            <w:proofErr w:type="gramEnd"/>
            <w:r w:rsidRPr="00AC3818">
              <w:rPr>
                <w:rFonts w:asciiTheme="minorHAnsi" w:hAnsiTheme="minorHAnsi"/>
                <w:szCs w:val="18"/>
                <w:lang w:val="en-GB"/>
              </w:rPr>
              <w:t xml:space="preserve"> in Vantaa</w:t>
            </w:r>
          </w:p>
          <w:p w14:paraId="3E868A85" w14:textId="1F125EC3" w:rsidR="00761258" w:rsidRPr="00AC3818" w:rsidRDefault="00AC3818" w:rsidP="00891847">
            <w:pPr>
              <w:pStyle w:val="Contenudetableau"/>
              <w:rPr>
                <w:rFonts w:asciiTheme="minorHAnsi" w:hAnsiTheme="minorHAnsi"/>
                <w:szCs w:val="18"/>
                <w:lang w:val="en-GB"/>
              </w:rPr>
            </w:pPr>
            <w:r>
              <w:rPr>
                <w:rFonts w:asciiTheme="minorHAnsi" w:hAnsiTheme="minorHAnsi"/>
                <w:szCs w:val="18"/>
                <w:lang w:val="en-GB"/>
              </w:rPr>
              <w:t>- S</w:t>
            </w:r>
            <w:r w:rsidR="00761258" w:rsidRPr="00AC3818">
              <w:rPr>
                <w:rFonts w:asciiTheme="minorHAnsi" w:hAnsiTheme="minorHAnsi"/>
                <w:szCs w:val="18"/>
                <w:lang w:val="en-GB"/>
              </w:rPr>
              <w:t xml:space="preserve">tudy </w:t>
            </w:r>
            <w:proofErr w:type="gramStart"/>
            <w:r w:rsidR="00761258" w:rsidRPr="00AC3818">
              <w:rPr>
                <w:rFonts w:asciiTheme="minorHAnsi" w:hAnsiTheme="minorHAnsi"/>
                <w:szCs w:val="18"/>
                <w:lang w:val="en-GB"/>
              </w:rPr>
              <w:t>visit</w:t>
            </w:r>
            <w:proofErr w:type="gramEnd"/>
            <w:r w:rsidR="00761258" w:rsidRPr="00AC3818">
              <w:rPr>
                <w:rFonts w:asciiTheme="minorHAnsi" w:hAnsiTheme="minorHAnsi"/>
                <w:szCs w:val="18"/>
                <w:lang w:val="en-GB"/>
              </w:rPr>
              <w:t xml:space="preserve"> in Nantes</w:t>
            </w:r>
          </w:p>
          <w:p w14:paraId="4A7CE2BD" w14:textId="2A478784" w:rsidR="00761258" w:rsidRPr="00AC3818" w:rsidRDefault="00AC3818" w:rsidP="00891847">
            <w:pPr>
              <w:pStyle w:val="Contenudetableau"/>
              <w:rPr>
                <w:rFonts w:asciiTheme="minorHAnsi" w:hAnsiTheme="minorHAnsi"/>
                <w:szCs w:val="18"/>
                <w:lang w:val="en-GB"/>
              </w:rPr>
            </w:pPr>
            <w:r>
              <w:rPr>
                <w:rFonts w:asciiTheme="minorHAnsi" w:hAnsiTheme="minorHAnsi"/>
                <w:szCs w:val="18"/>
                <w:lang w:val="en-GB"/>
              </w:rPr>
              <w:t>- Other study visits member cities</w:t>
            </w:r>
          </w:p>
          <w:p w14:paraId="34133F02" w14:textId="7781D178" w:rsidR="00761258" w:rsidRPr="00AC3818" w:rsidRDefault="00AC3818" w:rsidP="00891847">
            <w:pPr>
              <w:pStyle w:val="Contenudetableau"/>
              <w:rPr>
                <w:rFonts w:asciiTheme="minorHAnsi" w:hAnsiTheme="minorHAnsi"/>
                <w:szCs w:val="18"/>
                <w:lang w:val="en-GB"/>
              </w:rPr>
            </w:pPr>
            <w:r>
              <w:rPr>
                <w:rFonts w:asciiTheme="minorHAnsi" w:hAnsiTheme="minorHAnsi"/>
                <w:szCs w:val="18"/>
                <w:lang w:val="en-GB"/>
              </w:rPr>
              <w:t>- D</w:t>
            </w:r>
            <w:r w:rsidR="00761258" w:rsidRPr="00AC3818">
              <w:rPr>
                <w:rFonts w:asciiTheme="minorHAnsi" w:hAnsiTheme="minorHAnsi"/>
                <w:szCs w:val="18"/>
                <w:lang w:val="en-GB"/>
              </w:rPr>
              <w:t>rafting outcomes of the visits</w:t>
            </w:r>
          </w:p>
          <w:p w14:paraId="53C7C21D" w14:textId="77777777" w:rsidR="00761258" w:rsidRPr="00B025EA" w:rsidRDefault="00761258" w:rsidP="00761258">
            <w:pPr>
              <w:pStyle w:val="Contenudetableau"/>
              <w:rPr>
                <w:bCs/>
                <w:sz w:val="20"/>
                <w:szCs w:val="20"/>
                <w:lang w:val="en-GB"/>
              </w:rPr>
            </w:pPr>
          </w:p>
        </w:tc>
        <w:tc>
          <w:tcPr>
            <w:tcW w:w="1842"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6164FB1A" w14:textId="77777777" w:rsidR="00761258" w:rsidRPr="00AC3818" w:rsidRDefault="00761258" w:rsidP="00891847">
            <w:pPr>
              <w:pStyle w:val="Contenudetableau"/>
              <w:rPr>
                <w:rFonts w:asciiTheme="minorHAnsi" w:hAnsiTheme="minorHAnsi"/>
                <w:szCs w:val="18"/>
                <w:lang w:val="en-GB"/>
              </w:rPr>
            </w:pPr>
          </w:p>
          <w:p w14:paraId="7A020A4E" w14:textId="77777777" w:rsidR="00761258" w:rsidRPr="00AC3818" w:rsidRDefault="00761258" w:rsidP="00891847">
            <w:pPr>
              <w:pStyle w:val="Contenudetableau"/>
              <w:rPr>
                <w:rFonts w:asciiTheme="minorHAnsi" w:hAnsiTheme="minorHAnsi"/>
                <w:szCs w:val="18"/>
                <w:lang w:val="en-GB"/>
              </w:rPr>
            </w:pPr>
            <w:r w:rsidRPr="00AC3818">
              <w:rPr>
                <w:rFonts w:asciiTheme="minorHAnsi" w:hAnsiTheme="minorHAnsi"/>
                <w:szCs w:val="18"/>
                <w:lang w:val="en-GB"/>
              </w:rPr>
              <w:t>Nantes</w:t>
            </w:r>
          </w:p>
          <w:p w14:paraId="3B5247D3" w14:textId="77777777" w:rsidR="00761258" w:rsidRPr="00AC3818" w:rsidRDefault="00761258" w:rsidP="00891847">
            <w:pPr>
              <w:pStyle w:val="Contenudetableau"/>
              <w:rPr>
                <w:rFonts w:asciiTheme="minorHAnsi" w:hAnsiTheme="minorHAnsi"/>
                <w:szCs w:val="18"/>
                <w:lang w:val="en-GB"/>
              </w:rPr>
            </w:pPr>
            <w:r w:rsidRPr="00AC3818">
              <w:rPr>
                <w:rFonts w:asciiTheme="minorHAnsi" w:hAnsiTheme="minorHAnsi"/>
                <w:szCs w:val="18"/>
                <w:lang w:val="en-GB"/>
              </w:rPr>
              <w:t>Vantaa</w:t>
            </w:r>
          </w:p>
          <w:p w14:paraId="5E9A3C4C" w14:textId="77777777" w:rsidR="00761258" w:rsidRPr="00AC3818" w:rsidRDefault="00761258" w:rsidP="00891847">
            <w:pPr>
              <w:pStyle w:val="Contenudetableau"/>
              <w:rPr>
                <w:rFonts w:asciiTheme="minorHAnsi" w:hAnsiTheme="minorHAnsi"/>
                <w:szCs w:val="18"/>
                <w:lang w:val="en-GB"/>
              </w:rPr>
            </w:pPr>
            <w:r w:rsidRPr="00AC3818">
              <w:rPr>
                <w:rFonts w:asciiTheme="minorHAnsi" w:hAnsiTheme="minorHAnsi"/>
                <w:szCs w:val="18"/>
                <w:lang w:val="en-GB"/>
              </w:rPr>
              <w:t>Nantes</w:t>
            </w:r>
          </w:p>
          <w:p w14:paraId="5E0816DC" w14:textId="77777777" w:rsidR="00761258" w:rsidRPr="00AC3818" w:rsidRDefault="00761258" w:rsidP="00891847">
            <w:pPr>
              <w:pStyle w:val="Contenudetableau"/>
              <w:rPr>
                <w:rFonts w:asciiTheme="minorHAnsi" w:hAnsiTheme="minorHAnsi"/>
                <w:szCs w:val="18"/>
                <w:lang w:val="en-GB"/>
              </w:rPr>
            </w:pPr>
            <w:r w:rsidRPr="00AC3818">
              <w:rPr>
                <w:rFonts w:asciiTheme="minorHAnsi" w:hAnsiTheme="minorHAnsi"/>
                <w:szCs w:val="18"/>
                <w:lang w:val="en-GB"/>
              </w:rPr>
              <w:t>Haarlem</w:t>
            </w:r>
          </w:p>
          <w:p w14:paraId="316EAFBF" w14:textId="7761DB4C" w:rsidR="00761258" w:rsidRPr="00AC3818" w:rsidRDefault="00761258" w:rsidP="00891847">
            <w:pPr>
              <w:pStyle w:val="Contenudetableau"/>
              <w:rPr>
                <w:rFonts w:asciiTheme="minorHAnsi" w:hAnsiTheme="minorHAnsi"/>
                <w:szCs w:val="18"/>
                <w:lang w:val="en-GB"/>
              </w:rPr>
            </w:pPr>
            <w:r w:rsidRPr="00AC3818">
              <w:rPr>
                <w:rFonts w:asciiTheme="minorHAnsi" w:hAnsiTheme="minorHAnsi"/>
                <w:szCs w:val="18"/>
                <w:lang w:val="en-GB"/>
              </w:rPr>
              <w:t>All</w:t>
            </w:r>
          </w:p>
        </w:tc>
        <w:tc>
          <w:tcPr>
            <w:tcW w:w="206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0026E99A" w14:textId="77777777" w:rsidR="00761258" w:rsidRPr="00AC3818" w:rsidRDefault="00761258" w:rsidP="00891847">
            <w:pPr>
              <w:pStyle w:val="Contenudetableau"/>
              <w:rPr>
                <w:rFonts w:asciiTheme="minorHAnsi" w:hAnsiTheme="minorHAnsi"/>
                <w:szCs w:val="18"/>
                <w:lang w:val="en-GB"/>
              </w:rPr>
            </w:pPr>
          </w:p>
          <w:p w14:paraId="654FE3B6" w14:textId="77777777" w:rsidR="00AC3818" w:rsidRDefault="00761258" w:rsidP="00891847">
            <w:pPr>
              <w:pStyle w:val="Contenudetableau"/>
              <w:rPr>
                <w:rFonts w:asciiTheme="minorHAnsi" w:hAnsiTheme="minorHAnsi"/>
                <w:szCs w:val="18"/>
                <w:lang w:val="en-GB"/>
              </w:rPr>
            </w:pPr>
            <w:r w:rsidRPr="00AC3818">
              <w:rPr>
                <w:rFonts w:asciiTheme="minorHAnsi" w:hAnsiTheme="minorHAnsi"/>
                <w:szCs w:val="18"/>
                <w:lang w:val="en-GB"/>
              </w:rPr>
              <w:t>16 March 2018</w:t>
            </w:r>
          </w:p>
          <w:p w14:paraId="7307E1A2" w14:textId="44DF984E" w:rsidR="00761258" w:rsidRPr="00AC3818" w:rsidRDefault="00761258" w:rsidP="00891847">
            <w:pPr>
              <w:pStyle w:val="Contenudetableau"/>
              <w:rPr>
                <w:rFonts w:asciiTheme="minorHAnsi" w:hAnsiTheme="minorHAnsi"/>
                <w:szCs w:val="18"/>
                <w:lang w:val="en-GB"/>
              </w:rPr>
            </w:pPr>
            <w:r w:rsidRPr="00AC3818">
              <w:rPr>
                <w:rFonts w:asciiTheme="minorHAnsi" w:hAnsiTheme="minorHAnsi"/>
                <w:szCs w:val="18"/>
                <w:lang w:val="en-GB"/>
              </w:rPr>
              <w:t>30 Mai 2018</w:t>
            </w:r>
          </w:p>
          <w:p w14:paraId="1067FF1D" w14:textId="50E2C459" w:rsidR="00761258" w:rsidRPr="00AC3818" w:rsidRDefault="00761258" w:rsidP="00891847">
            <w:pPr>
              <w:pStyle w:val="Contenudetableau"/>
              <w:rPr>
                <w:rFonts w:asciiTheme="minorHAnsi" w:hAnsiTheme="minorHAnsi"/>
                <w:szCs w:val="18"/>
                <w:lang w:val="en-GB"/>
              </w:rPr>
            </w:pPr>
            <w:r w:rsidRPr="00AC3818">
              <w:rPr>
                <w:rFonts w:asciiTheme="minorHAnsi" w:hAnsiTheme="minorHAnsi"/>
                <w:szCs w:val="18"/>
                <w:lang w:val="en-GB"/>
              </w:rPr>
              <w:t>October</w:t>
            </w:r>
            <w:r w:rsidR="00AC3818">
              <w:rPr>
                <w:rFonts w:asciiTheme="minorHAnsi" w:hAnsiTheme="minorHAnsi"/>
                <w:szCs w:val="18"/>
                <w:lang w:val="en-GB"/>
              </w:rPr>
              <w:t xml:space="preserve"> 2018</w:t>
            </w:r>
          </w:p>
          <w:p w14:paraId="00B2A75F" w14:textId="300F02EC" w:rsidR="00761258" w:rsidRPr="00AC3818" w:rsidRDefault="00AC3818" w:rsidP="00891847">
            <w:pPr>
              <w:pStyle w:val="Contenudetableau"/>
              <w:rPr>
                <w:rFonts w:asciiTheme="minorHAnsi" w:hAnsiTheme="minorHAnsi"/>
                <w:szCs w:val="18"/>
                <w:lang w:val="en-GB"/>
              </w:rPr>
            </w:pPr>
            <w:r>
              <w:rPr>
                <w:rFonts w:asciiTheme="minorHAnsi" w:hAnsiTheme="minorHAnsi"/>
                <w:szCs w:val="18"/>
                <w:lang w:val="en-GB"/>
              </w:rPr>
              <w:t>E</w:t>
            </w:r>
            <w:r w:rsidR="00761258" w:rsidRPr="00AC3818">
              <w:rPr>
                <w:rFonts w:asciiTheme="minorHAnsi" w:hAnsiTheme="minorHAnsi"/>
                <w:szCs w:val="18"/>
                <w:lang w:val="en-GB"/>
              </w:rPr>
              <w:t>nd of November 2018</w:t>
            </w:r>
          </w:p>
          <w:p w14:paraId="7E590AB9" w14:textId="77777777" w:rsidR="00761258" w:rsidRPr="00AC3818" w:rsidRDefault="00761258" w:rsidP="00891847">
            <w:pPr>
              <w:pStyle w:val="Contenudetableau"/>
              <w:rPr>
                <w:rFonts w:asciiTheme="minorHAnsi" w:hAnsiTheme="minorHAnsi"/>
                <w:szCs w:val="18"/>
                <w:lang w:val="en-GB"/>
              </w:rPr>
            </w:pPr>
          </w:p>
        </w:tc>
      </w:tr>
      <w:tr w:rsidR="00761258" w:rsidRPr="00B025EA" w14:paraId="1A489729" w14:textId="77777777" w:rsidTr="00761258">
        <w:trPr>
          <w:cantSplit/>
        </w:trPr>
        <w:tc>
          <w:tcPr>
            <w:tcW w:w="381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7D55254A" w14:textId="77777777" w:rsidR="00761258" w:rsidRPr="00981469" w:rsidRDefault="00761258" w:rsidP="00891847">
            <w:pPr>
              <w:pStyle w:val="Contenudetableau"/>
              <w:rPr>
                <w:rFonts w:asciiTheme="minorHAnsi" w:hAnsiTheme="minorHAnsi"/>
                <w:b/>
                <w:szCs w:val="18"/>
                <w:lang w:val="en-GB"/>
              </w:rPr>
            </w:pPr>
            <w:r w:rsidRPr="00981469">
              <w:rPr>
                <w:rFonts w:asciiTheme="minorHAnsi" w:hAnsiTheme="minorHAnsi"/>
                <w:b/>
                <w:szCs w:val="18"/>
                <w:lang w:val="en-GB"/>
              </w:rPr>
              <w:t xml:space="preserve">Legal issues </w:t>
            </w:r>
          </w:p>
          <w:p w14:paraId="62E48280" w14:textId="3B1B2CD8"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writing the list</w:t>
            </w:r>
          </w:p>
          <w:p w14:paraId="1E2161CD" w14:textId="736F668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answers by the Commission</w:t>
            </w:r>
          </w:p>
        </w:tc>
        <w:tc>
          <w:tcPr>
            <w:tcW w:w="1842"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13BD36D1" w14:textId="77777777" w:rsidR="00761258" w:rsidRPr="00A55971" w:rsidRDefault="00761258" w:rsidP="00891847">
            <w:pPr>
              <w:pStyle w:val="Contenudetableau"/>
              <w:rPr>
                <w:rFonts w:asciiTheme="minorHAnsi" w:hAnsiTheme="minorHAnsi"/>
                <w:szCs w:val="18"/>
                <w:lang w:val="en-GB"/>
              </w:rPr>
            </w:pPr>
          </w:p>
          <w:p w14:paraId="7DE0B11A" w14:textId="1C9427A6"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All</w:t>
            </w:r>
          </w:p>
          <w:p w14:paraId="01B1AF79" w14:textId="2FF739D8"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DG Grow</w:t>
            </w:r>
          </w:p>
        </w:tc>
        <w:tc>
          <w:tcPr>
            <w:tcW w:w="206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3A72CFA3" w14:textId="77777777" w:rsidR="00761258" w:rsidRPr="00A55971" w:rsidRDefault="00761258" w:rsidP="00891847">
            <w:pPr>
              <w:pStyle w:val="Contenudetableau"/>
              <w:rPr>
                <w:rFonts w:asciiTheme="minorHAnsi" w:hAnsiTheme="minorHAnsi"/>
                <w:szCs w:val="18"/>
                <w:lang w:val="en-GB"/>
              </w:rPr>
            </w:pPr>
          </w:p>
          <w:p w14:paraId="61947495" w14:textId="32B00129" w:rsidR="00761258" w:rsidRPr="00A55971" w:rsidRDefault="00981469" w:rsidP="00891847">
            <w:pPr>
              <w:pStyle w:val="Contenudetableau"/>
              <w:rPr>
                <w:rFonts w:asciiTheme="minorHAnsi" w:hAnsiTheme="minorHAnsi"/>
                <w:szCs w:val="18"/>
                <w:lang w:val="en-GB"/>
              </w:rPr>
            </w:pPr>
            <w:r>
              <w:rPr>
                <w:rFonts w:asciiTheme="minorHAnsi" w:hAnsiTheme="minorHAnsi"/>
                <w:szCs w:val="18"/>
                <w:lang w:val="en-GB"/>
              </w:rPr>
              <w:t>S</w:t>
            </w:r>
            <w:r w:rsidR="00761258" w:rsidRPr="00A55971">
              <w:rPr>
                <w:rFonts w:asciiTheme="minorHAnsi" w:hAnsiTheme="minorHAnsi"/>
                <w:szCs w:val="18"/>
                <w:lang w:val="en-GB"/>
              </w:rPr>
              <w:t>eptember 2018</w:t>
            </w:r>
          </w:p>
          <w:p w14:paraId="18A558B3" w14:textId="6A5B038E"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January 2019</w:t>
            </w:r>
          </w:p>
        </w:tc>
      </w:tr>
      <w:tr w:rsidR="00761258" w:rsidRPr="00B025EA" w14:paraId="4868A75B" w14:textId="77777777" w:rsidTr="00761258">
        <w:trPr>
          <w:cantSplit/>
        </w:trPr>
        <w:tc>
          <w:tcPr>
            <w:tcW w:w="381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1BD107AB" w14:textId="3A92AF2F" w:rsidR="00761258" w:rsidRPr="00981469" w:rsidRDefault="00761258" w:rsidP="00891847">
            <w:pPr>
              <w:pStyle w:val="Contenudetableau"/>
              <w:rPr>
                <w:rFonts w:asciiTheme="minorHAnsi" w:hAnsiTheme="minorHAnsi"/>
                <w:b/>
                <w:szCs w:val="18"/>
                <w:lang w:val="en-GB"/>
              </w:rPr>
            </w:pPr>
            <w:r w:rsidRPr="00981469">
              <w:rPr>
                <w:rFonts w:asciiTheme="minorHAnsi" w:hAnsiTheme="minorHAnsi"/>
                <w:b/>
                <w:szCs w:val="18"/>
                <w:lang w:val="en-GB"/>
              </w:rPr>
              <w:t>Bibliography</w:t>
            </w:r>
          </w:p>
        </w:tc>
        <w:tc>
          <w:tcPr>
            <w:tcW w:w="1842"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3D1FF23B" w14:textId="2A430BB7" w:rsidR="00761258" w:rsidRPr="00A55971" w:rsidRDefault="00981469" w:rsidP="00891847">
            <w:pPr>
              <w:pStyle w:val="Contenudetableau"/>
              <w:rPr>
                <w:rFonts w:asciiTheme="minorHAnsi" w:hAnsiTheme="minorHAnsi"/>
                <w:szCs w:val="18"/>
                <w:lang w:val="en-GB"/>
              </w:rPr>
            </w:pPr>
            <w:r>
              <w:rPr>
                <w:rFonts w:asciiTheme="minorHAnsi" w:hAnsiTheme="minorHAnsi"/>
                <w:szCs w:val="18"/>
                <w:lang w:val="en-GB"/>
              </w:rPr>
              <w:t>Technical secretariat</w:t>
            </w:r>
            <w:r w:rsidR="00761258" w:rsidRPr="00A55971">
              <w:rPr>
                <w:rFonts w:asciiTheme="minorHAnsi" w:hAnsiTheme="minorHAnsi"/>
                <w:szCs w:val="18"/>
                <w:lang w:val="en-GB"/>
              </w:rPr>
              <w:t>, all</w:t>
            </w:r>
          </w:p>
        </w:tc>
        <w:tc>
          <w:tcPr>
            <w:tcW w:w="206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0D9C8360" w14:textId="3CCE72A2"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September 2018</w:t>
            </w:r>
          </w:p>
        </w:tc>
      </w:tr>
      <w:tr w:rsidR="00761258" w:rsidRPr="00B025EA" w14:paraId="35CB3357" w14:textId="77777777" w:rsidTr="00761258">
        <w:trPr>
          <w:cantSplit/>
        </w:trPr>
        <w:tc>
          <w:tcPr>
            <w:tcW w:w="381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47A3A47C" w14:textId="77777777" w:rsidR="00761258" w:rsidRPr="002C2CEF" w:rsidRDefault="00761258" w:rsidP="00891847">
            <w:pPr>
              <w:pStyle w:val="Contenudetableau"/>
              <w:rPr>
                <w:rFonts w:asciiTheme="minorHAnsi" w:hAnsiTheme="minorHAnsi"/>
                <w:b/>
                <w:szCs w:val="18"/>
                <w:lang w:val="en-GB"/>
              </w:rPr>
            </w:pPr>
            <w:r w:rsidRPr="002C2CEF">
              <w:rPr>
                <w:rFonts w:asciiTheme="minorHAnsi" w:hAnsiTheme="minorHAnsi"/>
                <w:b/>
                <w:szCs w:val="18"/>
                <w:lang w:val="en-GB"/>
              </w:rPr>
              <w:t>Writing a guidance toolkit plan</w:t>
            </w:r>
          </w:p>
          <w:p w14:paraId="6BEA0C05"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drafting the structure</w:t>
            </w:r>
          </w:p>
          <w:p w14:paraId="0CDC125B"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drafting a detailed blue print</w:t>
            </w:r>
          </w:p>
          <w:p w14:paraId="5E95E1E7" w14:textId="02200829"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writing the different chapters and texts</w:t>
            </w:r>
          </w:p>
          <w:p w14:paraId="3708458B"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consultation </w:t>
            </w:r>
          </w:p>
          <w:p w14:paraId="5360AB2E"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first proof reading</w:t>
            </w:r>
          </w:p>
          <w:p w14:paraId="3E93DAB4" w14:textId="17D137E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xml:space="preserve">- layout and </w:t>
            </w:r>
            <w:r w:rsidR="009403C3" w:rsidRPr="00A55971">
              <w:rPr>
                <w:rFonts w:asciiTheme="minorHAnsi" w:hAnsiTheme="minorHAnsi"/>
                <w:szCs w:val="18"/>
                <w:lang w:val="en-GB"/>
              </w:rPr>
              <w:t>info graphic</w:t>
            </w:r>
            <w:r w:rsidRPr="00A55971">
              <w:rPr>
                <w:rFonts w:asciiTheme="minorHAnsi" w:hAnsiTheme="minorHAnsi"/>
                <w:szCs w:val="18"/>
                <w:lang w:val="en-GB"/>
              </w:rPr>
              <w:t xml:space="preserve"> etc.</w:t>
            </w:r>
          </w:p>
          <w:p w14:paraId="493A00CF"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- 2nd proofreading</w:t>
            </w:r>
          </w:p>
          <w:p w14:paraId="513DE1BC" w14:textId="77B07F8D"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xml:space="preserve">– </w:t>
            </w:r>
            <w:r w:rsidR="009403C3" w:rsidRPr="00A55971">
              <w:rPr>
                <w:rFonts w:asciiTheme="minorHAnsi" w:hAnsiTheme="minorHAnsi"/>
                <w:szCs w:val="18"/>
                <w:lang w:val="en-GB"/>
              </w:rPr>
              <w:t>info graphics</w:t>
            </w:r>
          </w:p>
          <w:p w14:paraId="0CBB79CC" w14:textId="77777777" w:rsidR="00761258" w:rsidRPr="00A55971" w:rsidRDefault="00761258" w:rsidP="00891847">
            <w:pPr>
              <w:pStyle w:val="Contenudetableau"/>
              <w:rPr>
                <w:rFonts w:asciiTheme="minorHAnsi" w:hAnsiTheme="minorHAnsi"/>
                <w:szCs w:val="18"/>
                <w:lang w:val="en-GB"/>
              </w:rPr>
            </w:pPr>
          </w:p>
        </w:tc>
        <w:tc>
          <w:tcPr>
            <w:tcW w:w="1842"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4E09CFA6" w14:textId="77777777" w:rsidR="00761258" w:rsidRPr="00A55971" w:rsidRDefault="00761258" w:rsidP="00891847">
            <w:pPr>
              <w:pStyle w:val="Contenudetableau"/>
              <w:rPr>
                <w:rFonts w:asciiTheme="minorHAnsi" w:hAnsiTheme="minorHAnsi"/>
                <w:szCs w:val="18"/>
                <w:lang w:val="en-GB"/>
              </w:rPr>
            </w:pPr>
          </w:p>
          <w:p w14:paraId="696FF1C9"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Nantes, Vantaa</w:t>
            </w:r>
          </w:p>
          <w:p w14:paraId="069BAE19" w14:textId="77777777" w:rsidR="00761258" w:rsidRPr="00A55971" w:rsidRDefault="00761258" w:rsidP="00891847">
            <w:pPr>
              <w:pStyle w:val="Contenudetableau"/>
              <w:rPr>
                <w:rFonts w:asciiTheme="minorHAnsi" w:hAnsiTheme="minorHAnsi"/>
                <w:szCs w:val="18"/>
                <w:lang w:val="en-GB"/>
              </w:rPr>
            </w:pPr>
          </w:p>
          <w:p w14:paraId="1D72B526" w14:textId="77777777" w:rsidR="00761258" w:rsidRPr="00A55971" w:rsidRDefault="00761258" w:rsidP="00891847">
            <w:pPr>
              <w:pStyle w:val="Contenudetableau"/>
              <w:rPr>
                <w:rFonts w:asciiTheme="minorHAnsi" w:hAnsiTheme="minorHAnsi"/>
                <w:szCs w:val="18"/>
                <w:lang w:val="en-GB"/>
              </w:rPr>
            </w:pPr>
          </w:p>
          <w:p w14:paraId="549C31E5" w14:textId="77777777" w:rsidR="00761258" w:rsidRPr="00A55971" w:rsidRDefault="00761258" w:rsidP="00891847">
            <w:pPr>
              <w:pStyle w:val="Contenudetableau"/>
              <w:rPr>
                <w:rFonts w:asciiTheme="minorHAnsi" w:hAnsiTheme="minorHAnsi"/>
                <w:szCs w:val="18"/>
                <w:lang w:val="en-GB"/>
              </w:rPr>
            </w:pPr>
          </w:p>
          <w:p w14:paraId="0732F5C9" w14:textId="77777777" w:rsidR="00761258" w:rsidRPr="00A55971" w:rsidRDefault="00761258" w:rsidP="00891847">
            <w:pPr>
              <w:pStyle w:val="Contenudetableau"/>
              <w:rPr>
                <w:rFonts w:asciiTheme="minorHAnsi" w:hAnsiTheme="minorHAnsi"/>
                <w:szCs w:val="18"/>
                <w:lang w:val="en-GB"/>
              </w:rPr>
            </w:pPr>
          </w:p>
          <w:p w14:paraId="490BE075" w14:textId="7D7F6D2D" w:rsidR="00761258" w:rsidRPr="00A55971" w:rsidRDefault="002C2CEF" w:rsidP="00891847">
            <w:pPr>
              <w:pStyle w:val="Contenudetableau"/>
              <w:rPr>
                <w:rFonts w:asciiTheme="minorHAnsi" w:hAnsiTheme="minorHAnsi"/>
                <w:szCs w:val="18"/>
                <w:lang w:val="en-GB"/>
              </w:rPr>
            </w:pPr>
            <w:r>
              <w:rPr>
                <w:rFonts w:asciiTheme="minorHAnsi" w:hAnsiTheme="minorHAnsi"/>
                <w:szCs w:val="18"/>
                <w:lang w:val="en-GB"/>
              </w:rPr>
              <w:t>A</w:t>
            </w:r>
            <w:r w:rsidR="00761258" w:rsidRPr="00A55971">
              <w:rPr>
                <w:rFonts w:asciiTheme="minorHAnsi" w:hAnsiTheme="minorHAnsi"/>
                <w:szCs w:val="18"/>
                <w:lang w:val="en-GB"/>
              </w:rPr>
              <w:t>ll</w:t>
            </w:r>
          </w:p>
          <w:p w14:paraId="37AA48F7" w14:textId="77777777" w:rsidR="002C2CEF" w:rsidRDefault="002C2CEF" w:rsidP="00891847">
            <w:pPr>
              <w:pStyle w:val="Contenudetableau"/>
              <w:rPr>
                <w:rFonts w:asciiTheme="minorHAnsi" w:hAnsiTheme="minorHAnsi"/>
                <w:szCs w:val="18"/>
                <w:lang w:val="en-GB"/>
              </w:rPr>
            </w:pPr>
            <w:r>
              <w:rPr>
                <w:rFonts w:asciiTheme="minorHAnsi" w:hAnsiTheme="minorHAnsi"/>
                <w:szCs w:val="18"/>
                <w:lang w:val="en-GB"/>
              </w:rPr>
              <w:t>Technical secretariat</w:t>
            </w:r>
            <w:r w:rsidRPr="00A55971">
              <w:rPr>
                <w:rFonts w:asciiTheme="minorHAnsi" w:hAnsiTheme="minorHAnsi"/>
                <w:szCs w:val="18"/>
                <w:lang w:val="en-GB"/>
              </w:rPr>
              <w:t xml:space="preserve"> </w:t>
            </w:r>
          </w:p>
          <w:p w14:paraId="0F3C4514" w14:textId="510CF6B1" w:rsidR="00761258" w:rsidRPr="00A55971" w:rsidRDefault="002C2CEF" w:rsidP="00891847">
            <w:pPr>
              <w:pStyle w:val="Contenudetableau"/>
              <w:rPr>
                <w:rFonts w:asciiTheme="minorHAnsi" w:hAnsiTheme="minorHAnsi"/>
                <w:szCs w:val="18"/>
                <w:lang w:val="en-GB"/>
              </w:rPr>
            </w:pPr>
            <w:r>
              <w:rPr>
                <w:rFonts w:asciiTheme="minorHAnsi" w:hAnsiTheme="minorHAnsi"/>
                <w:szCs w:val="18"/>
                <w:lang w:val="en-GB"/>
              </w:rPr>
              <w:t>A</w:t>
            </w:r>
            <w:r w:rsidR="00761258" w:rsidRPr="00A55971">
              <w:rPr>
                <w:rFonts w:asciiTheme="minorHAnsi" w:hAnsiTheme="minorHAnsi"/>
                <w:szCs w:val="18"/>
                <w:lang w:val="en-GB"/>
              </w:rPr>
              <w:t>ll</w:t>
            </w:r>
          </w:p>
        </w:tc>
        <w:tc>
          <w:tcPr>
            <w:tcW w:w="206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00E2C82A" w14:textId="77777777" w:rsidR="00761258" w:rsidRPr="00A55971" w:rsidRDefault="00761258" w:rsidP="00891847">
            <w:pPr>
              <w:pStyle w:val="Contenudetableau"/>
              <w:rPr>
                <w:rFonts w:asciiTheme="minorHAnsi" w:hAnsiTheme="minorHAnsi"/>
                <w:szCs w:val="18"/>
                <w:lang w:val="en-GB"/>
              </w:rPr>
            </w:pPr>
          </w:p>
          <w:p w14:paraId="17259D38"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September 2018</w:t>
            </w:r>
          </w:p>
          <w:p w14:paraId="190D3C66"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February 2019</w:t>
            </w:r>
          </w:p>
          <w:p w14:paraId="2BD2C5DF"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March- June 2019</w:t>
            </w:r>
          </w:p>
          <w:p w14:paraId="4FFDCFAB"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Mai and June 2019</w:t>
            </w:r>
          </w:p>
          <w:p w14:paraId="5714B889"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September 2019</w:t>
            </w:r>
          </w:p>
          <w:p w14:paraId="50F84718"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October 2019</w:t>
            </w:r>
          </w:p>
          <w:p w14:paraId="5FCC5010"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December 2019</w:t>
            </w:r>
          </w:p>
          <w:p w14:paraId="1632CC10" w14:textId="77777777" w:rsidR="00761258" w:rsidRPr="00A55971" w:rsidRDefault="00761258" w:rsidP="00891847">
            <w:pPr>
              <w:pStyle w:val="Contenudetableau"/>
              <w:rPr>
                <w:rFonts w:asciiTheme="minorHAnsi" w:hAnsiTheme="minorHAnsi"/>
                <w:szCs w:val="18"/>
                <w:lang w:val="en-GB"/>
              </w:rPr>
            </w:pPr>
          </w:p>
        </w:tc>
      </w:tr>
      <w:tr w:rsidR="00761258" w:rsidRPr="00B025EA" w14:paraId="5E73BCFD" w14:textId="77777777" w:rsidTr="00761258">
        <w:trPr>
          <w:cantSplit/>
        </w:trPr>
        <w:tc>
          <w:tcPr>
            <w:tcW w:w="381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6A77E666" w14:textId="7BB2EE1A" w:rsidR="00761258" w:rsidRPr="003610D1" w:rsidRDefault="00761258" w:rsidP="00891847">
            <w:pPr>
              <w:pStyle w:val="Contenudetableau"/>
              <w:rPr>
                <w:rFonts w:asciiTheme="minorHAnsi" w:hAnsiTheme="minorHAnsi"/>
                <w:b/>
                <w:szCs w:val="18"/>
                <w:lang w:val="en-GB"/>
              </w:rPr>
            </w:pPr>
            <w:r w:rsidRPr="003610D1">
              <w:rPr>
                <w:rFonts w:asciiTheme="minorHAnsi" w:hAnsiTheme="minorHAnsi"/>
                <w:b/>
                <w:szCs w:val="18"/>
                <w:lang w:val="en-GB"/>
              </w:rPr>
              <w:t>Dissemination</w:t>
            </w:r>
          </w:p>
          <w:p w14:paraId="14CEC102" w14:textId="27C33460" w:rsidR="00761258" w:rsidRPr="000A3CCA" w:rsidRDefault="00761258" w:rsidP="000A3CCA">
            <w:pPr>
              <w:pStyle w:val="Contenudetableau"/>
              <w:numPr>
                <w:ilvl w:val="0"/>
                <w:numId w:val="38"/>
              </w:numPr>
              <w:ind w:left="164" w:hanging="142"/>
              <w:rPr>
                <w:rFonts w:asciiTheme="minorHAnsi" w:hAnsiTheme="minorHAnsi"/>
                <w:szCs w:val="18"/>
                <w:lang w:val="en-GB"/>
              </w:rPr>
            </w:pPr>
            <w:r w:rsidRPr="000A3CCA">
              <w:rPr>
                <w:rFonts w:asciiTheme="minorHAnsi" w:hAnsiTheme="minorHAnsi"/>
                <w:szCs w:val="18"/>
                <w:lang w:val="en-GB"/>
              </w:rPr>
              <w:t>videos</w:t>
            </w:r>
          </w:p>
          <w:p w14:paraId="5ACF170F" w14:textId="1B501B32" w:rsidR="00761258" w:rsidRPr="00A55971" w:rsidRDefault="00761258" w:rsidP="000A3CCA">
            <w:pPr>
              <w:pStyle w:val="Contenudetableau"/>
              <w:numPr>
                <w:ilvl w:val="0"/>
                <w:numId w:val="38"/>
              </w:numPr>
              <w:ind w:left="164" w:hanging="142"/>
              <w:rPr>
                <w:rFonts w:asciiTheme="minorHAnsi" w:hAnsiTheme="minorHAnsi"/>
                <w:szCs w:val="18"/>
                <w:lang w:val="en-GB"/>
              </w:rPr>
            </w:pPr>
            <w:r w:rsidRPr="000A3CCA">
              <w:rPr>
                <w:rFonts w:asciiTheme="minorHAnsi" w:hAnsiTheme="minorHAnsi"/>
                <w:szCs w:val="18"/>
                <w:lang w:val="en-GB"/>
              </w:rPr>
              <w:t>events</w:t>
            </w:r>
          </w:p>
        </w:tc>
        <w:tc>
          <w:tcPr>
            <w:tcW w:w="1842"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55B4702B" w14:textId="0E76E7BF" w:rsidR="00761258" w:rsidRPr="000A3CCA" w:rsidRDefault="002C2CEF" w:rsidP="00891847">
            <w:pPr>
              <w:pStyle w:val="Contenudetableau"/>
              <w:rPr>
                <w:rFonts w:asciiTheme="minorHAnsi" w:hAnsiTheme="minorHAnsi"/>
                <w:szCs w:val="18"/>
                <w:lang w:val="en-GB"/>
              </w:rPr>
            </w:pPr>
            <w:r>
              <w:rPr>
                <w:rFonts w:asciiTheme="minorHAnsi" w:hAnsiTheme="minorHAnsi"/>
                <w:szCs w:val="18"/>
                <w:lang w:val="en-GB"/>
              </w:rPr>
              <w:t>A</w:t>
            </w:r>
            <w:r w:rsidR="00761258" w:rsidRPr="000A3CCA">
              <w:rPr>
                <w:rFonts w:asciiTheme="minorHAnsi" w:hAnsiTheme="minorHAnsi"/>
                <w:szCs w:val="18"/>
                <w:lang w:val="en-GB"/>
              </w:rPr>
              <w:t>ll</w:t>
            </w:r>
          </w:p>
        </w:tc>
        <w:tc>
          <w:tcPr>
            <w:tcW w:w="206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063FF3AC" w14:textId="35504695" w:rsidR="00761258" w:rsidRPr="000A3CCA" w:rsidRDefault="00761258" w:rsidP="00891847">
            <w:pPr>
              <w:pStyle w:val="Contenudetableau"/>
              <w:rPr>
                <w:rFonts w:asciiTheme="minorHAnsi" w:hAnsiTheme="minorHAnsi"/>
                <w:szCs w:val="18"/>
                <w:lang w:val="en-GB"/>
              </w:rPr>
            </w:pPr>
            <w:r w:rsidRPr="000A3CCA">
              <w:rPr>
                <w:rFonts w:asciiTheme="minorHAnsi" w:hAnsiTheme="minorHAnsi"/>
                <w:szCs w:val="18"/>
                <w:lang w:val="en-GB"/>
              </w:rPr>
              <w:t>End of 2019 &amp;</w:t>
            </w:r>
            <w:r>
              <w:rPr>
                <w:rFonts w:asciiTheme="minorHAnsi" w:hAnsiTheme="minorHAnsi"/>
                <w:szCs w:val="18"/>
                <w:lang w:val="en-GB"/>
              </w:rPr>
              <w:t xml:space="preserve"> 2020</w:t>
            </w:r>
          </w:p>
        </w:tc>
      </w:tr>
      <w:tr w:rsidR="00761258" w:rsidRPr="00B025EA" w14:paraId="68BF2888" w14:textId="77777777" w:rsidTr="00761258">
        <w:trPr>
          <w:cantSplit/>
        </w:trPr>
        <w:tc>
          <w:tcPr>
            <w:tcW w:w="381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192615E5" w14:textId="77777777" w:rsidR="00761258" w:rsidRPr="001F7625" w:rsidRDefault="00761258" w:rsidP="00891847">
            <w:pPr>
              <w:pStyle w:val="Contenudetableau"/>
              <w:rPr>
                <w:rFonts w:asciiTheme="minorHAnsi" w:hAnsiTheme="minorHAnsi"/>
                <w:b/>
                <w:szCs w:val="18"/>
                <w:lang w:val="en-GB"/>
              </w:rPr>
            </w:pPr>
            <w:r w:rsidRPr="001F7625">
              <w:rPr>
                <w:rFonts w:asciiTheme="minorHAnsi" w:hAnsiTheme="minorHAnsi"/>
                <w:b/>
                <w:szCs w:val="18"/>
                <w:lang w:val="en-GB"/>
              </w:rPr>
              <w:lastRenderedPageBreak/>
              <w:t xml:space="preserve">Collect of good </w:t>
            </w:r>
            <w:proofErr w:type="gramStart"/>
            <w:r w:rsidRPr="001F7625">
              <w:rPr>
                <w:rFonts w:asciiTheme="minorHAnsi" w:hAnsiTheme="minorHAnsi"/>
                <w:b/>
                <w:szCs w:val="18"/>
                <w:lang w:val="en-GB"/>
              </w:rPr>
              <w:t>practices :</w:t>
            </w:r>
            <w:proofErr w:type="gramEnd"/>
          </w:p>
          <w:p w14:paraId="6522BFD1"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drafting an updated questionnaire to be sent to cities who answered to the 1st questionnaire</w:t>
            </w:r>
          </w:p>
          <w:p w14:paraId="012595AA" w14:textId="0D64B5B3"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drafting more detailed questionnaire (A part:</w:t>
            </w:r>
            <w:r w:rsidR="001F7625">
              <w:rPr>
                <w:rFonts w:asciiTheme="minorHAnsi" w:hAnsiTheme="minorHAnsi"/>
                <w:szCs w:val="18"/>
                <w:lang w:val="en-GB"/>
              </w:rPr>
              <w:t xml:space="preserve"> </w:t>
            </w:r>
            <w:r w:rsidRPr="00A55971">
              <w:rPr>
                <w:rFonts w:asciiTheme="minorHAnsi" w:hAnsiTheme="minorHAnsi"/>
                <w:szCs w:val="18"/>
                <w:lang w:val="en-GB"/>
              </w:rPr>
              <w:t>organisation model including political/strategic level, methods, process, B part: communication and market dialog practices; mapping the success factors and bottlenecks) for the cities who indicated interest into scientific research -&gt; sending and a</w:t>
            </w:r>
            <w:r w:rsidR="001F7625">
              <w:rPr>
                <w:rFonts w:asciiTheme="minorHAnsi" w:hAnsiTheme="minorHAnsi"/>
                <w:szCs w:val="18"/>
                <w:lang w:val="en-GB"/>
              </w:rPr>
              <w:t>n</w:t>
            </w:r>
            <w:r w:rsidRPr="00A55971">
              <w:rPr>
                <w:rFonts w:asciiTheme="minorHAnsi" w:hAnsiTheme="minorHAnsi"/>
                <w:szCs w:val="18"/>
                <w:lang w:val="en-GB"/>
              </w:rPr>
              <w:t>swering</w:t>
            </w:r>
          </w:p>
          <w:p w14:paraId="19EB3AFB" w14:textId="4C37A293" w:rsidR="00761258" w:rsidRPr="00A55971" w:rsidRDefault="001F7625" w:rsidP="00891847">
            <w:pPr>
              <w:pStyle w:val="Contenudetableau"/>
              <w:rPr>
                <w:rFonts w:asciiTheme="minorHAnsi" w:hAnsiTheme="minorHAnsi"/>
                <w:szCs w:val="18"/>
                <w:lang w:val="en-GB"/>
              </w:rPr>
            </w:pPr>
            <w:r>
              <w:rPr>
                <w:rFonts w:asciiTheme="minorHAnsi" w:hAnsiTheme="minorHAnsi"/>
                <w:szCs w:val="18"/>
                <w:lang w:val="en-GB"/>
              </w:rPr>
              <w:t>- S</w:t>
            </w:r>
            <w:r w:rsidR="00761258" w:rsidRPr="00A55971">
              <w:rPr>
                <w:rFonts w:asciiTheme="minorHAnsi" w:hAnsiTheme="minorHAnsi"/>
                <w:szCs w:val="18"/>
                <w:lang w:val="en-GB"/>
              </w:rPr>
              <w:t>kype interviews on how A part:</w:t>
            </w:r>
            <w:r>
              <w:rPr>
                <w:rFonts w:asciiTheme="minorHAnsi" w:hAnsiTheme="minorHAnsi"/>
                <w:szCs w:val="18"/>
                <w:lang w:val="en-GB"/>
              </w:rPr>
              <w:t xml:space="preserve"> </w:t>
            </w:r>
            <w:r w:rsidR="00761258" w:rsidRPr="00A55971">
              <w:rPr>
                <w:rFonts w:asciiTheme="minorHAnsi" w:hAnsiTheme="minorHAnsi"/>
                <w:szCs w:val="18"/>
                <w:lang w:val="en-GB"/>
              </w:rPr>
              <w:t>sustainability and innovativeness is integrated into (procurement) strategy, what are the operational models and how stakeholder collaboration is done B part: on practices and success factors of collaboration and contract management with sustainability/innovative/strategic results</w:t>
            </w:r>
          </w:p>
          <w:p w14:paraId="2A755AD9" w14:textId="0F01E53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analysis</w:t>
            </w:r>
          </w:p>
          <w:p w14:paraId="732B0A00"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sending the questionnaire and answering to</w:t>
            </w:r>
          </w:p>
          <w:p w14:paraId="552B93AA"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shaping a template</w:t>
            </w:r>
          </w:p>
          <w:p w14:paraId="03CCCFBB"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drafting a summery for each practice</w:t>
            </w:r>
          </w:p>
          <w:p w14:paraId="6349ECC8"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analysis with key findings</w:t>
            </w:r>
          </w:p>
        </w:tc>
        <w:tc>
          <w:tcPr>
            <w:tcW w:w="1842"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260DA92C" w14:textId="77777777" w:rsidR="00761258" w:rsidRPr="00A55971" w:rsidRDefault="00761258" w:rsidP="00891847">
            <w:pPr>
              <w:pStyle w:val="Contenudetableau"/>
              <w:rPr>
                <w:rFonts w:asciiTheme="minorHAnsi" w:hAnsiTheme="minorHAnsi"/>
                <w:szCs w:val="18"/>
                <w:lang w:val="en-GB"/>
              </w:rPr>
            </w:pPr>
          </w:p>
          <w:p w14:paraId="751FC1C4"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Nantes</w:t>
            </w:r>
          </w:p>
          <w:p w14:paraId="5E5972AA" w14:textId="77777777" w:rsidR="00761258" w:rsidRPr="00A55971" w:rsidRDefault="00761258" w:rsidP="00891847">
            <w:pPr>
              <w:pStyle w:val="Contenudetableau"/>
              <w:rPr>
                <w:rFonts w:asciiTheme="minorHAnsi" w:hAnsiTheme="minorHAnsi"/>
                <w:szCs w:val="18"/>
                <w:lang w:val="en-GB"/>
              </w:rPr>
            </w:pPr>
          </w:p>
          <w:p w14:paraId="2890C458"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Vantaa</w:t>
            </w:r>
          </w:p>
          <w:p w14:paraId="54C91C9D" w14:textId="77777777" w:rsidR="00761258" w:rsidRPr="00A55971" w:rsidRDefault="00761258" w:rsidP="00891847">
            <w:pPr>
              <w:pStyle w:val="Contenudetableau"/>
              <w:rPr>
                <w:rFonts w:asciiTheme="minorHAnsi" w:hAnsiTheme="minorHAnsi"/>
                <w:szCs w:val="18"/>
                <w:lang w:val="en-GB"/>
              </w:rPr>
            </w:pPr>
          </w:p>
          <w:p w14:paraId="425B992A" w14:textId="77777777" w:rsidR="00761258" w:rsidRPr="00A55971" w:rsidRDefault="00761258" w:rsidP="00891847">
            <w:pPr>
              <w:pStyle w:val="Contenudetableau"/>
              <w:rPr>
                <w:rFonts w:asciiTheme="minorHAnsi" w:hAnsiTheme="minorHAnsi"/>
                <w:szCs w:val="18"/>
                <w:lang w:val="en-GB"/>
              </w:rPr>
            </w:pPr>
          </w:p>
          <w:p w14:paraId="4F0FA9D6" w14:textId="77777777" w:rsidR="00761258" w:rsidRPr="00A55971" w:rsidRDefault="00761258" w:rsidP="00891847">
            <w:pPr>
              <w:pStyle w:val="Contenudetableau"/>
              <w:rPr>
                <w:rFonts w:asciiTheme="minorHAnsi" w:hAnsiTheme="minorHAnsi"/>
                <w:szCs w:val="18"/>
                <w:lang w:val="en-GB"/>
              </w:rPr>
            </w:pPr>
          </w:p>
          <w:p w14:paraId="26F35ED2" w14:textId="77777777" w:rsidR="00761258" w:rsidRPr="00A55971" w:rsidRDefault="00761258" w:rsidP="00891847">
            <w:pPr>
              <w:pStyle w:val="Contenudetableau"/>
              <w:rPr>
                <w:rFonts w:asciiTheme="minorHAnsi" w:hAnsiTheme="minorHAnsi"/>
                <w:szCs w:val="18"/>
                <w:lang w:val="en-GB"/>
              </w:rPr>
            </w:pPr>
          </w:p>
          <w:p w14:paraId="12BF7EEE" w14:textId="77777777" w:rsidR="00727555" w:rsidRDefault="00727555" w:rsidP="00891847">
            <w:pPr>
              <w:pStyle w:val="Contenudetableau"/>
              <w:rPr>
                <w:rFonts w:asciiTheme="minorHAnsi" w:hAnsiTheme="minorHAnsi"/>
                <w:szCs w:val="18"/>
                <w:lang w:val="en-GB"/>
              </w:rPr>
            </w:pPr>
          </w:p>
          <w:p w14:paraId="57752CED" w14:textId="77777777" w:rsidR="00727555" w:rsidRDefault="00727555" w:rsidP="00891847">
            <w:pPr>
              <w:pStyle w:val="Contenudetableau"/>
              <w:rPr>
                <w:rFonts w:asciiTheme="minorHAnsi" w:hAnsiTheme="minorHAnsi"/>
                <w:szCs w:val="18"/>
                <w:lang w:val="en-GB"/>
              </w:rPr>
            </w:pPr>
          </w:p>
          <w:p w14:paraId="61895D3A"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Vantaa</w:t>
            </w:r>
          </w:p>
          <w:p w14:paraId="6DCA6A16"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Vantaa</w:t>
            </w:r>
          </w:p>
          <w:p w14:paraId="0954BD0A" w14:textId="77777777" w:rsidR="00761258" w:rsidRPr="00A55971" w:rsidRDefault="00761258" w:rsidP="00891847">
            <w:pPr>
              <w:pStyle w:val="Contenudetableau"/>
              <w:rPr>
                <w:rFonts w:asciiTheme="minorHAnsi" w:hAnsiTheme="minorHAnsi"/>
                <w:szCs w:val="18"/>
                <w:lang w:val="en-GB"/>
              </w:rPr>
            </w:pPr>
          </w:p>
          <w:p w14:paraId="12E4E374" w14:textId="77777777" w:rsidR="00761258" w:rsidRPr="00A55971" w:rsidRDefault="00761258" w:rsidP="00891847">
            <w:pPr>
              <w:pStyle w:val="Contenudetableau"/>
              <w:rPr>
                <w:rFonts w:asciiTheme="minorHAnsi" w:hAnsiTheme="minorHAnsi"/>
                <w:szCs w:val="18"/>
                <w:lang w:val="en-GB"/>
              </w:rPr>
            </w:pPr>
          </w:p>
          <w:p w14:paraId="71F6A32B" w14:textId="77777777" w:rsidR="00761258" w:rsidRPr="00A55971" w:rsidRDefault="00761258" w:rsidP="00891847">
            <w:pPr>
              <w:pStyle w:val="Contenudetableau"/>
              <w:rPr>
                <w:rFonts w:asciiTheme="minorHAnsi" w:hAnsiTheme="minorHAnsi"/>
                <w:szCs w:val="18"/>
                <w:lang w:val="en-GB"/>
              </w:rPr>
            </w:pPr>
          </w:p>
          <w:p w14:paraId="7A20079E" w14:textId="77777777" w:rsidR="00727555" w:rsidRDefault="00727555" w:rsidP="00891847">
            <w:pPr>
              <w:pStyle w:val="Contenudetableau"/>
              <w:rPr>
                <w:rFonts w:asciiTheme="minorHAnsi" w:hAnsiTheme="minorHAnsi"/>
                <w:szCs w:val="18"/>
                <w:lang w:val="en-GB"/>
              </w:rPr>
            </w:pPr>
          </w:p>
          <w:p w14:paraId="39D129EA" w14:textId="77777777" w:rsidR="00727555" w:rsidRDefault="00727555" w:rsidP="00891847">
            <w:pPr>
              <w:pStyle w:val="Contenudetableau"/>
              <w:rPr>
                <w:rFonts w:asciiTheme="minorHAnsi" w:hAnsiTheme="minorHAnsi"/>
                <w:szCs w:val="18"/>
                <w:lang w:val="en-GB"/>
              </w:rPr>
            </w:pPr>
          </w:p>
          <w:p w14:paraId="1DDE9425" w14:textId="34A01CC9" w:rsidR="00761258" w:rsidRPr="00A55971" w:rsidRDefault="00727555" w:rsidP="00891847">
            <w:pPr>
              <w:pStyle w:val="Contenudetableau"/>
              <w:rPr>
                <w:rFonts w:asciiTheme="minorHAnsi" w:hAnsiTheme="minorHAnsi"/>
                <w:szCs w:val="18"/>
                <w:lang w:val="en-GB"/>
              </w:rPr>
            </w:pPr>
            <w:r>
              <w:rPr>
                <w:rFonts w:asciiTheme="minorHAnsi" w:hAnsiTheme="minorHAnsi"/>
                <w:szCs w:val="18"/>
                <w:lang w:val="en-GB"/>
              </w:rPr>
              <w:t>Technical secretariat</w:t>
            </w:r>
            <w:r w:rsidR="00761258" w:rsidRPr="00A55971">
              <w:rPr>
                <w:rFonts w:asciiTheme="minorHAnsi" w:hAnsiTheme="minorHAnsi"/>
                <w:szCs w:val="18"/>
                <w:lang w:val="en-GB"/>
              </w:rPr>
              <w:t>, all</w:t>
            </w:r>
          </w:p>
          <w:p w14:paraId="495451A6"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Nantes</w:t>
            </w:r>
          </w:p>
          <w:p w14:paraId="42CD2652"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Nantes</w:t>
            </w:r>
          </w:p>
          <w:p w14:paraId="5343E989" w14:textId="0C3E0E53" w:rsidR="00761258" w:rsidRPr="00A55971" w:rsidRDefault="00844277" w:rsidP="00891847">
            <w:pPr>
              <w:pStyle w:val="Contenudetableau"/>
              <w:rPr>
                <w:rFonts w:asciiTheme="minorHAnsi" w:hAnsiTheme="minorHAnsi"/>
                <w:szCs w:val="18"/>
                <w:lang w:val="en-GB"/>
              </w:rPr>
            </w:pPr>
            <w:r>
              <w:rPr>
                <w:rFonts w:asciiTheme="minorHAnsi" w:hAnsiTheme="minorHAnsi"/>
                <w:szCs w:val="18"/>
                <w:lang w:val="en-GB"/>
              </w:rPr>
              <w:t>Technical secretariat</w:t>
            </w:r>
          </w:p>
          <w:p w14:paraId="6F630D20" w14:textId="4852CFD3" w:rsidR="00761258" w:rsidRPr="00A55971" w:rsidRDefault="00844277" w:rsidP="00891847">
            <w:pPr>
              <w:pStyle w:val="Contenudetableau"/>
              <w:rPr>
                <w:rFonts w:asciiTheme="minorHAnsi" w:hAnsiTheme="minorHAnsi"/>
                <w:szCs w:val="18"/>
                <w:lang w:val="en-GB"/>
              </w:rPr>
            </w:pPr>
            <w:r>
              <w:rPr>
                <w:rFonts w:asciiTheme="minorHAnsi" w:hAnsiTheme="minorHAnsi"/>
                <w:szCs w:val="18"/>
                <w:lang w:val="en-GB"/>
              </w:rPr>
              <w:t>Technical secretariat</w:t>
            </w:r>
          </w:p>
        </w:tc>
        <w:tc>
          <w:tcPr>
            <w:tcW w:w="2068" w:type="dxa"/>
            <w:tcBorders>
              <w:top w:val="single" w:sz="2" w:space="0" w:color="000001"/>
              <w:left w:val="single" w:sz="2" w:space="0" w:color="000001"/>
              <w:bottom w:val="single" w:sz="2" w:space="0" w:color="000001"/>
              <w:right w:val="single" w:sz="2" w:space="0" w:color="000001"/>
            </w:tcBorders>
            <w:shd w:val="clear" w:color="auto" w:fill="auto"/>
            <w:tcMar>
              <w:left w:w="15" w:type="dxa"/>
            </w:tcMar>
          </w:tcPr>
          <w:p w14:paraId="45FB7518" w14:textId="77777777" w:rsidR="00761258" w:rsidRPr="00A55971" w:rsidRDefault="00761258" w:rsidP="00891847">
            <w:pPr>
              <w:pStyle w:val="Contenudetableau"/>
              <w:rPr>
                <w:rFonts w:asciiTheme="minorHAnsi" w:hAnsiTheme="minorHAnsi"/>
                <w:szCs w:val="18"/>
                <w:lang w:val="en-GB"/>
              </w:rPr>
            </w:pPr>
          </w:p>
          <w:p w14:paraId="5AC7E5EB"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26 April 2018</w:t>
            </w:r>
          </w:p>
          <w:p w14:paraId="41CC5E29" w14:textId="77777777" w:rsidR="00761258" w:rsidRPr="00A55971" w:rsidRDefault="00761258" w:rsidP="00891847">
            <w:pPr>
              <w:pStyle w:val="Contenudetableau"/>
              <w:rPr>
                <w:rFonts w:asciiTheme="minorHAnsi" w:hAnsiTheme="minorHAnsi"/>
                <w:szCs w:val="18"/>
                <w:lang w:val="en-GB"/>
              </w:rPr>
            </w:pPr>
          </w:p>
          <w:p w14:paraId="5845130D"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May-August 2018</w:t>
            </w:r>
          </w:p>
          <w:p w14:paraId="6CF8B07D" w14:textId="77777777" w:rsidR="00761258" w:rsidRPr="00A55971" w:rsidRDefault="00761258" w:rsidP="00891847">
            <w:pPr>
              <w:pStyle w:val="Contenudetableau"/>
              <w:rPr>
                <w:rFonts w:asciiTheme="minorHAnsi" w:hAnsiTheme="minorHAnsi"/>
                <w:szCs w:val="18"/>
                <w:lang w:val="en-GB"/>
              </w:rPr>
            </w:pPr>
          </w:p>
          <w:p w14:paraId="1B97924A" w14:textId="77777777" w:rsidR="00761258" w:rsidRPr="00A55971" w:rsidRDefault="00761258" w:rsidP="00891847">
            <w:pPr>
              <w:pStyle w:val="Contenudetableau"/>
              <w:rPr>
                <w:rFonts w:asciiTheme="minorHAnsi" w:hAnsiTheme="minorHAnsi"/>
                <w:szCs w:val="18"/>
                <w:lang w:val="en-GB"/>
              </w:rPr>
            </w:pPr>
          </w:p>
          <w:p w14:paraId="20D3E37F" w14:textId="77777777" w:rsidR="00761258" w:rsidRPr="00A55971" w:rsidRDefault="00761258" w:rsidP="00891847">
            <w:pPr>
              <w:pStyle w:val="Contenudetableau"/>
              <w:rPr>
                <w:rFonts w:asciiTheme="minorHAnsi" w:hAnsiTheme="minorHAnsi"/>
                <w:szCs w:val="18"/>
                <w:lang w:val="en-GB"/>
              </w:rPr>
            </w:pPr>
          </w:p>
          <w:p w14:paraId="7BCB44F7" w14:textId="77777777" w:rsidR="00761258" w:rsidRPr="00A55971" w:rsidRDefault="00761258" w:rsidP="00891847">
            <w:pPr>
              <w:pStyle w:val="Contenudetableau"/>
              <w:rPr>
                <w:rFonts w:asciiTheme="minorHAnsi" w:hAnsiTheme="minorHAnsi"/>
                <w:szCs w:val="18"/>
                <w:lang w:val="en-GB"/>
              </w:rPr>
            </w:pPr>
          </w:p>
          <w:p w14:paraId="45497057" w14:textId="77777777" w:rsidR="00727555" w:rsidRDefault="00727555" w:rsidP="00891847">
            <w:pPr>
              <w:pStyle w:val="Contenudetableau"/>
              <w:rPr>
                <w:rFonts w:asciiTheme="minorHAnsi" w:hAnsiTheme="minorHAnsi"/>
                <w:szCs w:val="18"/>
                <w:lang w:val="en-GB"/>
              </w:rPr>
            </w:pPr>
          </w:p>
          <w:p w14:paraId="2D679731" w14:textId="77777777" w:rsidR="00727555" w:rsidRDefault="00727555" w:rsidP="00891847">
            <w:pPr>
              <w:pStyle w:val="Contenudetableau"/>
              <w:rPr>
                <w:rFonts w:asciiTheme="minorHAnsi" w:hAnsiTheme="minorHAnsi"/>
                <w:szCs w:val="18"/>
                <w:lang w:val="en-GB"/>
              </w:rPr>
            </w:pPr>
          </w:p>
          <w:p w14:paraId="4021C306" w14:textId="77777777"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August – November 2018</w:t>
            </w:r>
          </w:p>
          <w:p w14:paraId="6A438A6E" w14:textId="74C3C225"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January</w:t>
            </w:r>
            <w:r w:rsidR="001333EC">
              <w:rPr>
                <w:rFonts w:asciiTheme="minorHAnsi" w:hAnsiTheme="minorHAnsi"/>
                <w:szCs w:val="18"/>
                <w:lang w:val="en-GB"/>
              </w:rPr>
              <w:t xml:space="preserve"> 2018</w:t>
            </w:r>
            <w:r w:rsidRPr="00A55971">
              <w:rPr>
                <w:rFonts w:asciiTheme="minorHAnsi" w:hAnsiTheme="minorHAnsi"/>
                <w:szCs w:val="18"/>
                <w:lang w:val="en-GB"/>
              </w:rPr>
              <w:t>-March 2019</w:t>
            </w:r>
          </w:p>
          <w:p w14:paraId="3C228237" w14:textId="77777777" w:rsidR="00761258" w:rsidRPr="00A55971" w:rsidRDefault="00761258" w:rsidP="00891847">
            <w:pPr>
              <w:pStyle w:val="Contenudetableau"/>
              <w:rPr>
                <w:rFonts w:asciiTheme="minorHAnsi" w:hAnsiTheme="minorHAnsi"/>
                <w:szCs w:val="18"/>
                <w:lang w:val="en-GB"/>
              </w:rPr>
            </w:pPr>
          </w:p>
          <w:p w14:paraId="12EA532C" w14:textId="77777777" w:rsidR="00761258" w:rsidRPr="00A55971" w:rsidRDefault="00761258" w:rsidP="00891847">
            <w:pPr>
              <w:pStyle w:val="Contenudetableau"/>
              <w:rPr>
                <w:rFonts w:asciiTheme="minorHAnsi" w:hAnsiTheme="minorHAnsi"/>
                <w:szCs w:val="18"/>
                <w:lang w:val="en-GB"/>
              </w:rPr>
            </w:pPr>
          </w:p>
          <w:p w14:paraId="2841D70B" w14:textId="77777777" w:rsidR="00727555" w:rsidRDefault="00727555" w:rsidP="00891847">
            <w:pPr>
              <w:pStyle w:val="Contenudetableau"/>
              <w:rPr>
                <w:rFonts w:asciiTheme="minorHAnsi" w:hAnsiTheme="minorHAnsi"/>
                <w:szCs w:val="18"/>
                <w:lang w:val="en-GB"/>
              </w:rPr>
            </w:pPr>
          </w:p>
          <w:p w14:paraId="00E37D18" w14:textId="77777777" w:rsidR="00727555" w:rsidRDefault="00727555" w:rsidP="00891847">
            <w:pPr>
              <w:pStyle w:val="Contenudetableau"/>
              <w:rPr>
                <w:rFonts w:asciiTheme="minorHAnsi" w:hAnsiTheme="minorHAnsi"/>
                <w:szCs w:val="18"/>
                <w:lang w:val="en-GB"/>
              </w:rPr>
            </w:pPr>
          </w:p>
          <w:p w14:paraId="3242A8C2" w14:textId="77777777" w:rsidR="00727555" w:rsidRDefault="00727555" w:rsidP="00891847">
            <w:pPr>
              <w:pStyle w:val="Contenudetableau"/>
              <w:rPr>
                <w:rFonts w:asciiTheme="minorHAnsi" w:hAnsiTheme="minorHAnsi"/>
                <w:szCs w:val="18"/>
                <w:lang w:val="en-GB"/>
              </w:rPr>
            </w:pPr>
          </w:p>
          <w:p w14:paraId="428574A2" w14:textId="1B0A49F3"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December</w:t>
            </w:r>
            <w:r w:rsidR="001333EC">
              <w:rPr>
                <w:rFonts w:asciiTheme="minorHAnsi" w:hAnsiTheme="minorHAnsi"/>
                <w:szCs w:val="18"/>
                <w:lang w:val="en-GB"/>
              </w:rPr>
              <w:t xml:space="preserve"> </w:t>
            </w:r>
            <w:r w:rsidRPr="00A55971">
              <w:rPr>
                <w:rFonts w:asciiTheme="minorHAnsi" w:hAnsiTheme="minorHAnsi"/>
                <w:szCs w:val="18"/>
                <w:lang w:val="en-GB"/>
              </w:rPr>
              <w:t>2018-May 2019</w:t>
            </w:r>
          </w:p>
          <w:p w14:paraId="03E4ACF2" w14:textId="77777777" w:rsidR="00767E03" w:rsidRDefault="00767E03" w:rsidP="00891847">
            <w:pPr>
              <w:pStyle w:val="Contenudetableau"/>
              <w:rPr>
                <w:rFonts w:asciiTheme="minorHAnsi" w:hAnsiTheme="minorHAnsi"/>
                <w:szCs w:val="18"/>
                <w:lang w:val="en-GB"/>
              </w:rPr>
            </w:pPr>
          </w:p>
          <w:p w14:paraId="4820885A" w14:textId="14592052" w:rsidR="00761258" w:rsidRPr="00A55971" w:rsidRDefault="001333EC" w:rsidP="00891847">
            <w:pPr>
              <w:pStyle w:val="Contenudetableau"/>
              <w:rPr>
                <w:rFonts w:asciiTheme="minorHAnsi" w:hAnsiTheme="minorHAnsi"/>
                <w:szCs w:val="18"/>
                <w:lang w:val="en-GB"/>
              </w:rPr>
            </w:pPr>
            <w:r>
              <w:rPr>
                <w:rFonts w:asciiTheme="minorHAnsi" w:hAnsiTheme="minorHAnsi"/>
                <w:szCs w:val="18"/>
                <w:lang w:val="en-GB"/>
              </w:rPr>
              <w:t>J</w:t>
            </w:r>
            <w:r w:rsidR="00C33DA0">
              <w:rPr>
                <w:rFonts w:asciiTheme="minorHAnsi" w:hAnsiTheme="minorHAnsi"/>
                <w:szCs w:val="18"/>
                <w:lang w:val="en-GB"/>
              </w:rPr>
              <w:t>une</w:t>
            </w:r>
            <w:r w:rsidR="00761258" w:rsidRPr="00A55971">
              <w:rPr>
                <w:rFonts w:asciiTheme="minorHAnsi" w:hAnsiTheme="minorHAnsi"/>
                <w:szCs w:val="18"/>
                <w:lang w:val="en-GB"/>
              </w:rPr>
              <w:t xml:space="preserve"> </w:t>
            </w:r>
            <w:r>
              <w:rPr>
                <w:rFonts w:asciiTheme="minorHAnsi" w:hAnsiTheme="minorHAnsi"/>
                <w:szCs w:val="18"/>
                <w:lang w:val="en-GB"/>
              </w:rPr>
              <w:t>- A</w:t>
            </w:r>
            <w:r w:rsidR="00761258" w:rsidRPr="00A55971">
              <w:rPr>
                <w:rFonts w:asciiTheme="minorHAnsi" w:hAnsiTheme="minorHAnsi"/>
                <w:szCs w:val="18"/>
                <w:lang w:val="en-GB"/>
              </w:rPr>
              <w:t>ugust 2018</w:t>
            </w:r>
          </w:p>
          <w:p w14:paraId="231BBDCA" w14:textId="77777777" w:rsidR="00761258" w:rsidRPr="00A55971" w:rsidRDefault="00761258" w:rsidP="00891847">
            <w:pPr>
              <w:pStyle w:val="Contenudetableau"/>
              <w:rPr>
                <w:rFonts w:asciiTheme="minorHAnsi" w:hAnsiTheme="minorHAnsi"/>
                <w:szCs w:val="18"/>
                <w:lang w:val="en-GB"/>
              </w:rPr>
            </w:pPr>
          </w:p>
          <w:p w14:paraId="7A4CA0BB" w14:textId="279447D3" w:rsidR="00761258" w:rsidRPr="00A55971" w:rsidRDefault="00761258" w:rsidP="00891847">
            <w:pPr>
              <w:pStyle w:val="Contenudetableau"/>
              <w:rPr>
                <w:rFonts w:asciiTheme="minorHAnsi" w:hAnsiTheme="minorHAnsi"/>
                <w:szCs w:val="18"/>
                <w:lang w:val="en-GB"/>
              </w:rPr>
            </w:pPr>
            <w:r w:rsidRPr="00A55971">
              <w:rPr>
                <w:rFonts w:asciiTheme="minorHAnsi" w:hAnsiTheme="minorHAnsi"/>
                <w:szCs w:val="18"/>
                <w:lang w:val="en-GB"/>
              </w:rPr>
              <w:t xml:space="preserve">24 </w:t>
            </w:r>
            <w:r w:rsidR="001333EC" w:rsidRPr="00A55971">
              <w:rPr>
                <w:rFonts w:asciiTheme="minorHAnsi" w:hAnsiTheme="minorHAnsi"/>
                <w:szCs w:val="18"/>
                <w:lang w:val="en-GB"/>
              </w:rPr>
              <w:t>September</w:t>
            </w:r>
            <w:r w:rsidR="001333EC">
              <w:rPr>
                <w:rFonts w:asciiTheme="minorHAnsi" w:hAnsiTheme="minorHAnsi"/>
                <w:szCs w:val="18"/>
                <w:lang w:val="en-GB"/>
              </w:rPr>
              <w:t xml:space="preserve"> 2018</w:t>
            </w:r>
          </w:p>
        </w:tc>
      </w:tr>
    </w:tbl>
    <w:p w14:paraId="3A8DF07E" w14:textId="77777777" w:rsidR="00686573" w:rsidRDefault="00686573" w:rsidP="00907096">
      <w:pPr>
        <w:tabs>
          <w:tab w:val="left" w:pos="426"/>
        </w:tabs>
        <w:spacing w:after="0" w:line="280" w:lineRule="atLeast"/>
        <w:rPr>
          <w:rFonts w:asciiTheme="minorHAnsi" w:hAnsiTheme="minorHAnsi"/>
          <w:szCs w:val="22"/>
          <w:u w:val="single"/>
          <w:lang w:val="en-GB"/>
        </w:rPr>
      </w:pPr>
    </w:p>
    <w:p w14:paraId="642FC591" w14:textId="77777777" w:rsidR="00922ADB" w:rsidRPr="00173DC5" w:rsidRDefault="00922ADB" w:rsidP="00907096">
      <w:pPr>
        <w:tabs>
          <w:tab w:val="left" w:pos="426"/>
        </w:tabs>
        <w:spacing w:after="0" w:line="280" w:lineRule="atLeast"/>
        <w:rPr>
          <w:rFonts w:asciiTheme="minorHAnsi" w:hAnsiTheme="minorHAnsi"/>
          <w:szCs w:val="22"/>
          <w:u w:val="single"/>
          <w:lang w:val="en-GB"/>
        </w:rPr>
      </w:pPr>
    </w:p>
    <w:p w14:paraId="029857ED" w14:textId="52D6705E" w:rsidR="00DC2177" w:rsidRPr="00173DC5" w:rsidRDefault="00DC2177" w:rsidP="00DC2177">
      <w:pPr>
        <w:tabs>
          <w:tab w:val="left" w:pos="426"/>
        </w:tabs>
        <w:spacing w:after="0" w:line="280" w:lineRule="atLeast"/>
        <w:rPr>
          <w:rFonts w:asciiTheme="minorHAnsi" w:hAnsiTheme="minorHAnsi"/>
          <w:iCs/>
          <w:color w:val="00000A"/>
          <w:szCs w:val="22"/>
          <w:u w:val="single"/>
          <w:lang w:val="en-GB"/>
        </w:rPr>
      </w:pPr>
      <w:r w:rsidRPr="00173DC5">
        <w:rPr>
          <w:rFonts w:asciiTheme="minorHAnsi" w:hAnsiTheme="minorHAnsi"/>
          <w:iCs/>
          <w:color w:val="00000A"/>
          <w:szCs w:val="22"/>
          <w:u w:val="single"/>
          <w:lang w:val="en-GB"/>
        </w:rPr>
        <w:t>Implementation risks</w:t>
      </w:r>
    </w:p>
    <w:p w14:paraId="63B435BC" w14:textId="2F59FDB9" w:rsidR="00891173" w:rsidRDefault="00CE6EE3" w:rsidP="00B80A57">
      <w:pPr>
        <w:pStyle w:val="DefaultText"/>
        <w:tabs>
          <w:tab w:val="left" w:pos="0"/>
        </w:tabs>
        <w:spacing w:before="240"/>
        <w:ind w:hanging="357"/>
        <w:rPr>
          <w:rFonts w:asciiTheme="minorHAnsi" w:hAnsiTheme="minorHAnsi" w:cs="Calibri"/>
          <w:color w:val="000000"/>
          <w:szCs w:val="22"/>
          <w:lang w:val="en-GB" w:eastAsia="en-US"/>
        </w:rPr>
      </w:pPr>
      <w:r>
        <w:rPr>
          <w:rFonts w:asciiTheme="minorHAnsi" w:hAnsiTheme="minorHAnsi" w:cs="Calibri"/>
          <w:color w:val="000000"/>
          <w:szCs w:val="22"/>
          <w:lang w:val="en-GB" w:eastAsia="en-US"/>
        </w:rPr>
        <w:tab/>
      </w:r>
      <w:r w:rsidR="00AC2C15" w:rsidRPr="00AC2C15">
        <w:rPr>
          <w:rFonts w:asciiTheme="minorHAnsi" w:hAnsiTheme="minorHAnsi" w:cs="Calibri"/>
          <w:color w:val="000000"/>
          <w:szCs w:val="22"/>
          <w:lang w:val="en-GB" w:eastAsia="en-US"/>
        </w:rPr>
        <w:t xml:space="preserve">There’s a risk that such guidance books already exist. However we think that such guidance book/toolkit targeted to cities support the change management and creating the new processes, structures and decision-making </w:t>
      </w:r>
      <w:proofErr w:type="gramStart"/>
      <w:r w:rsidR="00AC2C15" w:rsidRPr="00AC2C15">
        <w:rPr>
          <w:rFonts w:asciiTheme="minorHAnsi" w:hAnsiTheme="minorHAnsi" w:cs="Calibri"/>
          <w:color w:val="000000"/>
          <w:szCs w:val="22"/>
          <w:lang w:val="en-GB" w:eastAsia="en-US"/>
        </w:rPr>
        <w:t>model  (</w:t>
      </w:r>
      <w:proofErr w:type="gramEnd"/>
      <w:r w:rsidR="00AC2C15" w:rsidRPr="00AC2C15">
        <w:rPr>
          <w:rFonts w:asciiTheme="minorHAnsi" w:hAnsiTheme="minorHAnsi" w:cs="Calibri"/>
          <w:color w:val="000000"/>
          <w:szCs w:val="22"/>
          <w:lang w:val="en-GB" w:eastAsia="en-US"/>
        </w:rPr>
        <w:t xml:space="preserve">especially to mid-sized or small cities) do not exist and that specific challenging issues that cities have to face have not been addressed. That should be the added value of such a guidance book. </w:t>
      </w:r>
      <w:proofErr w:type="gramStart"/>
      <w:r w:rsidR="00891173" w:rsidRPr="00C007C0">
        <w:rPr>
          <w:rFonts w:asciiTheme="minorHAnsi" w:hAnsiTheme="minorHAnsi"/>
          <w:iCs/>
          <w:color w:val="00000A"/>
          <w:szCs w:val="22"/>
          <w:lang w:val="en-GB"/>
        </w:rPr>
        <w:t>In order to</w:t>
      </w:r>
      <w:proofErr w:type="gramEnd"/>
      <w:r w:rsidR="00891173" w:rsidRPr="00C007C0">
        <w:rPr>
          <w:rFonts w:asciiTheme="minorHAnsi" w:hAnsiTheme="minorHAnsi"/>
          <w:iCs/>
          <w:color w:val="00000A"/>
          <w:szCs w:val="22"/>
          <w:lang w:val="en-GB"/>
        </w:rPr>
        <w:t xml:space="preserve"> mitigate this risk, an expert has been appointed to make the necessary preliminary research.</w:t>
      </w:r>
    </w:p>
    <w:p w14:paraId="203D08F3" w14:textId="3981A704" w:rsidR="00AC2C15" w:rsidRPr="00AC2C15" w:rsidRDefault="00891173" w:rsidP="00B80A57">
      <w:pPr>
        <w:pStyle w:val="DefaultText"/>
        <w:tabs>
          <w:tab w:val="left" w:pos="0"/>
        </w:tabs>
        <w:spacing w:before="240"/>
        <w:ind w:hanging="357"/>
        <w:rPr>
          <w:rFonts w:asciiTheme="minorHAnsi" w:hAnsiTheme="minorHAnsi" w:cs="Calibri"/>
          <w:color w:val="000000"/>
          <w:szCs w:val="22"/>
          <w:lang w:val="en-GB" w:eastAsia="en-US"/>
        </w:rPr>
      </w:pPr>
      <w:r>
        <w:rPr>
          <w:rFonts w:asciiTheme="minorHAnsi" w:hAnsiTheme="minorHAnsi" w:cs="Calibri"/>
          <w:color w:val="000000"/>
          <w:szCs w:val="22"/>
          <w:lang w:val="en-GB" w:eastAsia="en-US"/>
        </w:rPr>
        <w:tab/>
      </w:r>
      <w:r w:rsidR="00AC2C15" w:rsidRPr="00AC2C15">
        <w:rPr>
          <w:rFonts w:asciiTheme="minorHAnsi" w:hAnsiTheme="minorHAnsi" w:cs="Calibri"/>
          <w:color w:val="000000"/>
          <w:szCs w:val="22"/>
          <w:lang w:val="en-GB" w:eastAsia="en-US"/>
        </w:rPr>
        <w:t xml:space="preserve">Another risk could be that the hand book </w:t>
      </w:r>
      <w:r w:rsidRPr="00C007C0">
        <w:rPr>
          <w:rFonts w:asciiTheme="minorHAnsi" w:hAnsiTheme="minorHAnsi"/>
          <w:iCs/>
          <w:color w:val="00000A"/>
          <w:szCs w:val="22"/>
          <w:lang w:val="en-GB"/>
        </w:rPr>
        <w:t xml:space="preserve">doesn’t meet the expected impact due insufficient dissemination. That is why it is important to mobilise the relevant stakeholders </w:t>
      </w:r>
      <w:proofErr w:type="gramStart"/>
      <w:r w:rsidRPr="00C007C0">
        <w:rPr>
          <w:rFonts w:asciiTheme="minorHAnsi" w:hAnsiTheme="minorHAnsi"/>
          <w:iCs/>
          <w:color w:val="00000A"/>
          <w:szCs w:val="22"/>
          <w:lang w:val="en-GB"/>
        </w:rPr>
        <w:t>in order to</w:t>
      </w:r>
      <w:proofErr w:type="gramEnd"/>
      <w:r w:rsidRPr="00C007C0">
        <w:rPr>
          <w:rFonts w:asciiTheme="minorHAnsi" w:hAnsiTheme="minorHAnsi"/>
          <w:iCs/>
          <w:color w:val="00000A"/>
          <w:szCs w:val="22"/>
          <w:lang w:val="en-GB"/>
        </w:rPr>
        <w:t xml:space="preserve"> reach the target audience and to raise awareness about the hand book. This could fo</w:t>
      </w:r>
      <w:r w:rsidR="0032493F">
        <w:rPr>
          <w:rFonts w:asciiTheme="minorHAnsi" w:hAnsiTheme="minorHAnsi"/>
          <w:iCs/>
          <w:color w:val="00000A"/>
          <w:szCs w:val="22"/>
          <w:lang w:val="en-GB"/>
        </w:rPr>
        <w:t>r instance done through Action 2.3.2</w:t>
      </w:r>
      <w:r w:rsidRPr="00C007C0">
        <w:rPr>
          <w:rFonts w:asciiTheme="minorHAnsi" w:hAnsiTheme="minorHAnsi"/>
          <w:iCs/>
          <w:color w:val="00000A"/>
          <w:szCs w:val="22"/>
          <w:lang w:val="en-GB"/>
        </w:rPr>
        <w:t xml:space="preserve"> (competence centres) but more importantly, support from the EU Institutions (European Commission in particular) will be crucial. </w:t>
      </w:r>
    </w:p>
    <w:p w14:paraId="5D7B3C73" w14:textId="6D528D8F" w:rsidR="006A0A20" w:rsidRPr="00F50FB6" w:rsidRDefault="00F50FB6" w:rsidP="00BC1FF1">
      <w:pPr>
        <w:tabs>
          <w:tab w:val="left" w:pos="426"/>
        </w:tabs>
        <w:spacing w:after="0" w:line="280" w:lineRule="atLeast"/>
        <w:rPr>
          <w:rFonts w:asciiTheme="minorHAnsi" w:hAnsiTheme="minorHAnsi"/>
          <w:b/>
          <w:iCs/>
          <w:color w:val="00000A"/>
          <w:szCs w:val="22"/>
          <w:lang w:val="en-GB"/>
        </w:rPr>
      </w:pPr>
      <w:r w:rsidRPr="00F50FB6">
        <w:rPr>
          <w:rFonts w:asciiTheme="minorHAnsi" w:hAnsiTheme="minorHAnsi"/>
          <w:b/>
          <w:iCs/>
          <w:color w:val="00000A"/>
          <w:szCs w:val="22"/>
          <w:lang w:val="en-GB"/>
        </w:rPr>
        <w:t>W</w:t>
      </w:r>
      <w:r w:rsidR="00BC1FF1" w:rsidRPr="00F50FB6">
        <w:rPr>
          <w:rFonts w:asciiTheme="minorHAnsi" w:hAnsiTheme="minorHAnsi"/>
          <w:b/>
          <w:iCs/>
          <w:color w:val="00000A"/>
          <w:szCs w:val="22"/>
          <w:lang w:val="en-GB"/>
        </w:rPr>
        <w:t>hich partners</w:t>
      </w:r>
      <w:r w:rsidRPr="00F50FB6">
        <w:rPr>
          <w:rFonts w:asciiTheme="minorHAnsi" w:hAnsiTheme="minorHAnsi"/>
          <w:b/>
          <w:iCs/>
          <w:color w:val="00000A"/>
          <w:szCs w:val="22"/>
          <w:lang w:val="en-GB"/>
        </w:rPr>
        <w:t>?</w:t>
      </w:r>
    </w:p>
    <w:p w14:paraId="74036619" w14:textId="77777777" w:rsidR="00BC1FF1" w:rsidRPr="000239CB" w:rsidRDefault="00BC1FF1" w:rsidP="00BC1FF1">
      <w:pPr>
        <w:tabs>
          <w:tab w:val="left" w:pos="426"/>
        </w:tabs>
        <w:spacing w:after="0" w:line="280" w:lineRule="atLeast"/>
        <w:rPr>
          <w:rFonts w:asciiTheme="minorHAnsi" w:hAnsiTheme="minorHAnsi"/>
          <w:iCs/>
          <w:color w:val="00000A"/>
          <w:szCs w:val="22"/>
          <w:lang w:val="en-GB"/>
        </w:rPr>
      </w:pPr>
    </w:p>
    <w:p w14:paraId="75C91BF8" w14:textId="3A20E0AD" w:rsidR="00BC1FF1" w:rsidRPr="006A0A20" w:rsidRDefault="00BC1FF1" w:rsidP="00BC1FF1">
      <w:pPr>
        <w:tabs>
          <w:tab w:val="left" w:pos="426"/>
        </w:tabs>
        <w:spacing w:after="0" w:line="280" w:lineRule="atLeast"/>
        <w:rPr>
          <w:rFonts w:asciiTheme="minorHAnsi" w:hAnsiTheme="minorHAnsi"/>
          <w:color w:val="00000A"/>
          <w:szCs w:val="22"/>
          <w:lang w:val="en-GB"/>
        </w:rPr>
      </w:pPr>
      <w:r w:rsidRPr="006A0A20">
        <w:rPr>
          <w:rFonts w:asciiTheme="minorHAnsi" w:hAnsiTheme="minorHAnsi"/>
          <w:bCs/>
          <w:color w:val="00000A"/>
          <w:szCs w:val="22"/>
          <w:u w:val="single"/>
          <w:lang w:val="en-GB"/>
        </w:rPr>
        <w:t>Leaders:</w:t>
      </w:r>
      <w:r w:rsidRPr="006A0A20">
        <w:rPr>
          <w:rFonts w:asciiTheme="minorHAnsi" w:hAnsiTheme="minorHAnsi"/>
          <w:bCs/>
          <w:color w:val="00000A"/>
          <w:szCs w:val="22"/>
          <w:lang w:val="en-GB"/>
        </w:rPr>
        <w:t xml:space="preserve"> </w:t>
      </w:r>
      <w:r w:rsidRPr="000239CB">
        <w:rPr>
          <w:rFonts w:asciiTheme="minorHAnsi" w:hAnsiTheme="minorHAnsi"/>
          <w:color w:val="00000A"/>
          <w:szCs w:val="22"/>
          <w:lang w:val="en-GB"/>
        </w:rPr>
        <w:t>Nantes; Vantaa</w:t>
      </w:r>
      <w:r w:rsidR="003544E9">
        <w:rPr>
          <w:rFonts w:asciiTheme="minorHAnsi" w:hAnsiTheme="minorHAnsi"/>
          <w:color w:val="00000A"/>
          <w:szCs w:val="22"/>
          <w:lang w:val="en-GB"/>
        </w:rPr>
        <w:t>.</w:t>
      </w:r>
    </w:p>
    <w:p w14:paraId="3F42DEEC" w14:textId="3B3B9405" w:rsidR="00BC1FF1" w:rsidRPr="006A0A20" w:rsidRDefault="00BC1FF1" w:rsidP="00BC1FF1">
      <w:pPr>
        <w:spacing w:after="0" w:line="280" w:lineRule="atLeast"/>
        <w:rPr>
          <w:rFonts w:asciiTheme="minorHAnsi" w:hAnsiTheme="minorHAnsi"/>
          <w:color w:val="00000A"/>
          <w:szCs w:val="22"/>
          <w:lang w:val="en-GB"/>
        </w:rPr>
      </w:pPr>
      <w:r w:rsidRPr="006A0A20">
        <w:rPr>
          <w:rFonts w:asciiTheme="minorHAnsi" w:hAnsiTheme="minorHAnsi"/>
          <w:color w:val="00000A"/>
          <w:szCs w:val="22"/>
          <w:u w:val="single"/>
          <w:lang w:val="en-GB"/>
        </w:rPr>
        <w:t xml:space="preserve">Members: </w:t>
      </w:r>
      <w:r w:rsidRPr="000239CB">
        <w:rPr>
          <w:rFonts w:asciiTheme="minorHAnsi" w:hAnsiTheme="minorHAnsi"/>
          <w:color w:val="00000A"/>
          <w:szCs w:val="22"/>
          <w:lang w:val="en-GB"/>
        </w:rPr>
        <w:t xml:space="preserve">Haarlem; </w:t>
      </w:r>
      <w:proofErr w:type="gramStart"/>
      <w:r w:rsidRPr="000239CB">
        <w:rPr>
          <w:rFonts w:asciiTheme="minorHAnsi" w:hAnsiTheme="minorHAnsi"/>
          <w:color w:val="00000A"/>
          <w:szCs w:val="22"/>
          <w:lang w:val="en-GB"/>
        </w:rPr>
        <w:t>Preston;  URBACT</w:t>
      </w:r>
      <w:proofErr w:type="gramEnd"/>
      <w:r w:rsidRPr="000239CB">
        <w:rPr>
          <w:rFonts w:asciiTheme="minorHAnsi" w:hAnsiTheme="minorHAnsi"/>
          <w:color w:val="00000A"/>
          <w:szCs w:val="22"/>
          <w:lang w:val="en-GB"/>
        </w:rPr>
        <w:t>;  Rijkswaterstaat</w:t>
      </w:r>
      <w:r w:rsidRPr="006A0A20">
        <w:rPr>
          <w:rFonts w:asciiTheme="minorHAnsi" w:hAnsiTheme="minorHAnsi"/>
          <w:color w:val="00000A"/>
          <w:szCs w:val="22"/>
          <w:lang w:val="en-GB"/>
        </w:rPr>
        <w:t xml:space="preserve">; </w:t>
      </w:r>
      <w:r w:rsidRPr="000239CB">
        <w:rPr>
          <w:rFonts w:asciiTheme="minorHAnsi" w:hAnsiTheme="minorHAnsi"/>
          <w:color w:val="00000A"/>
          <w:szCs w:val="22"/>
          <w:lang w:val="en-GB"/>
        </w:rPr>
        <w:t xml:space="preserve"> Gabrovo.</w:t>
      </w:r>
    </w:p>
    <w:p w14:paraId="0B518F53" w14:textId="10795711" w:rsidR="00BC1FF1" w:rsidRDefault="000239CB" w:rsidP="00BC1FF1">
      <w:pPr>
        <w:tabs>
          <w:tab w:val="left" w:pos="426"/>
        </w:tabs>
        <w:spacing w:after="0" w:line="280" w:lineRule="atLeast"/>
        <w:rPr>
          <w:rFonts w:asciiTheme="minorHAnsi" w:hAnsiTheme="minorHAnsi"/>
          <w:iCs/>
          <w:color w:val="00000A"/>
          <w:szCs w:val="22"/>
          <w:lang w:val="en-US"/>
        </w:rPr>
      </w:pPr>
      <w:r w:rsidRPr="00917115">
        <w:rPr>
          <w:rFonts w:asciiTheme="minorHAnsi" w:hAnsiTheme="minorHAnsi"/>
          <w:iCs/>
          <w:color w:val="00000A"/>
          <w:szCs w:val="22"/>
          <w:u w:val="single"/>
          <w:lang w:val="en-GB"/>
        </w:rPr>
        <w:t>Stakeholders</w:t>
      </w:r>
      <w:r w:rsidRPr="000239CB">
        <w:rPr>
          <w:rFonts w:asciiTheme="minorHAnsi" w:hAnsiTheme="minorHAnsi"/>
          <w:iCs/>
          <w:color w:val="00000A"/>
          <w:szCs w:val="22"/>
          <w:lang w:val="en-GB"/>
        </w:rPr>
        <w:t xml:space="preserve">: </w:t>
      </w:r>
      <w:r w:rsidRPr="006A0A20">
        <w:rPr>
          <w:rFonts w:asciiTheme="minorHAnsi" w:hAnsiTheme="minorHAnsi"/>
          <w:iCs/>
          <w:color w:val="00000A"/>
          <w:szCs w:val="22"/>
          <w:lang w:val="en-GB"/>
        </w:rPr>
        <w:t xml:space="preserve">All members of the </w:t>
      </w:r>
      <w:r w:rsidR="00891173">
        <w:rPr>
          <w:rFonts w:asciiTheme="minorHAnsi" w:hAnsiTheme="minorHAnsi"/>
          <w:iCs/>
          <w:color w:val="00000A"/>
          <w:szCs w:val="22"/>
          <w:lang w:val="en-GB"/>
        </w:rPr>
        <w:t>P</w:t>
      </w:r>
      <w:r w:rsidRPr="006A0A20">
        <w:rPr>
          <w:rFonts w:asciiTheme="minorHAnsi" w:hAnsiTheme="minorHAnsi"/>
          <w:iCs/>
          <w:color w:val="00000A"/>
          <w:szCs w:val="22"/>
          <w:lang w:val="en-GB"/>
        </w:rPr>
        <w:t>ar</w:t>
      </w:r>
      <w:r w:rsidR="00BA7984">
        <w:rPr>
          <w:rFonts w:asciiTheme="minorHAnsi" w:hAnsiTheme="minorHAnsi"/>
          <w:iCs/>
          <w:color w:val="00000A"/>
          <w:szCs w:val="22"/>
          <w:lang w:val="en-GB"/>
        </w:rPr>
        <w:t>t</w:t>
      </w:r>
      <w:r w:rsidRPr="006A0A20">
        <w:rPr>
          <w:rFonts w:asciiTheme="minorHAnsi" w:hAnsiTheme="minorHAnsi"/>
          <w:iCs/>
          <w:color w:val="00000A"/>
          <w:szCs w:val="22"/>
          <w:lang w:val="en-GB"/>
        </w:rPr>
        <w:t xml:space="preserve">nership included </w:t>
      </w:r>
      <w:proofErr w:type="gramStart"/>
      <w:r w:rsidRPr="006A0A20">
        <w:rPr>
          <w:rFonts w:asciiTheme="minorHAnsi" w:hAnsiTheme="minorHAnsi"/>
          <w:iCs/>
          <w:color w:val="00000A"/>
          <w:szCs w:val="22"/>
          <w:lang w:val="en-US"/>
        </w:rPr>
        <w:t>CEEP  &amp;</w:t>
      </w:r>
      <w:proofErr w:type="gramEnd"/>
      <w:r w:rsidRPr="006A0A20">
        <w:rPr>
          <w:rFonts w:asciiTheme="minorHAnsi" w:hAnsiTheme="minorHAnsi"/>
          <w:iCs/>
          <w:color w:val="00000A"/>
          <w:szCs w:val="22"/>
          <w:lang w:val="en-US"/>
        </w:rPr>
        <w:t xml:space="preserve"> EPSU (tbc)</w:t>
      </w:r>
      <w:r w:rsidR="00A922BF">
        <w:rPr>
          <w:rFonts w:asciiTheme="minorHAnsi" w:hAnsiTheme="minorHAnsi"/>
          <w:iCs/>
          <w:color w:val="00000A"/>
          <w:szCs w:val="22"/>
          <w:lang w:val="en-US"/>
        </w:rPr>
        <w:t>.</w:t>
      </w:r>
    </w:p>
    <w:p w14:paraId="01E2F9D7" w14:textId="77777777" w:rsidR="00A922BF" w:rsidRPr="000239CB" w:rsidRDefault="00A922BF" w:rsidP="00BC1FF1">
      <w:pPr>
        <w:tabs>
          <w:tab w:val="left" w:pos="426"/>
        </w:tabs>
        <w:spacing w:after="0" w:line="280" w:lineRule="atLeast"/>
        <w:rPr>
          <w:rFonts w:asciiTheme="minorHAnsi" w:hAnsiTheme="minorHAnsi"/>
          <w:iCs/>
          <w:color w:val="00000A"/>
          <w:szCs w:val="22"/>
          <w:lang w:val="en-GB"/>
        </w:rPr>
      </w:pPr>
    </w:p>
    <w:p w14:paraId="7ABE5D04" w14:textId="77777777" w:rsidR="00BC1FF1" w:rsidRDefault="00BC1FF1" w:rsidP="00BC1FF1">
      <w:pPr>
        <w:tabs>
          <w:tab w:val="left" w:pos="426"/>
        </w:tabs>
        <w:spacing w:after="0" w:line="280" w:lineRule="atLeast"/>
        <w:rPr>
          <w:rFonts w:asciiTheme="minorHAnsi" w:hAnsiTheme="minorHAnsi"/>
          <w:iCs/>
          <w:color w:val="00000A"/>
          <w:szCs w:val="22"/>
          <w:lang w:val="en-GB"/>
        </w:rPr>
      </w:pPr>
    </w:p>
    <w:p w14:paraId="5B2D0C87" w14:textId="77777777" w:rsidR="004C61EC" w:rsidRDefault="004C61EC" w:rsidP="00BC1FF1">
      <w:pPr>
        <w:tabs>
          <w:tab w:val="left" w:pos="426"/>
        </w:tabs>
        <w:spacing w:after="0" w:line="280" w:lineRule="atLeast"/>
        <w:rPr>
          <w:rFonts w:asciiTheme="minorHAnsi" w:hAnsiTheme="minorHAnsi"/>
          <w:iCs/>
          <w:color w:val="00000A"/>
          <w:szCs w:val="22"/>
          <w:lang w:val="en-GB"/>
        </w:rPr>
      </w:pPr>
    </w:p>
    <w:p w14:paraId="6A466D22" w14:textId="77777777" w:rsidR="004C61EC" w:rsidRDefault="004C61EC" w:rsidP="00BC1FF1">
      <w:pPr>
        <w:tabs>
          <w:tab w:val="left" w:pos="426"/>
        </w:tabs>
        <w:spacing w:after="0" w:line="280" w:lineRule="atLeast"/>
        <w:rPr>
          <w:rFonts w:asciiTheme="minorHAnsi" w:hAnsiTheme="minorHAnsi"/>
          <w:iCs/>
          <w:color w:val="00000A"/>
          <w:szCs w:val="22"/>
          <w:lang w:val="en-GB"/>
        </w:rPr>
      </w:pPr>
    </w:p>
    <w:p w14:paraId="2AD5A63E" w14:textId="77777777" w:rsidR="004C61EC" w:rsidRPr="006A0A20" w:rsidRDefault="004C61EC" w:rsidP="00BC1FF1">
      <w:pPr>
        <w:tabs>
          <w:tab w:val="left" w:pos="426"/>
        </w:tabs>
        <w:spacing w:after="0" w:line="280" w:lineRule="atLeast"/>
        <w:rPr>
          <w:rFonts w:asciiTheme="minorHAnsi" w:hAnsiTheme="minorHAnsi"/>
          <w:iCs/>
          <w:color w:val="00000A"/>
          <w:szCs w:val="22"/>
          <w:lang w:val="en-GB"/>
        </w:rPr>
      </w:pPr>
    </w:p>
    <w:p w14:paraId="3CEE6DC2" w14:textId="66268F21" w:rsidR="00AB0ACE" w:rsidRPr="00596ED4" w:rsidRDefault="006F6A61" w:rsidP="00301AF3">
      <w:pPr>
        <w:pStyle w:val="Heading3"/>
        <w:numPr>
          <w:ilvl w:val="2"/>
          <w:numId w:val="17"/>
        </w:numPr>
        <w:rPr>
          <w:color w:val="31849B" w:themeColor="accent5" w:themeShade="BF"/>
          <w:sz w:val="22"/>
          <w:szCs w:val="22"/>
        </w:rPr>
      </w:pPr>
      <w:bookmarkStart w:id="10" w:name="_Toc515881932"/>
      <w:r>
        <w:rPr>
          <w:color w:val="31849B" w:themeColor="accent5" w:themeShade="BF"/>
          <w:sz w:val="22"/>
          <w:szCs w:val="22"/>
        </w:rPr>
        <w:t xml:space="preserve">Action 2.1.2 </w:t>
      </w:r>
      <w:r w:rsidR="00AB0ACE" w:rsidRPr="00596ED4">
        <w:rPr>
          <w:color w:val="31849B" w:themeColor="accent5" w:themeShade="BF"/>
          <w:sz w:val="22"/>
          <w:szCs w:val="22"/>
        </w:rPr>
        <w:t>Measuring spend and wider impact in European Cities</w:t>
      </w:r>
      <w:bookmarkEnd w:id="10"/>
    </w:p>
    <w:p w14:paraId="21F582B2" w14:textId="7C23105F" w:rsidR="00AB0ACE" w:rsidRDefault="0019705A" w:rsidP="00B80A57">
      <w:pPr>
        <w:widowControl w:val="0"/>
        <w:autoSpaceDE w:val="0"/>
        <w:autoSpaceDN w:val="0"/>
        <w:adjustRightInd w:val="0"/>
        <w:spacing w:after="0"/>
        <w:rPr>
          <w:rFonts w:asciiTheme="minorHAnsi" w:hAnsiTheme="minorHAnsi"/>
          <w:szCs w:val="22"/>
          <w:lang w:val="en-GB"/>
        </w:rPr>
      </w:pPr>
      <w:r w:rsidRPr="000239CB">
        <w:rPr>
          <w:rFonts w:asciiTheme="minorHAnsi" w:hAnsiTheme="minorHAnsi" w:cs="Calibri"/>
          <w:color w:val="000000"/>
          <w:szCs w:val="22"/>
          <w:lang w:val="en-GB" w:eastAsia="en-US"/>
        </w:rPr>
        <w:t xml:space="preserve">Monitoring the progress towards meeting </w:t>
      </w:r>
      <w:r w:rsidR="00933107">
        <w:rPr>
          <w:rFonts w:asciiTheme="minorHAnsi" w:hAnsiTheme="minorHAnsi" w:cs="Calibri"/>
          <w:color w:val="000000"/>
          <w:szCs w:val="22"/>
          <w:lang w:val="en-GB" w:eastAsia="en-US"/>
        </w:rPr>
        <w:t>local policy targets and a city’s broader goals (</w:t>
      </w:r>
      <w:proofErr w:type="gramStart"/>
      <w:r w:rsidR="00933107">
        <w:rPr>
          <w:rFonts w:asciiTheme="minorHAnsi" w:hAnsiTheme="minorHAnsi" w:cs="Calibri"/>
          <w:color w:val="000000"/>
          <w:szCs w:val="22"/>
          <w:lang w:val="en-GB" w:eastAsia="en-US"/>
        </w:rPr>
        <w:t>with regard to</w:t>
      </w:r>
      <w:proofErr w:type="gramEnd"/>
      <w:r w:rsidR="00933107">
        <w:rPr>
          <w:rFonts w:asciiTheme="minorHAnsi" w:hAnsiTheme="minorHAnsi" w:cs="Calibri"/>
          <w:color w:val="000000"/>
          <w:szCs w:val="22"/>
          <w:lang w:val="en-GB" w:eastAsia="en-US"/>
        </w:rPr>
        <w:t xml:space="preserve"> economic, environmental and social issues)</w:t>
      </w:r>
      <w:r w:rsidRPr="000239CB">
        <w:rPr>
          <w:rFonts w:asciiTheme="minorHAnsi" w:hAnsiTheme="minorHAnsi" w:cs="Calibri"/>
          <w:color w:val="000000"/>
          <w:szCs w:val="22"/>
          <w:lang w:val="en-GB" w:eastAsia="en-US"/>
        </w:rPr>
        <w:t xml:space="preserve"> can only be done by </w:t>
      </w:r>
      <w:r w:rsidRPr="000239CB">
        <w:rPr>
          <w:rFonts w:asciiTheme="minorHAnsi" w:hAnsiTheme="minorHAnsi" w:cs="Calibri"/>
          <w:b/>
          <w:color w:val="000000"/>
          <w:szCs w:val="22"/>
          <w:lang w:val="en-GB" w:eastAsia="en-US"/>
        </w:rPr>
        <w:t>Measuring the spend</w:t>
      </w:r>
      <w:r w:rsidRPr="000239CB">
        <w:rPr>
          <w:rFonts w:asciiTheme="minorHAnsi" w:hAnsiTheme="minorHAnsi" w:cs="Calibri"/>
          <w:color w:val="000000"/>
          <w:szCs w:val="22"/>
          <w:lang w:val="en-GB" w:eastAsia="en-US"/>
        </w:rPr>
        <w:t xml:space="preserve"> related to public procurement, and by doing so in a systematic and harmonised way. </w:t>
      </w:r>
      <w:r w:rsidR="005D3F68" w:rsidRPr="005D3F68">
        <w:rPr>
          <w:rFonts w:asciiTheme="minorHAnsi" w:hAnsiTheme="minorHAnsi"/>
          <w:bCs/>
          <w:szCs w:val="22"/>
          <w:lang w:val="en-GB"/>
        </w:rPr>
        <w:t>The main objective is t</w:t>
      </w:r>
      <w:r w:rsidR="00AB0ACE" w:rsidRPr="00AB0ACE">
        <w:rPr>
          <w:rFonts w:asciiTheme="minorHAnsi" w:hAnsiTheme="minorHAnsi"/>
          <w:szCs w:val="22"/>
          <w:lang w:val="en-GB"/>
        </w:rPr>
        <w:t xml:space="preserve">o understand where 14% of GDP across Europe goes geographically, </w:t>
      </w:r>
      <w:proofErr w:type="spellStart"/>
      <w:r w:rsidR="00AB0ACE" w:rsidRPr="00AB0ACE">
        <w:rPr>
          <w:rFonts w:asciiTheme="minorHAnsi" w:hAnsiTheme="minorHAnsi"/>
          <w:szCs w:val="22"/>
          <w:lang w:val="en-GB"/>
        </w:rPr>
        <w:t>sectorally</w:t>
      </w:r>
      <w:proofErr w:type="spellEnd"/>
      <w:r w:rsidR="00AB0ACE" w:rsidRPr="00AB0ACE">
        <w:rPr>
          <w:rFonts w:asciiTheme="minorHAnsi" w:hAnsiTheme="minorHAnsi"/>
          <w:szCs w:val="22"/>
          <w:lang w:val="en-GB"/>
        </w:rPr>
        <w:t xml:space="preserve"> and in business type terms and its wider economic, environmental and social impact</w:t>
      </w:r>
      <w:r w:rsidR="005D3F68">
        <w:rPr>
          <w:rFonts w:asciiTheme="minorHAnsi" w:hAnsiTheme="minorHAnsi"/>
          <w:szCs w:val="22"/>
          <w:lang w:val="en-GB"/>
        </w:rPr>
        <w:t>.</w:t>
      </w:r>
    </w:p>
    <w:p w14:paraId="5A549BEA" w14:textId="77777777" w:rsidR="00107D9A" w:rsidRDefault="00107D9A" w:rsidP="00B80A57">
      <w:pPr>
        <w:widowControl w:val="0"/>
        <w:autoSpaceDE w:val="0"/>
        <w:autoSpaceDN w:val="0"/>
        <w:adjustRightInd w:val="0"/>
        <w:spacing w:after="0"/>
        <w:rPr>
          <w:rFonts w:asciiTheme="minorHAnsi" w:hAnsiTheme="minorHAnsi"/>
          <w:szCs w:val="22"/>
          <w:lang w:val="en-GB"/>
        </w:rPr>
      </w:pPr>
    </w:p>
    <w:p w14:paraId="450703AA" w14:textId="0EE97F1A" w:rsidR="00107D9A" w:rsidRDefault="00107D9A" w:rsidP="00B80A57">
      <w:pPr>
        <w:spacing w:after="0"/>
        <w:rPr>
          <w:rFonts w:asciiTheme="minorHAnsi" w:hAnsiTheme="minorHAnsi"/>
          <w:szCs w:val="22"/>
          <w:lang w:val="en-GB"/>
        </w:rPr>
      </w:pPr>
      <w:r>
        <w:rPr>
          <w:rFonts w:asciiTheme="minorHAnsi" w:hAnsiTheme="minorHAnsi"/>
          <w:szCs w:val="22"/>
          <w:lang w:val="en-GB"/>
        </w:rPr>
        <w:t>The g</w:t>
      </w:r>
      <w:r w:rsidRPr="00107D9A">
        <w:rPr>
          <w:rFonts w:asciiTheme="minorHAnsi" w:hAnsiTheme="minorHAnsi"/>
          <w:szCs w:val="22"/>
          <w:lang w:val="en-GB"/>
        </w:rPr>
        <w:t xml:space="preserve">oal </w:t>
      </w:r>
      <w:r>
        <w:rPr>
          <w:rFonts w:asciiTheme="minorHAnsi" w:hAnsiTheme="minorHAnsi"/>
          <w:szCs w:val="22"/>
          <w:lang w:val="en-GB"/>
        </w:rPr>
        <w:t xml:space="preserve">is </w:t>
      </w:r>
      <w:r w:rsidRPr="00107D9A">
        <w:rPr>
          <w:rFonts w:asciiTheme="minorHAnsi" w:hAnsiTheme="minorHAnsi"/>
          <w:szCs w:val="22"/>
          <w:lang w:val="en-GB"/>
        </w:rPr>
        <w:t>to develop a common cross-Europe methodology for municipalities and other institutions to measure directly where their procurement spend goes and the impact it has</w:t>
      </w:r>
      <w:r w:rsidR="0010602A">
        <w:rPr>
          <w:rFonts w:asciiTheme="minorHAnsi" w:hAnsiTheme="minorHAnsi"/>
          <w:szCs w:val="22"/>
          <w:lang w:val="en-GB"/>
        </w:rPr>
        <w:t xml:space="preserve"> </w:t>
      </w:r>
      <w:r w:rsidR="0010602A" w:rsidRPr="0010602A">
        <w:rPr>
          <w:rFonts w:asciiTheme="minorHAnsi" w:hAnsiTheme="minorHAnsi"/>
          <w:szCs w:val="22"/>
          <w:lang w:val="en-GB"/>
        </w:rPr>
        <w:t>(economically, socially and environmentally)</w:t>
      </w:r>
      <w:r w:rsidR="00007460">
        <w:rPr>
          <w:rFonts w:asciiTheme="minorHAnsi" w:hAnsiTheme="minorHAnsi"/>
          <w:szCs w:val="22"/>
          <w:lang w:val="en-GB"/>
        </w:rPr>
        <w:t>.</w:t>
      </w:r>
    </w:p>
    <w:p w14:paraId="50898CC7" w14:textId="77777777" w:rsidR="009D0CDA" w:rsidRDefault="009D0CDA" w:rsidP="00B80A57">
      <w:pPr>
        <w:spacing w:after="0"/>
        <w:rPr>
          <w:rFonts w:asciiTheme="minorHAnsi" w:hAnsiTheme="minorHAnsi"/>
          <w:szCs w:val="22"/>
          <w:lang w:val="en-GB"/>
        </w:rPr>
      </w:pPr>
    </w:p>
    <w:p w14:paraId="0AFC9775" w14:textId="0608567C" w:rsidR="009D0CDA" w:rsidRDefault="008B1C0A" w:rsidP="00B80A57">
      <w:pPr>
        <w:spacing w:after="0"/>
        <w:rPr>
          <w:rFonts w:asciiTheme="minorHAnsi" w:hAnsiTheme="minorHAnsi"/>
          <w:szCs w:val="22"/>
          <w:lang w:val="en-GB"/>
        </w:rPr>
      </w:pPr>
      <w:r w:rsidRPr="00B9594D">
        <w:rPr>
          <w:rFonts w:asciiTheme="minorHAnsi" w:hAnsiTheme="minorHAnsi" w:cs="Calibri"/>
          <w:b/>
          <w:color w:val="000000"/>
          <w:sz w:val="18"/>
          <w:szCs w:val="18"/>
          <w:lang w:val="en-GB" w:eastAsia="en-US"/>
        </w:rPr>
        <w:t xml:space="preserve">Figure </w:t>
      </w:r>
      <w:r>
        <w:rPr>
          <w:rFonts w:asciiTheme="minorHAnsi" w:hAnsiTheme="minorHAnsi" w:cs="Calibri"/>
          <w:b/>
          <w:color w:val="000000"/>
          <w:sz w:val="18"/>
          <w:szCs w:val="18"/>
          <w:lang w:val="en-GB" w:eastAsia="en-US"/>
        </w:rPr>
        <w:t>6</w:t>
      </w:r>
      <w:r w:rsidRPr="00B9594D">
        <w:rPr>
          <w:rFonts w:asciiTheme="minorHAnsi" w:hAnsiTheme="minorHAnsi" w:cs="Calibri"/>
          <w:b/>
          <w:color w:val="000000"/>
          <w:sz w:val="18"/>
          <w:szCs w:val="18"/>
          <w:lang w:val="en-GB" w:eastAsia="en-US"/>
        </w:rPr>
        <w:t xml:space="preserve">: </w:t>
      </w:r>
      <w:r w:rsidRPr="008B1C0A">
        <w:rPr>
          <w:rFonts w:asciiTheme="minorHAnsi" w:hAnsiTheme="minorHAnsi" w:cs="Calibri"/>
          <w:b/>
          <w:color w:val="000000"/>
          <w:sz w:val="18"/>
          <w:szCs w:val="18"/>
          <w:lang w:val="en-GB" w:eastAsia="en-US"/>
        </w:rPr>
        <w:t>This action is directl</w:t>
      </w:r>
      <w:r>
        <w:rPr>
          <w:rFonts w:asciiTheme="minorHAnsi" w:hAnsiTheme="minorHAnsi" w:cs="Calibri"/>
          <w:b/>
          <w:color w:val="000000"/>
          <w:sz w:val="18"/>
          <w:szCs w:val="18"/>
          <w:lang w:val="en-GB" w:eastAsia="en-US"/>
        </w:rPr>
        <w:t>y linked to the previous action</w:t>
      </w:r>
    </w:p>
    <w:p w14:paraId="399D4BC0" w14:textId="100E563F" w:rsidR="009D0CDA" w:rsidRDefault="009D0CDA" w:rsidP="00B80A57">
      <w:pPr>
        <w:spacing w:after="0"/>
        <w:rPr>
          <w:rFonts w:asciiTheme="minorHAnsi" w:hAnsiTheme="minorHAnsi"/>
          <w:szCs w:val="22"/>
          <w:lang w:val="en-GB"/>
        </w:rPr>
      </w:pPr>
      <w:r w:rsidRPr="000803D4">
        <w:rPr>
          <w:noProof/>
        </w:rPr>
        <w:drawing>
          <wp:inline distT="0" distB="0" distL="0" distR="0" wp14:anchorId="6ABD1F92" wp14:editId="50A465DB">
            <wp:extent cx="1628140" cy="569595"/>
            <wp:effectExtent l="0" t="0" r="10160" b="2095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842325B" w14:textId="77777777" w:rsidR="005D3F68" w:rsidRDefault="005D3F68" w:rsidP="00B80A57">
      <w:pPr>
        <w:spacing w:after="0"/>
        <w:rPr>
          <w:rFonts w:asciiTheme="minorHAnsi" w:hAnsiTheme="minorHAnsi"/>
          <w:szCs w:val="22"/>
          <w:lang w:val="en-GB"/>
        </w:rPr>
      </w:pPr>
    </w:p>
    <w:p w14:paraId="7BF44365" w14:textId="77777777" w:rsidR="003F1631" w:rsidRPr="003F1631" w:rsidRDefault="003F1631" w:rsidP="00B80A57">
      <w:pPr>
        <w:autoSpaceDE w:val="0"/>
        <w:autoSpaceDN w:val="0"/>
        <w:adjustRightInd w:val="0"/>
        <w:spacing w:after="0"/>
        <w:rPr>
          <w:rFonts w:asciiTheme="minorHAnsi" w:hAnsiTheme="minorHAnsi" w:cs="Calibri"/>
          <w:b/>
          <w:szCs w:val="22"/>
          <w:lang w:val="en-GB" w:eastAsia="en-US"/>
        </w:rPr>
      </w:pPr>
      <w:r w:rsidRPr="003F1631">
        <w:rPr>
          <w:rFonts w:asciiTheme="minorHAnsi" w:hAnsiTheme="minorHAnsi" w:cs="Calibri"/>
          <w:b/>
          <w:szCs w:val="22"/>
          <w:lang w:val="en-GB" w:eastAsia="en-US"/>
        </w:rPr>
        <w:t>What is the specific problem?</w:t>
      </w:r>
    </w:p>
    <w:p w14:paraId="47CCCB44" w14:textId="77777777" w:rsidR="003F1631" w:rsidRDefault="003F1631" w:rsidP="00B80A57">
      <w:pPr>
        <w:autoSpaceDE w:val="0"/>
        <w:autoSpaceDN w:val="0"/>
        <w:adjustRightInd w:val="0"/>
        <w:spacing w:after="0"/>
        <w:rPr>
          <w:rFonts w:asciiTheme="minorHAnsi" w:hAnsiTheme="minorHAnsi" w:cs="Calibri"/>
          <w:szCs w:val="22"/>
          <w:lang w:val="en-GB" w:eastAsia="en-US"/>
        </w:rPr>
      </w:pPr>
    </w:p>
    <w:p w14:paraId="6C607351" w14:textId="3DC7137C" w:rsidR="00B51ABC" w:rsidRPr="00B51ABC" w:rsidRDefault="00B51ABC" w:rsidP="00B80A57">
      <w:pPr>
        <w:autoSpaceDE w:val="0"/>
        <w:autoSpaceDN w:val="0"/>
        <w:adjustRightInd w:val="0"/>
        <w:rPr>
          <w:rFonts w:asciiTheme="minorHAnsi" w:hAnsiTheme="minorHAnsi"/>
          <w:szCs w:val="22"/>
          <w:lang w:val="en-GB"/>
        </w:rPr>
      </w:pPr>
      <w:r w:rsidRPr="00B51ABC">
        <w:rPr>
          <w:rFonts w:asciiTheme="minorHAnsi" w:hAnsiTheme="minorHAnsi"/>
          <w:szCs w:val="22"/>
          <w:lang w:val="en-GB"/>
        </w:rPr>
        <w:t xml:space="preserve">The specific bottleneck this Action Plan addresses relates to the needs of cities for objective data feedback loops for their procurement strategies in general to be accountable and evidence based. The partnership’s brief analysis has indicated an inability to communicate the positive effects of tenders. </w:t>
      </w:r>
    </w:p>
    <w:p w14:paraId="450097EE" w14:textId="2BA04014" w:rsidR="00B51ABC" w:rsidRPr="00B51ABC" w:rsidRDefault="00B51ABC" w:rsidP="00B80A57">
      <w:pPr>
        <w:autoSpaceDE w:val="0"/>
        <w:autoSpaceDN w:val="0"/>
        <w:adjustRightInd w:val="0"/>
        <w:rPr>
          <w:rFonts w:asciiTheme="minorHAnsi" w:hAnsiTheme="minorHAnsi"/>
          <w:szCs w:val="22"/>
          <w:lang w:val="en-GB"/>
        </w:rPr>
      </w:pPr>
      <w:r w:rsidRPr="00B51ABC">
        <w:rPr>
          <w:rFonts w:asciiTheme="minorHAnsi" w:hAnsiTheme="minorHAnsi"/>
          <w:szCs w:val="22"/>
          <w:lang w:val="en-GB"/>
        </w:rPr>
        <w:t xml:space="preserve">Through data, cities can confirm if their aligned procurement strategy has led to smart, sustainable and inclusive growth, by using public funds innovatively and effectively. At present, it is not always clear which European data standards cities can use when collecting and processing procurement data from spend analysis and wider impact measurement. </w:t>
      </w:r>
    </w:p>
    <w:p w14:paraId="74368AAB" w14:textId="19435C2F" w:rsidR="00B51ABC" w:rsidRPr="00B51ABC" w:rsidRDefault="00B51ABC" w:rsidP="00B80A57">
      <w:pPr>
        <w:autoSpaceDE w:val="0"/>
        <w:autoSpaceDN w:val="0"/>
        <w:adjustRightInd w:val="0"/>
        <w:rPr>
          <w:rFonts w:asciiTheme="minorHAnsi" w:hAnsiTheme="minorHAnsi"/>
          <w:szCs w:val="22"/>
          <w:lang w:val="en-GB"/>
        </w:rPr>
      </w:pPr>
      <w:r w:rsidRPr="00B51ABC">
        <w:rPr>
          <w:rFonts w:asciiTheme="minorHAnsi" w:hAnsiTheme="minorHAnsi"/>
          <w:szCs w:val="22"/>
          <w:lang w:val="en-GB"/>
        </w:rPr>
        <w:t xml:space="preserve">To create feedback loops in Public Procurement, benchmarks and shared data on spending between contracting authorities in the EU must be inter‐operable and comparable. </w:t>
      </w:r>
    </w:p>
    <w:p w14:paraId="033CD238" w14:textId="72BA9210" w:rsidR="00876E19" w:rsidRPr="00B51ABC" w:rsidRDefault="00B51ABC" w:rsidP="00B80A57">
      <w:pPr>
        <w:autoSpaceDE w:val="0"/>
        <w:autoSpaceDN w:val="0"/>
        <w:adjustRightInd w:val="0"/>
        <w:rPr>
          <w:rFonts w:asciiTheme="minorHAnsi" w:hAnsiTheme="minorHAnsi"/>
          <w:szCs w:val="22"/>
          <w:lang w:val="en-GB"/>
        </w:rPr>
      </w:pPr>
      <w:r w:rsidRPr="00B51ABC">
        <w:rPr>
          <w:rFonts w:asciiTheme="minorHAnsi" w:hAnsiTheme="minorHAnsi"/>
          <w:szCs w:val="22"/>
          <w:lang w:val="en-GB"/>
        </w:rPr>
        <w:t xml:space="preserve">When building procurement strategies, cities need to understand where procurement spending goes geographically and by industrial sector. The partnership will investigate the data standards available, and methodologies for expenditure analysis for exchange of procurement data between contracting authorities. It will also explore methods for identifying wider impact post-procurement. </w:t>
      </w:r>
    </w:p>
    <w:p w14:paraId="4F595D06" w14:textId="6837F76F" w:rsidR="00876E19" w:rsidRDefault="00876E19" w:rsidP="00B80A57">
      <w:pPr>
        <w:spacing w:after="0"/>
        <w:rPr>
          <w:rFonts w:asciiTheme="minorHAnsi" w:hAnsiTheme="minorHAnsi" w:cs="Calibri"/>
          <w:szCs w:val="22"/>
          <w:lang w:val="en-GB" w:eastAsia="en-US"/>
        </w:rPr>
      </w:pPr>
      <w:r>
        <w:rPr>
          <w:rFonts w:asciiTheme="minorHAnsi" w:hAnsiTheme="minorHAnsi" w:cs="Calibri"/>
          <w:szCs w:val="22"/>
          <w:lang w:val="en-GB" w:eastAsia="en-US"/>
        </w:rPr>
        <w:t>The intended impact of the action is that c</w:t>
      </w:r>
      <w:r w:rsidRPr="00AB0ACE">
        <w:rPr>
          <w:rFonts w:asciiTheme="minorHAnsi" w:hAnsiTheme="minorHAnsi"/>
          <w:szCs w:val="22"/>
          <w:lang w:val="en-GB"/>
        </w:rPr>
        <w:t xml:space="preserve">ities </w:t>
      </w:r>
      <w:proofErr w:type="gramStart"/>
      <w:r w:rsidRPr="00AB0ACE">
        <w:rPr>
          <w:rFonts w:asciiTheme="minorHAnsi" w:hAnsiTheme="minorHAnsi"/>
          <w:szCs w:val="22"/>
          <w:lang w:val="en-GB"/>
        </w:rPr>
        <w:t>are able to</w:t>
      </w:r>
      <w:proofErr w:type="gramEnd"/>
      <w:r w:rsidRPr="00AB0ACE">
        <w:rPr>
          <w:rFonts w:asciiTheme="minorHAnsi" w:hAnsiTheme="minorHAnsi"/>
          <w:szCs w:val="22"/>
          <w:lang w:val="en-GB"/>
        </w:rPr>
        <w:t xml:space="preserve"> analyse spend and wider impact and shape strategy accordingly. </w:t>
      </w:r>
    </w:p>
    <w:p w14:paraId="34959439" w14:textId="77777777" w:rsidR="00007460" w:rsidRDefault="00007460" w:rsidP="003A5F50">
      <w:pPr>
        <w:autoSpaceDE w:val="0"/>
        <w:autoSpaceDN w:val="0"/>
        <w:adjustRightInd w:val="0"/>
        <w:spacing w:after="0" w:line="280" w:lineRule="atLeast"/>
        <w:rPr>
          <w:rFonts w:asciiTheme="minorHAnsi" w:hAnsiTheme="minorHAnsi" w:cs="Calibri"/>
          <w:szCs w:val="22"/>
          <w:lang w:val="en-GB" w:eastAsia="en-US"/>
        </w:rPr>
      </w:pPr>
    </w:p>
    <w:p w14:paraId="6964282B" w14:textId="5C7BAD57" w:rsidR="00007460" w:rsidRPr="00007460" w:rsidRDefault="00007460" w:rsidP="003A5F50">
      <w:pPr>
        <w:autoSpaceDE w:val="0"/>
        <w:autoSpaceDN w:val="0"/>
        <w:adjustRightInd w:val="0"/>
        <w:spacing w:after="0" w:line="280" w:lineRule="atLeast"/>
        <w:rPr>
          <w:rFonts w:asciiTheme="minorHAnsi" w:hAnsiTheme="minorHAnsi" w:cs="Calibri"/>
          <w:b/>
          <w:szCs w:val="22"/>
          <w:lang w:val="en-GB" w:eastAsia="en-US"/>
        </w:rPr>
      </w:pPr>
      <w:r w:rsidRPr="00007460">
        <w:rPr>
          <w:rFonts w:asciiTheme="minorHAnsi" w:hAnsiTheme="minorHAnsi" w:cs="Calibri"/>
          <w:b/>
          <w:szCs w:val="22"/>
          <w:lang w:val="en-GB" w:eastAsia="en-US"/>
        </w:rPr>
        <w:t>Which action is needed?</w:t>
      </w:r>
    </w:p>
    <w:p w14:paraId="4265F52E" w14:textId="77777777" w:rsidR="00007460" w:rsidRDefault="00007460" w:rsidP="003A5F50">
      <w:pPr>
        <w:autoSpaceDE w:val="0"/>
        <w:autoSpaceDN w:val="0"/>
        <w:adjustRightInd w:val="0"/>
        <w:spacing w:after="0" w:line="280" w:lineRule="atLeast"/>
        <w:rPr>
          <w:rFonts w:asciiTheme="minorHAnsi" w:hAnsiTheme="minorHAnsi" w:cs="Calibri"/>
          <w:szCs w:val="22"/>
          <w:lang w:val="en-GB" w:eastAsia="en-US"/>
        </w:rPr>
      </w:pPr>
    </w:p>
    <w:p w14:paraId="11DA7D29" w14:textId="5620CEC1" w:rsidR="00AB0ACE" w:rsidRPr="00632C3A" w:rsidRDefault="00AB0ACE" w:rsidP="00301AF3">
      <w:pPr>
        <w:pStyle w:val="ListParagraph"/>
        <w:numPr>
          <w:ilvl w:val="0"/>
          <w:numId w:val="16"/>
        </w:numPr>
        <w:spacing w:after="0"/>
        <w:rPr>
          <w:rFonts w:asciiTheme="minorHAnsi" w:hAnsiTheme="minorHAnsi"/>
          <w:iCs/>
          <w:szCs w:val="22"/>
          <w:lang w:val="en-GB"/>
        </w:rPr>
      </w:pPr>
      <w:r w:rsidRPr="00632C3A">
        <w:rPr>
          <w:rFonts w:asciiTheme="minorHAnsi" w:hAnsiTheme="minorHAnsi"/>
          <w:iCs/>
          <w:szCs w:val="22"/>
          <w:lang w:val="en-GB"/>
        </w:rPr>
        <w:t>Analysis of existing tools available</w:t>
      </w:r>
      <w:r w:rsidR="00632C3A">
        <w:rPr>
          <w:rFonts w:asciiTheme="minorHAnsi" w:hAnsiTheme="minorHAnsi"/>
          <w:iCs/>
          <w:szCs w:val="22"/>
          <w:lang w:val="en-GB"/>
        </w:rPr>
        <w:t>;</w:t>
      </w:r>
    </w:p>
    <w:p w14:paraId="06003FE0" w14:textId="43A8ADDC" w:rsidR="00AB0ACE" w:rsidRPr="00632C3A" w:rsidRDefault="00AB0ACE" w:rsidP="00301AF3">
      <w:pPr>
        <w:pStyle w:val="ListParagraph"/>
        <w:numPr>
          <w:ilvl w:val="0"/>
          <w:numId w:val="16"/>
        </w:numPr>
        <w:spacing w:after="0"/>
        <w:rPr>
          <w:rFonts w:asciiTheme="minorHAnsi" w:hAnsiTheme="minorHAnsi"/>
          <w:szCs w:val="22"/>
          <w:lang w:val="en-GB"/>
        </w:rPr>
      </w:pPr>
      <w:r w:rsidRPr="00632C3A">
        <w:rPr>
          <w:rFonts w:asciiTheme="minorHAnsi" w:hAnsiTheme="minorHAnsi"/>
          <w:iCs/>
          <w:szCs w:val="22"/>
          <w:lang w:val="en-GB"/>
        </w:rPr>
        <w:t>Methodology of how to analyse spend and measure impact</w:t>
      </w:r>
      <w:r w:rsidR="00632C3A">
        <w:rPr>
          <w:rFonts w:asciiTheme="minorHAnsi" w:hAnsiTheme="minorHAnsi"/>
          <w:iCs/>
          <w:szCs w:val="22"/>
          <w:lang w:val="en-GB"/>
        </w:rPr>
        <w:t>;</w:t>
      </w:r>
    </w:p>
    <w:p w14:paraId="529F2DC5" w14:textId="0322FF53" w:rsidR="00AB0ACE" w:rsidRPr="00632C3A" w:rsidRDefault="00AB0ACE" w:rsidP="00301AF3">
      <w:pPr>
        <w:pStyle w:val="ListParagraph"/>
        <w:numPr>
          <w:ilvl w:val="0"/>
          <w:numId w:val="16"/>
        </w:numPr>
        <w:spacing w:after="0"/>
        <w:rPr>
          <w:rFonts w:asciiTheme="minorHAnsi" w:hAnsiTheme="minorHAnsi"/>
          <w:iCs/>
          <w:szCs w:val="22"/>
          <w:lang w:val="en-GB"/>
        </w:rPr>
      </w:pPr>
      <w:r w:rsidRPr="00632C3A">
        <w:rPr>
          <w:rFonts w:asciiTheme="minorHAnsi" w:hAnsiTheme="minorHAnsi"/>
          <w:iCs/>
          <w:szCs w:val="22"/>
          <w:lang w:val="en-GB"/>
        </w:rPr>
        <w:lastRenderedPageBreak/>
        <w:t>A common framework, for example an excel based tool into which municipalities and other institutions can input their procurement spend for a defined period and which then enables them to identify: geography of spend (national, regional, city-region, local, neighbourhood), the sectors which they are spending with, and the types of organisations they are spending with (e.g. SMEs)</w:t>
      </w:r>
      <w:r w:rsidR="00632C3A">
        <w:rPr>
          <w:rFonts w:asciiTheme="minorHAnsi" w:hAnsiTheme="minorHAnsi"/>
          <w:iCs/>
          <w:szCs w:val="22"/>
          <w:lang w:val="en-GB"/>
        </w:rPr>
        <w:t>;</w:t>
      </w:r>
      <w:r w:rsidRPr="00632C3A">
        <w:rPr>
          <w:rFonts w:asciiTheme="minorHAnsi" w:hAnsiTheme="minorHAnsi"/>
          <w:iCs/>
          <w:szCs w:val="22"/>
          <w:lang w:val="en-GB"/>
        </w:rPr>
        <w:t xml:space="preserve">  </w:t>
      </w:r>
    </w:p>
    <w:p w14:paraId="3FABBDA7" w14:textId="3C63DE18" w:rsidR="00AB0ACE" w:rsidRPr="00632C3A" w:rsidRDefault="00AB0ACE" w:rsidP="00301AF3">
      <w:pPr>
        <w:pStyle w:val="ListParagraph"/>
        <w:numPr>
          <w:ilvl w:val="0"/>
          <w:numId w:val="16"/>
        </w:numPr>
        <w:spacing w:after="0"/>
        <w:rPr>
          <w:rFonts w:asciiTheme="minorHAnsi" w:hAnsiTheme="minorHAnsi"/>
          <w:szCs w:val="22"/>
          <w:lang w:val="en-GB"/>
        </w:rPr>
      </w:pPr>
      <w:r w:rsidRPr="00632C3A">
        <w:rPr>
          <w:rFonts w:asciiTheme="minorHAnsi" w:hAnsiTheme="minorHAnsi"/>
          <w:szCs w:val="22"/>
          <w:lang w:val="en-GB"/>
        </w:rPr>
        <w:t>A common set of indicators for measuring wider economic,</w:t>
      </w:r>
      <w:r w:rsidR="00632C3A">
        <w:rPr>
          <w:rFonts w:asciiTheme="minorHAnsi" w:hAnsiTheme="minorHAnsi"/>
          <w:szCs w:val="22"/>
          <w:lang w:val="en-GB"/>
        </w:rPr>
        <w:t xml:space="preserve"> </w:t>
      </w:r>
      <w:r w:rsidRPr="00632C3A">
        <w:rPr>
          <w:rFonts w:asciiTheme="minorHAnsi" w:hAnsiTheme="minorHAnsi"/>
          <w:szCs w:val="22"/>
          <w:lang w:val="en-GB"/>
        </w:rPr>
        <w:t>environmental and social impact and metrics to enable analysis to be undertaken</w:t>
      </w:r>
      <w:r w:rsidR="00632C3A">
        <w:rPr>
          <w:rFonts w:asciiTheme="minorHAnsi" w:hAnsiTheme="minorHAnsi"/>
          <w:szCs w:val="22"/>
          <w:lang w:val="en-GB"/>
        </w:rPr>
        <w:t>.</w:t>
      </w:r>
    </w:p>
    <w:p w14:paraId="29AA3767" w14:textId="77777777" w:rsidR="001007E8" w:rsidRDefault="001007E8" w:rsidP="00632C3A">
      <w:pPr>
        <w:tabs>
          <w:tab w:val="left" w:pos="720"/>
        </w:tabs>
        <w:spacing w:after="0" w:line="280" w:lineRule="atLeast"/>
        <w:rPr>
          <w:rFonts w:asciiTheme="minorHAnsi" w:hAnsiTheme="minorHAnsi"/>
          <w:szCs w:val="22"/>
          <w:lang w:val="en-GB"/>
        </w:rPr>
      </w:pPr>
    </w:p>
    <w:p w14:paraId="11D84753" w14:textId="27994029" w:rsidR="00632C3A" w:rsidRPr="00632C3A" w:rsidRDefault="00632C3A" w:rsidP="00632C3A">
      <w:pPr>
        <w:tabs>
          <w:tab w:val="left" w:pos="720"/>
        </w:tabs>
        <w:spacing w:after="0" w:line="280" w:lineRule="atLeast"/>
        <w:rPr>
          <w:rFonts w:asciiTheme="minorHAnsi" w:hAnsiTheme="minorHAnsi"/>
          <w:b/>
          <w:szCs w:val="22"/>
          <w:lang w:val="en-GB"/>
        </w:rPr>
      </w:pPr>
      <w:r w:rsidRPr="00632C3A">
        <w:rPr>
          <w:rFonts w:asciiTheme="minorHAnsi" w:hAnsiTheme="minorHAnsi"/>
          <w:b/>
          <w:szCs w:val="22"/>
          <w:lang w:val="en-GB"/>
        </w:rPr>
        <w:t>How to implement the action?</w:t>
      </w:r>
    </w:p>
    <w:p w14:paraId="30271404" w14:textId="77777777" w:rsidR="00632C3A" w:rsidRDefault="00632C3A" w:rsidP="00632C3A">
      <w:pPr>
        <w:spacing w:after="0" w:line="280" w:lineRule="atLeast"/>
        <w:rPr>
          <w:rFonts w:asciiTheme="minorHAnsi" w:hAnsiTheme="minorHAnsi"/>
          <w:szCs w:val="22"/>
          <w:lang w:val="en-GB"/>
        </w:rPr>
      </w:pPr>
    </w:p>
    <w:p w14:paraId="7995831F" w14:textId="5B19376B" w:rsidR="00632C3A" w:rsidRDefault="00632C3A" w:rsidP="004610B8">
      <w:pPr>
        <w:spacing w:after="0" w:line="280" w:lineRule="atLeast"/>
        <w:rPr>
          <w:rFonts w:asciiTheme="minorHAnsi" w:hAnsiTheme="minorHAnsi"/>
          <w:szCs w:val="22"/>
          <w:u w:val="single"/>
          <w:lang w:val="en-GB"/>
        </w:rPr>
      </w:pPr>
      <w:r w:rsidRPr="00632C3A">
        <w:rPr>
          <w:rFonts w:asciiTheme="minorHAnsi" w:hAnsiTheme="minorHAnsi"/>
          <w:szCs w:val="22"/>
          <w:u w:val="single"/>
          <w:lang w:val="en-GB"/>
        </w:rPr>
        <w:t xml:space="preserve">What </w:t>
      </w:r>
      <w:proofErr w:type="gramStart"/>
      <w:r w:rsidRPr="00632C3A">
        <w:rPr>
          <w:rFonts w:asciiTheme="minorHAnsi" w:hAnsiTheme="minorHAnsi"/>
          <w:szCs w:val="22"/>
          <w:u w:val="single"/>
          <w:lang w:val="en-GB"/>
        </w:rPr>
        <w:t>has to</w:t>
      </w:r>
      <w:proofErr w:type="gramEnd"/>
      <w:r w:rsidRPr="00632C3A">
        <w:rPr>
          <w:rFonts w:asciiTheme="minorHAnsi" w:hAnsiTheme="minorHAnsi"/>
          <w:szCs w:val="22"/>
          <w:u w:val="single"/>
          <w:lang w:val="en-GB"/>
        </w:rPr>
        <w:t xml:space="preserve"> be done?</w:t>
      </w:r>
    </w:p>
    <w:p w14:paraId="716FF5AF" w14:textId="77777777" w:rsidR="00B33FF3" w:rsidRPr="004610B8" w:rsidRDefault="00B33FF3" w:rsidP="004610B8">
      <w:pPr>
        <w:spacing w:after="0" w:line="280" w:lineRule="atLeast"/>
        <w:rPr>
          <w:rFonts w:asciiTheme="minorHAnsi" w:hAnsiTheme="minorHAnsi"/>
          <w:szCs w:val="22"/>
          <w:u w:val="single"/>
          <w:lang w:val="en-GB"/>
        </w:rPr>
      </w:pPr>
    </w:p>
    <w:tbl>
      <w:tblPr>
        <w:tblStyle w:val="TableGrid"/>
        <w:tblW w:w="0" w:type="auto"/>
        <w:tblInd w:w="274" w:type="dxa"/>
        <w:tblLook w:val="04A0" w:firstRow="1" w:lastRow="0" w:firstColumn="1" w:lastColumn="0" w:noHBand="0" w:noVBand="1"/>
      </w:tblPr>
      <w:tblGrid>
        <w:gridCol w:w="5958"/>
        <w:gridCol w:w="1694"/>
      </w:tblGrid>
      <w:tr w:rsidR="00B33FF3" w:rsidRPr="00350C73" w14:paraId="41656811" w14:textId="77777777" w:rsidTr="00F2021D">
        <w:tc>
          <w:tcPr>
            <w:tcW w:w="5958" w:type="dxa"/>
          </w:tcPr>
          <w:p w14:paraId="7A3C4078" w14:textId="77777777" w:rsidR="00B33FF3" w:rsidRPr="00F2021D" w:rsidRDefault="00B33FF3" w:rsidP="00F47D09">
            <w:pPr>
              <w:spacing w:after="0" w:line="280" w:lineRule="atLeast"/>
              <w:rPr>
                <w:rFonts w:asciiTheme="minorHAnsi" w:hAnsiTheme="minorHAnsi"/>
                <w:b/>
                <w:sz w:val="18"/>
                <w:szCs w:val="18"/>
                <w:lang w:val="en-GB"/>
              </w:rPr>
            </w:pPr>
            <w:r w:rsidRPr="00F2021D">
              <w:rPr>
                <w:rFonts w:asciiTheme="minorHAnsi" w:hAnsiTheme="minorHAnsi"/>
                <w:b/>
                <w:sz w:val="18"/>
                <w:szCs w:val="18"/>
                <w:lang w:val="en-GB"/>
              </w:rPr>
              <w:t xml:space="preserve">Activities </w:t>
            </w:r>
          </w:p>
        </w:tc>
        <w:tc>
          <w:tcPr>
            <w:tcW w:w="1694" w:type="dxa"/>
          </w:tcPr>
          <w:p w14:paraId="74822F81" w14:textId="4773FC06" w:rsidR="00B33FF3" w:rsidRPr="00F2021D" w:rsidRDefault="00F2021D" w:rsidP="00F2021D">
            <w:pPr>
              <w:spacing w:after="0" w:line="280" w:lineRule="atLeast"/>
              <w:rPr>
                <w:rFonts w:asciiTheme="minorHAnsi" w:hAnsiTheme="minorHAnsi"/>
                <w:b/>
                <w:sz w:val="18"/>
                <w:szCs w:val="18"/>
                <w:lang w:val="en-GB"/>
              </w:rPr>
            </w:pPr>
            <w:r>
              <w:rPr>
                <w:rFonts w:asciiTheme="minorHAnsi" w:hAnsiTheme="minorHAnsi"/>
                <w:b/>
                <w:sz w:val="18"/>
                <w:szCs w:val="18"/>
                <w:lang w:val="en-GB"/>
              </w:rPr>
              <w:t>Estimated d</w:t>
            </w:r>
            <w:r w:rsidR="00B33FF3" w:rsidRPr="00F2021D">
              <w:rPr>
                <w:rFonts w:asciiTheme="minorHAnsi" w:hAnsiTheme="minorHAnsi"/>
                <w:b/>
                <w:sz w:val="18"/>
                <w:szCs w:val="18"/>
                <w:lang w:val="en-GB"/>
              </w:rPr>
              <w:t>eadline</w:t>
            </w:r>
          </w:p>
        </w:tc>
      </w:tr>
      <w:tr w:rsidR="00B33FF3" w:rsidRPr="00F2021D" w14:paraId="76E96BC7" w14:textId="77777777" w:rsidTr="00F2021D">
        <w:tc>
          <w:tcPr>
            <w:tcW w:w="5958" w:type="dxa"/>
          </w:tcPr>
          <w:p w14:paraId="6A5625EC" w14:textId="02DC7963" w:rsidR="00B33FF3" w:rsidRPr="00350C73" w:rsidRDefault="00B33FF3" w:rsidP="00F47D09">
            <w:pPr>
              <w:spacing w:after="0" w:line="280" w:lineRule="atLeast"/>
              <w:rPr>
                <w:rFonts w:asciiTheme="minorHAnsi" w:hAnsiTheme="minorHAnsi"/>
                <w:sz w:val="18"/>
                <w:szCs w:val="18"/>
                <w:lang w:val="en-GB"/>
              </w:rPr>
            </w:pPr>
            <w:r w:rsidRPr="001867B0">
              <w:rPr>
                <w:rFonts w:asciiTheme="minorHAnsi" w:hAnsiTheme="minorHAnsi"/>
                <w:b/>
                <w:sz w:val="18"/>
                <w:szCs w:val="18"/>
                <w:lang w:val="en-GB"/>
              </w:rPr>
              <w:t>Reviewing and analysing existing spend and wider impact analysis tools</w:t>
            </w:r>
            <w:r w:rsidRPr="00350C73">
              <w:rPr>
                <w:rFonts w:asciiTheme="minorHAnsi" w:hAnsiTheme="minorHAnsi"/>
                <w:sz w:val="18"/>
                <w:szCs w:val="18"/>
                <w:lang w:val="en-GB"/>
              </w:rPr>
              <w:t xml:space="preserve"> (what do existing tools look like and what are their positives and challenges) e.g</w:t>
            </w:r>
            <w:r w:rsidR="00F2021D">
              <w:rPr>
                <w:rFonts w:asciiTheme="minorHAnsi" w:hAnsiTheme="minorHAnsi"/>
                <w:sz w:val="18"/>
                <w:szCs w:val="18"/>
                <w:lang w:val="en-GB"/>
              </w:rPr>
              <w:t>.</w:t>
            </w:r>
            <w:r w:rsidRPr="00350C73">
              <w:rPr>
                <w:rFonts w:asciiTheme="minorHAnsi" w:hAnsiTheme="minorHAnsi"/>
                <w:sz w:val="18"/>
                <w:szCs w:val="18"/>
                <w:lang w:val="en-GB"/>
              </w:rPr>
              <w:t xml:space="preserve"> the ongoing DG CNECT study on the strategic use of public procurement for innovation in the digital economy — SMART 2016/0040</w:t>
            </w:r>
          </w:p>
        </w:tc>
        <w:tc>
          <w:tcPr>
            <w:tcW w:w="1694" w:type="dxa"/>
          </w:tcPr>
          <w:p w14:paraId="05F9AF19" w14:textId="77777777" w:rsidR="00B33FF3" w:rsidRPr="00350C73" w:rsidRDefault="00B33FF3" w:rsidP="00F47D09">
            <w:pPr>
              <w:spacing w:after="0" w:line="280" w:lineRule="atLeast"/>
              <w:rPr>
                <w:rFonts w:asciiTheme="minorHAnsi" w:hAnsiTheme="minorHAnsi"/>
                <w:sz w:val="18"/>
                <w:szCs w:val="18"/>
                <w:lang w:val="en-GB"/>
              </w:rPr>
            </w:pPr>
            <w:r w:rsidRPr="00350C73">
              <w:rPr>
                <w:rFonts w:asciiTheme="minorHAnsi" w:hAnsiTheme="minorHAnsi"/>
                <w:sz w:val="18"/>
                <w:szCs w:val="18"/>
                <w:lang w:val="en-GB"/>
              </w:rPr>
              <w:t>July-October 2018</w:t>
            </w:r>
          </w:p>
          <w:p w14:paraId="56BEF5D2" w14:textId="77777777" w:rsidR="00B33FF3" w:rsidRPr="00350C73" w:rsidRDefault="00B33FF3" w:rsidP="00F47D09">
            <w:pPr>
              <w:spacing w:after="0" w:line="280" w:lineRule="atLeast"/>
              <w:rPr>
                <w:rFonts w:asciiTheme="minorHAnsi" w:hAnsiTheme="minorHAnsi"/>
                <w:sz w:val="18"/>
                <w:szCs w:val="18"/>
                <w:lang w:val="en-GB"/>
              </w:rPr>
            </w:pPr>
          </w:p>
        </w:tc>
      </w:tr>
      <w:tr w:rsidR="00B33FF3" w:rsidRPr="00350C73" w14:paraId="3EF695E7" w14:textId="77777777" w:rsidTr="00F2021D">
        <w:tc>
          <w:tcPr>
            <w:tcW w:w="5958" w:type="dxa"/>
          </w:tcPr>
          <w:p w14:paraId="73D8A01C" w14:textId="77777777" w:rsidR="00B33FF3" w:rsidRPr="00350C73" w:rsidRDefault="00B33FF3" w:rsidP="00F47D09">
            <w:pPr>
              <w:spacing w:after="0" w:line="280" w:lineRule="atLeast"/>
              <w:rPr>
                <w:rFonts w:asciiTheme="minorHAnsi" w:hAnsiTheme="minorHAnsi"/>
                <w:sz w:val="18"/>
                <w:szCs w:val="18"/>
                <w:lang w:val="en-GB"/>
              </w:rPr>
            </w:pPr>
            <w:r w:rsidRPr="001867B0">
              <w:rPr>
                <w:rFonts w:asciiTheme="minorHAnsi" w:hAnsiTheme="minorHAnsi"/>
                <w:b/>
                <w:sz w:val="18"/>
                <w:szCs w:val="18"/>
                <w:lang w:val="en-GB"/>
              </w:rPr>
              <w:t>Develop a transferrable methodology</w:t>
            </w:r>
            <w:r w:rsidRPr="00350C73">
              <w:rPr>
                <w:rFonts w:asciiTheme="minorHAnsi" w:hAnsiTheme="minorHAnsi"/>
                <w:sz w:val="18"/>
                <w:szCs w:val="18"/>
                <w:lang w:val="en-GB"/>
              </w:rPr>
              <w:t xml:space="preserve"> (simple to use tool which can be transferred across Europe)</w:t>
            </w:r>
          </w:p>
        </w:tc>
        <w:tc>
          <w:tcPr>
            <w:tcW w:w="1694" w:type="dxa"/>
          </w:tcPr>
          <w:p w14:paraId="588344E3" w14:textId="77777777" w:rsidR="00B33FF3" w:rsidRPr="00350C73" w:rsidRDefault="00B33FF3" w:rsidP="00F47D09">
            <w:pPr>
              <w:spacing w:after="0" w:line="280" w:lineRule="atLeast"/>
              <w:rPr>
                <w:rFonts w:asciiTheme="minorHAnsi" w:hAnsiTheme="minorHAnsi"/>
                <w:sz w:val="18"/>
                <w:szCs w:val="18"/>
                <w:lang w:val="en-GB"/>
              </w:rPr>
            </w:pPr>
            <w:r w:rsidRPr="00350C73">
              <w:rPr>
                <w:rFonts w:asciiTheme="minorHAnsi" w:hAnsiTheme="minorHAnsi"/>
                <w:sz w:val="18"/>
                <w:szCs w:val="18"/>
                <w:lang w:val="en-GB"/>
              </w:rPr>
              <w:t>August-December 2018</w:t>
            </w:r>
          </w:p>
        </w:tc>
      </w:tr>
      <w:tr w:rsidR="00B33FF3" w:rsidRPr="00324540" w14:paraId="3B678417" w14:textId="77777777" w:rsidTr="00F2021D">
        <w:tc>
          <w:tcPr>
            <w:tcW w:w="5958" w:type="dxa"/>
          </w:tcPr>
          <w:p w14:paraId="14E185CE" w14:textId="6AC90917" w:rsidR="00B33FF3" w:rsidRPr="00350C73" w:rsidRDefault="00B33FF3" w:rsidP="00F47D09">
            <w:pPr>
              <w:spacing w:after="0" w:line="280" w:lineRule="atLeast"/>
              <w:rPr>
                <w:rFonts w:asciiTheme="minorHAnsi" w:hAnsiTheme="minorHAnsi"/>
                <w:sz w:val="18"/>
                <w:szCs w:val="18"/>
                <w:lang w:val="en-GB"/>
              </w:rPr>
            </w:pPr>
            <w:r w:rsidRPr="001867B0">
              <w:rPr>
                <w:rFonts w:asciiTheme="minorHAnsi" w:hAnsiTheme="minorHAnsi"/>
                <w:b/>
                <w:sz w:val="18"/>
                <w:szCs w:val="18"/>
                <w:lang w:val="en-GB"/>
              </w:rPr>
              <w:t xml:space="preserve">Test methodology with pilot cities </w:t>
            </w:r>
            <w:r w:rsidRPr="00350C73">
              <w:rPr>
                <w:rFonts w:asciiTheme="minorHAnsi" w:hAnsiTheme="minorHAnsi"/>
                <w:sz w:val="18"/>
                <w:szCs w:val="18"/>
                <w:lang w:val="en-GB"/>
              </w:rPr>
              <w:t>(e.g</w:t>
            </w:r>
            <w:r w:rsidR="00324540">
              <w:rPr>
                <w:rFonts w:asciiTheme="minorHAnsi" w:hAnsiTheme="minorHAnsi"/>
                <w:sz w:val="18"/>
                <w:szCs w:val="18"/>
                <w:lang w:val="en-GB"/>
              </w:rPr>
              <w:t>.</w:t>
            </w:r>
            <w:r w:rsidRPr="00350C73">
              <w:rPr>
                <w:rFonts w:asciiTheme="minorHAnsi" w:hAnsiTheme="minorHAnsi"/>
                <w:sz w:val="18"/>
                <w:szCs w:val="18"/>
                <w:lang w:val="en-GB"/>
              </w:rPr>
              <w:t xml:space="preserve"> cities in proposed Phase 2 URBACT transfer network, and other interested cities)</w:t>
            </w:r>
          </w:p>
        </w:tc>
        <w:tc>
          <w:tcPr>
            <w:tcW w:w="1694" w:type="dxa"/>
          </w:tcPr>
          <w:p w14:paraId="2AD6DCDF" w14:textId="77777777" w:rsidR="00B33FF3" w:rsidRPr="00350C73" w:rsidRDefault="00B33FF3" w:rsidP="00F47D09">
            <w:pPr>
              <w:spacing w:after="0" w:line="280" w:lineRule="atLeast"/>
              <w:rPr>
                <w:rFonts w:asciiTheme="minorHAnsi" w:hAnsiTheme="minorHAnsi"/>
                <w:sz w:val="18"/>
                <w:szCs w:val="18"/>
                <w:lang w:val="en-GB"/>
              </w:rPr>
            </w:pPr>
            <w:r w:rsidRPr="00350C73">
              <w:rPr>
                <w:rFonts w:asciiTheme="minorHAnsi" w:hAnsiTheme="minorHAnsi"/>
                <w:sz w:val="18"/>
                <w:szCs w:val="18"/>
                <w:lang w:val="en-GB"/>
              </w:rPr>
              <w:t>January- September 2019</w:t>
            </w:r>
          </w:p>
          <w:p w14:paraId="0FE410DC" w14:textId="77777777" w:rsidR="00B33FF3" w:rsidRPr="00350C73" w:rsidRDefault="00B33FF3" w:rsidP="00F47D09">
            <w:pPr>
              <w:spacing w:after="0" w:line="280" w:lineRule="atLeast"/>
              <w:rPr>
                <w:rFonts w:asciiTheme="minorHAnsi" w:hAnsiTheme="minorHAnsi"/>
                <w:sz w:val="18"/>
                <w:szCs w:val="18"/>
                <w:lang w:val="en-GB"/>
              </w:rPr>
            </w:pPr>
          </w:p>
        </w:tc>
      </w:tr>
      <w:tr w:rsidR="00B33FF3" w:rsidRPr="00371174" w14:paraId="7317ADC6" w14:textId="77777777" w:rsidTr="00F2021D">
        <w:tc>
          <w:tcPr>
            <w:tcW w:w="5958" w:type="dxa"/>
          </w:tcPr>
          <w:p w14:paraId="0D433ABA" w14:textId="703C50A3" w:rsidR="00B33FF3" w:rsidRPr="00350C73" w:rsidRDefault="00B33FF3" w:rsidP="00F47D09">
            <w:pPr>
              <w:spacing w:after="0" w:line="280" w:lineRule="atLeast"/>
              <w:rPr>
                <w:rFonts w:asciiTheme="minorHAnsi" w:hAnsiTheme="minorHAnsi"/>
                <w:sz w:val="18"/>
                <w:szCs w:val="18"/>
                <w:lang w:val="en-GB"/>
              </w:rPr>
            </w:pPr>
            <w:r w:rsidRPr="001867B0">
              <w:rPr>
                <w:rFonts w:asciiTheme="minorHAnsi" w:hAnsiTheme="minorHAnsi"/>
                <w:b/>
                <w:sz w:val="18"/>
                <w:szCs w:val="18"/>
                <w:lang w:val="en-GB"/>
              </w:rPr>
              <w:t>Potential study visits</w:t>
            </w:r>
            <w:r w:rsidRPr="00350C73">
              <w:rPr>
                <w:rFonts w:asciiTheme="minorHAnsi" w:hAnsiTheme="minorHAnsi"/>
                <w:sz w:val="18"/>
                <w:szCs w:val="18"/>
                <w:lang w:val="en-GB"/>
              </w:rPr>
              <w:t xml:space="preserve"> to cities which currently analyse </w:t>
            </w:r>
            <w:proofErr w:type="gramStart"/>
            <w:r w:rsidRPr="00350C73">
              <w:rPr>
                <w:rFonts w:asciiTheme="minorHAnsi" w:hAnsiTheme="minorHAnsi"/>
                <w:sz w:val="18"/>
                <w:szCs w:val="18"/>
                <w:lang w:val="en-GB"/>
              </w:rPr>
              <w:t>their</w:t>
            </w:r>
            <w:proofErr w:type="gramEnd"/>
            <w:r w:rsidRPr="00350C73">
              <w:rPr>
                <w:rFonts w:asciiTheme="minorHAnsi" w:hAnsiTheme="minorHAnsi"/>
                <w:sz w:val="18"/>
                <w:szCs w:val="18"/>
                <w:lang w:val="en-GB"/>
              </w:rPr>
              <w:t xml:space="preserve"> spend and / or measure wider </w:t>
            </w:r>
            <w:r w:rsidR="00324540" w:rsidRPr="00350C73">
              <w:rPr>
                <w:rFonts w:asciiTheme="minorHAnsi" w:hAnsiTheme="minorHAnsi"/>
                <w:sz w:val="18"/>
                <w:szCs w:val="18"/>
                <w:lang w:val="en-GB"/>
              </w:rPr>
              <w:t>economic, environmental</w:t>
            </w:r>
            <w:r w:rsidRPr="00350C73">
              <w:rPr>
                <w:rFonts w:asciiTheme="minorHAnsi" w:hAnsiTheme="minorHAnsi"/>
                <w:sz w:val="18"/>
                <w:szCs w:val="18"/>
                <w:lang w:val="en-GB"/>
              </w:rPr>
              <w:t xml:space="preserve"> and social impact</w:t>
            </w:r>
          </w:p>
          <w:p w14:paraId="6730B946" w14:textId="77777777" w:rsidR="00B33FF3" w:rsidRPr="00350C73" w:rsidRDefault="00B33FF3" w:rsidP="00F47D09">
            <w:pPr>
              <w:spacing w:after="0" w:line="280" w:lineRule="atLeast"/>
              <w:rPr>
                <w:rFonts w:asciiTheme="minorHAnsi" w:hAnsiTheme="minorHAnsi"/>
                <w:sz w:val="18"/>
                <w:szCs w:val="18"/>
                <w:lang w:val="en-GB"/>
              </w:rPr>
            </w:pPr>
          </w:p>
        </w:tc>
        <w:tc>
          <w:tcPr>
            <w:tcW w:w="1694" w:type="dxa"/>
          </w:tcPr>
          <w:p w14:paraId="5340AC1D" w14:textId="77777777" w:rsidR="00B33FF3" w:rsidRPr="00350C73" w:rsidRDefault="00B33FF3" w:rsidP="00F47D09">
            <w:pPr>
              <w:spacing w:after="0" w:line="280" w:lineRule="atLeast"/>
              <w:rPr>
                <w:rFonts w:asciiTheme="minorHAnsi" w:hAnsiTheme="minorHAnsi"/>
                <w:sz w:val="18"/>
                <w:szCs w:val="18"/>
                <w:lang w:val="en-GB"/>
              </w:rPr>
            </w:pPr>
          </w:p>
        </w:tc>
      </w:tr>
      <w:tr w:rsidR="00B33FF3" w:rsidRPr="00350C73" w14:paraId="34A1E1AC" w14:textId="77777777" w:rsidTr="00F2021D">
        <w:trPr>
          <w:trHeight w:val="323"/>
        </w:trPr>
        <w:tc>
          <w:tcPr>
            <w:tcW w:w="5958" w:type="dxa"/>
          </w:tcPr>
          <w:p w14:paraId="6E726B94" w14:textId="77777777" w:rsidR="00B33FF3" w:rsidRPr="00350C73" w:rsidRDefault="00B33FF3" w:rsidP="00F47D09">
            <w:pPr>
              <w:spacing w:after="0" w:line="280" w:lineRule="atLeast"/>
              <w:rPr>
                <w:rFonts w:asciiTheme="minorHAnsi" w:hAnsiTheme="minorHAnsi"/>
                <w:sz w:val="18"/>
                <w:szCs w:val="18"/>
                <w:lang w:val="en-GB"/>
              </w:rPr>
            </w:pPr>
            <w:r w:rsidRPr="001867B0">
              <w:rPr>
                <w:rFonts w:asciiTheme="minorHAnsi" w:hAnsiTheme="minorHAnsi"/>
                <w:b/>
                <w:sz w:val="18"/>
                <w:szCs w:val="18"/>
                <w:lang w:val="en-GB"/>
              </w:rPr>
              <w:t>Training for procurement practitioners in use of tool</w:t>
            </w:r>
            <w:r w:rsidRPr="00350C73">
              <w:rPr>
                <w:rFonts w:asciiTheme="minorHAnsi" w:hAnsiTheme="minorHAnsi"/>
                <w:sz w:val="18"/>
                <w:szCs w:val="18"/>
                <w:lang w:val="en-GB"/>
              </w:rPr>
              <w:t xml:space="preserve"> (utilising Partnership as a lever and other European Programmes)</w:t>
            </w:r>
          </w:p>
        </w:tc>
        <w:tc>
          <w:tcPr>
            <w:tcW w:w="1694" w:type="dxa"/>
          </w:tcPr>
          <w:p w14:paraId="36960746" w14:textId="77777777" w:rsidR="00B33FF3" w:rsidRPr="00350C73" w:rsidRDefault="00B33FF3" w:rsidP="00F47D09">
            <w:pPr>
              <w:spacing w:after="0" w:line="280" w:lineRule="atLeast"/>
              <w:rPr>
                <w:rFonts w:asciiTheme="minorHAnsi" w:hAnsiTheme="minorHAnsi"/>
                <w:sz w:val="18"/>
                <w:szCs w:val="18"/>
                <w:lang w:val="en-GB"/>
              </w:rPr>
            </w:pPr>
            <w:r w:rsidRPr="00350C73">
              <w:rPr>
                <w:rFonts w:asciiTheme="minorHAnsi" w:hAnsiTheme="minorHAnsi"/>
                <w:sz w:val="18"/>
                <w:szCs w:val="18"/>
                <w:lang w:val="en-GB"/>
              </w:rPr>
              <w:t>January - June 2019</w:t>
            </w:r>
          </w:p>
        </w:tc>
      </w:tr>
      <w:tr w:rsidR="00B33FF3" w:rsidRPr="00350C73" w14:paraId="76990D53" w14:textId="77777777" w:rsidTr="00F2021D">
        <w:trPr>
          <w:trHeight w:val="323"/>
        </w:trPr>
        <w:tc>
          <w:tcPr>
            <w:tcW w:w="5958" w:type="dxa"/>
          </w:tcPr>
          <w:p w14:paraId="415B43C6" w14:textId="77777777" w:rsidR="00B33FF3" w:rsidRPr="00350C73" w:rsidRDefault="00B33FF3" w:rsidP="00F47D09">
            <w:pPr>
              <w:spacing w:after="0" w:line="280" w:lineRule="atLeast"/>
              <w:rPr>
                <w:rFonts w:asciiTheme="minorHAnsi" w:hAnsiTheme="minorHAnsi"/>
                <w:sz w:val="18"/>
                <w:szCs w:val="18"/>
                <w:lang w:val="en-GB"/>
              </w:rPr>
            </w:pPr>
            <w:r w:rsidRPr="001867B0">
              <w:rPr>
                <w:rFonts w:asciiTheme="minorHAnsi" w:hAnsiTheme="minorHAnsi"/>
                <w:b/>
                <w:sz w:val="18"/>
                <w:szCs w:val="18"/>
                <w:lang w:val="en-GB"/>
              </w:rPr>
              <w:t xml:space="preserve">Discussions around how </w:t>
            </w:r>
            <w:proofErr w:type="gramStart"/>
            <w:r w:rsidRPr="001867B0">
              <w:rPr>
                <w:rFonts w:asciiTheme="minorHAnsi" w:hAnsiTheme="minorHAnsi"/>
                <w:b/>
                <w:sz w:val="18"/>
                <w:szCs w:val="18"/>
                <w:lang w:val="en-GB"/>
              </w:rPr>
              <w:t>spend</w:t>
            </w:r>
            <w:proofErr w:type="gramEnd"/>
            <w:r w:rsidRPr="001867B0">
              <w:rPr>
                <w:rFonts w:asciiTheme="minorHAnsi" w:hAnsiTheme="minorHAnsi"/>
                <w:b/>
                <w:sz w:val="18"/>
                <w:szCs w:val="18"/>
                <w:lang w:val="en-GB"/>
              </w:rPr>
              <w:t xml:space="preserve"> and wider impact analysis</w:t>
            </w:r>
            <w:r w:rsidRPr="00350C73">
              <w:rPr>
                <w:rFonts w:asciiTheme="minorHAnsi" w:hAnsiTheme="minorHAnsi"/>
                <w:sz w:val="18"/>
                <w:szCs w:val="18"/>
                <w:lang w:val="en-GB"/>
              </w:rPr>
              <w:t xml:space="preserve"> can be used to frame procurement strategies (thus link in to action point 1 around strategy)</w:t>
            </w:r>
          </w:p>
        </w:tc>
        <w:tc>
          <w:tcPr>
            <w:tcW w:w="1694" w:type="dxa"/>
          </w:tcPr>
          <w:p w14:paraId="6543D6EC" w14:textId="3F1E791E" w:rsidR="00B33FF3" w:rsidRPr="00350C73" w:rsidRDefault="006F6A61" w:rsidP="00F47D09">
            <w:pPr>
              <w:spacing w:after="0" w:line="280" w:lineRule="atLeast"/>
              <w:rPr>
                <w:rFonts w:asciiTheme="minorHAnsi" w:hAnsiTheme="minorHAnsi"/>
                <w:sz w:val="18"/>
                <w:szCs w:val="18"/>
                <w:lang w:val="en-GB"/>
              </w:rPr>
            </w:pPr>
            <w:r w:rsidRPr="00350C73">
              <w:rPr>
                <w:rFonts w:asciiTheme="minorHAnsi" w:hAnsiTheme="minorHAnsi"/>
                <w:sz w:val="18"/>
                <w:szCs w:val="18"/>
                <w:lang w:val="en-GB"/>
              </w:rPr>
              <w:t>On going</w:t>
            </w:r>
          </w:p>
        </w:tc>
      </w:tr>
    </w:tbl>
    <w:p w14:paraId="6B4B57B2" w14:textId="77777777" w:rsidR="00AC3E31" w:rsidRDefault="00AC3E31" w:rsidP="00AC3E31">
      <w:pPr>
        <w:spacing w:after="0" w:line="280" w:lineRule="atLeast"/>
        <w:rPr>
          <w:rFonts w:asciiTheme="minorHAnsi" w:hAnsiTheme="minorHAnsi"/>
          <w:szCs w:val="22"/>
          <w:lang w:val="en-GB"/>
        </w:rPr>
      </w:pPr>
    </w:p>
    <w:p w14:paraId="44702AA5" w14:textId="1FD34F55" w:rsidR="00AC3E31" w:rsidRPr="00AC3E31" w:rsidRDefault="00AC3E31" w:rsidP="00AC3E31">
      <w:pPr>
        <w:spacing w:after="0" w:line="280" w:lineRule="atLeast"/>
        <w:rPr>
          <w:rFonts w:asciiTheme="minorHAnsi" w:hAnsiTheme="minorHAnsi"/>
          <w:szCs w:val="22"/>
          <w:u w:val="single"/>
          <w:lang w:val="en-GB"/>
        </w:rPr>
      </w:pPr>
      <w:r w:rsidRPr="00AC3E31">
        <w:rPr>
          <w:rFonts w:asciiTheme="minorHAnsi" w:hAnsiTheme="minorHAnsi"/>
          <w:szCs w:val="22"/>
          <w:u w:val="single"/>
          <w:lang w:val="en-GB"/>
        </w:rPr>
        <w:t>Implementation risks</w:t>
      </w:r>
    </w:p>
    <w:p w14:paraId="5006AA73" w14:textId="77777777" w:rsidR="000C4EC2" w:rsidRPr="000C4EC2" w:rsidRDefault="000C4EC2" w:rsidP="00301AF3">
      <w:pPr>
        <w:pStyle w:val="DefaultText"/>
        <w:numPr>
          <w:ilvl w:val="0"/>
          <w:numId w:val="27"/>
        </w:numPr>
        <w:spacing w:after="0"/>
        <w:rPr>
          <w:rFonts w:asciiTheme="minorHAnsi" w:hAnsiTheme="minorHAnsi"/>
          <w:szCs w:val="22"/>
          <w:lang w:val="en-GB"/>
        </w:rPr>
      </w:pPr>
      <w:r w:rsidRPr="000C4EC2">
        <w:rPr>
          <w:rFonts w:asciiTheme="minorHAnsi" w:hAnsiTheme="minorHAnsi"/>
          <w:szCs w:val="22"/>
          <w:lang w:val="en-GB"/>
        </w:rPr>
        <w:t>Lack of involvement from cities</w:t>
      </w:r>
    </w:p>
    <w:p w14:paraId="2AC5DD2A" w14:textId="77777777" w:rsidR="000C4EC2" w:rsidRPr="000C4EC2" w:rsidRDefault="000C4EC2" w:rsidP="00301AF3">
      <w:pPr>
        <w:pStyle w:val="DefaultText"/>
        <w:numPr>
          <w:ilvl w:val="0"/>
          <w:numId w:val="27"/>
        </w:numPr>
        <w:spacing w:after="0"/>
        <w:rPr>
          <w:rFonts w:asciiTheme="minorHAnsi" w:hAnsiTheme="minorHAnsi"/>
          <w:szCs w:val="22"/>
          <w:lang w:val="en-GB"/>
        </w:rPr>
      </w:pPr>
      <w:r w:rsidRPr="000C4EC2">
        <w:rPr>
          <w:rFonts w:asciiTheme="minorHAnsi" w:hAnsiTheme="minorHAnsi"/>
          <w:szCs w:val="22"/>
          <w:lang w:val="en-GB"/>
        </w:rPr>
        <w:t xml:space="preserve">Lack of staff time, capacity and resources </w:t>
      </w:r>
    </w:p>
    <w:p w14:paraId="03C25081" w14:textId="77777777" w:rsidR="000C4EC2" w:rsidRPr="000C4EC2" w:rsidRDefault="000C4EC2" w:rsidP="00301AF3">
      <w:pPr>
        <w:pStyle w:val="DefaultText"/>
        <w:numPr>
          <w:ilvl w:val="0"/>
          <w:numId w:val="27"/>
        </w:numPr>
        <w:spacing w:after="0"/>
        <w:rPr>
          <w:rFonts w:asciiTheme="minorHAnsi" w:hAnsiTheme="minorHAnsi"/>
          <w:szCs w:val="22"/>
          <w:lang w:val="en-GB"/>
        </w:rPr>
      </w:pPr>
      <w:r w:rsidRPr="000C4EC2">
        <w:rPr>
          <w:rFonts w:asciiTheme="minorHAnsi" w:hAnsiTheme="minorHAnsi"/>
          <w:szCs w:val="22"/>
          <w:lang w:val="en-GB"/>
        </w:rPr>
        <w:t>EU legislative perceived barriers and narrow perceptions that spend analysis favours local contractors – it does not</w:t>
      </w:r>
    </w:p>
    <w:p w14:paraId="509719D6" w14:textId="77777777" w:rsidR="000C4EC2" w:rsidRPr="000C4EC2" w:rsidRDefault="000C4EC2" w:rsidP="00301AF3">
      <w:pPr>
        <w:pStyle w:val="DefaultText"/>
        <w:numPr>
          <w:ilvl w:val="0"/>
          <w:numId w:val="27"/>
        </w:numPr>
        <w:spacing w:after="0"/>
        <w:rPr>
          <w:rFonts w:asciiTheme="minorHAnsi" w:hAnsiTheme="minorHAnsi"/>
          <w:szCs w:val="22"/>
          <w:lang w:val="en-GB"/>
        </w:rPr>
      </w:pPr>
      <w:r w:rsidRPr="000C4EC2">
        <w:rPr>
          <w:rFonts w:asciiTheme="minorHAnsi" w:hAnsiTheme="minorHAnsi"/>
          <w:szCs w:val="22"/>
          <w:lang w:val="en-GB"/>
        </w:rPr>
        <w:t xml:space="preserve">Sustaining measurement over </w:t>
      </w:r>
      <w:proofErr w:type="gramStart"/>
      <w:r w:rsidRPr="000C4EC2">
        <w:rPr>
          <w:rFonts w:asciiTheme="minorHAnsi" w:hAnsiTheme="minorHAnsi"/>
          <w:szCs w:val="22"/>
          <w:lang w:val="en-GB"/>
        </w:rPr>
        <w:t>a period of time</w:t>
      </w:r>
      <w:proofErr w:type="gramEnd"/>
      <w:r w:rsidRPr="000C4EC2">
        <w:rPr>
          <w:rFonts w:asciiTheme="minorHAnsi" w:hAnsiTheme="minorHAnsi"/>
          <w:szCs w:val="22"/>
          <w:lang w:val="en-GB"/>
        </w:rPr>
        <w:t xml:space="preserve">, particularly given capacity challenges </w:t>
      </w:r>
    </w:p>
    <w:p w14:paraId="702F090D" w14:textId="77777777" w:rsidR="003B4BA7" w:rsidRDefault="003B4BA7" w:rsidP="00B80A57">
      <w:pPr>
        <w:spacing w:after="0"/>
        <w:rPr>
          <w:rFonts w:asciiTheme="minorHAnsi" w:hAnsiTheme="minorHAnsi"/>
          <w:szCs w:val="22"/>
          <w:lang w:val="en-GB"/>
        </w:rPr>
      </w:pPr>
    </w:p>
    <w:p w14:paraId="2885A5D1" w14:textId="3B2DDCAC" w:rsidR="003B4BA7" w:rsidRPr="003B4BA7" w:rsidRDefault="003B4BA7" w:rsidP="00B80A57">
      <w:pPr>
        <w:spacing w:after="0"/>
        <w:rPr>
          <w:rFonts w:asciiTheme="minorHAnsi" w:hAnsiTheme="minorHAnsi"/>
          <w:b/>
          <w:szCs w:val="22"/>
          <w:lang w:val="en-GB"/>
        </w:rPr>
      </w:pPr>
      <w:r w:rsidRPr="003B4BA7">
        <w:rPr>
          <w:rFonts w:asciiTheme="minorHAnsi" w:hAnsiTheme="minorHAnsi"/>
          <w:b/>
          <w:szCs w:val="22"/>
          <w:lang w:val="en-GB"/>
        </w:rPr>
        <w:t>Which partners?</w:t>
      </w:r>
    </w:p>
    <w:p w14:paraId="08701783" w14:textId="77777777" w:rsidR="00222A05" w:rsidRPr="00222A05" w:rsidRDefault="00222A05" w:rsidP="00B80A57">
      <w:pPr>
        <w:spacing w:after="0"/>
        <w:rPr>
          <w:rFonts w:asciiTheme="minorHAnsi" w:hAnsiTheme="minorHAnsi"/>
          <w:bCs/>
          <w:szCs w:val="22"/>
          <w:lang w:val="en-GB"/>
        </w:rPr>
      </w:pPr>
      <w:r w:rsidRPr="00222A05">
        <w:rPr>
          <w:rFonts w:asciiTheme="minorHAnsi" w:hAnsiTheme="minorHAnsi"/>
          <w:bCs/>
          <w:szCs w:val="22"/>
          <w:u w:val="single"/>
          <w:lang w:val="en-GB"/>
        </w:rPr>
        <w:t>Leader</w:t>
      </w:r>
      <w:r w:rsidRPr="00222A05">
        <w:rPr>
          <w:rFonts w:asciiTheme="minorHAnsi" w:hAnsiTheme="minorHAnsi"/>
          <w:bCs/>
          <w:szCs w:val="22"/>
          <w:lang w:val="en-GB"/>
        </w:rPr>
        <w:t xml:space="preserve">: </w:t>
      </w:r>
      <w:r w:rsidRPr="00AB0ACE">
        <w:rPr>
          <w:rFonts w:asciiTheme="minorHAnsi" w:hAnsiTheme="minorHAnsi"/>
          <w:bCs/>
          <w:szCs w:val="22"/>
          <w:lang w:val="en-GB"/>
        </w:rPr>
        <w:t xml:space="preserve">Preston, </w:t>
      </w:r>
    </w:p>
    <w:p w14:paraId="3BE16198" w14:textId="06697E41" w:rsidR="00222A05" w:rsidRPr="00E25306" w:rsidRDefault="00222A05" w:rsidP="00B80A57">
      <w:pPr>
        <w:spacing w:after="0"/>
        <w:rPr>
          <w:rFonts w:asciiTheme="minorHAnsi" w:hAnsiTheme="minorHAnsi"/>
          <w:szCs w:val="22"/>
          <w:lang w:val="en-GB"/>
        </w:rPr>
      </w:pPr>
      <w:r w:rsidRPr="00E25306">
        <w:rPr>
          <w:rFonts w:asciiTheme="minorHAnsi" w:hAnsiTheme="minorHAnsi"/>
          <w:bCs/>
          <w:szCs w:val="22"/>
          <w:u w:val="single"/>
          <w:lang w:val="en-GB"/>
        </w:rPr>
        <w:t>Members</w:t>
      </w:r>
      <w:r w:rsidRPr="00E25306">
        <w:rPr>
          <w:rFonts w:asciiTheme="minorHAnsi" w:hAnsiTheme="minorHAnsi"/>
          <w:bCs/>
          <w:szCs w:val="22"/>
          <w:lang w:val="en-GB"/>
        </w:rPr>
        <w:t xml:space="preserve">: URBACT, EUROCITIES, </w:t>
      </w:r>
      <w:proofErr w:type="gramStart"/>
      <w:r w:rsidRPr="00E25306">
        <w:rPr>
          <w:rFonts w:asciiTheme="minorHAnsi" w:hAnsiTheme="minorHAnsi"/>
          <w:color w:val="00000A"/>
          <w:szCs w:val="22"/>
          <w:lang w:val="en-GB"/>
        </w:rPr>
        <w:t>Haarlem;  Rijkswaterstaat</w:t>
      </w:r>
      <w:proofErr w:type="gramEnd"/>
      <w:r w:rsidRPr="00E25306">
        <w:rPr>
          <w:rFonts w:asciiTheme="minorHAnsi" w:hAnsiTheme="minorHAnsi"/>
          <w:color w:val="00000A"/>
          <w:szCs w:val="22"/>
          <w:lang w:val="en-GB"/>
        </w:rPr>
        <w:t xml:space="preserve">; </w:t>
      </w:r>
      <w:r w:rsidR="00A50671" w:rsidRPr="00E25306">
        <w:rPr>
          <w:rFonts w:asciiTheme="minorHAnsi" w:hAnsiTheme="minorHAnsi"/>
          <w:color w:val="00000A"/>
          <w:szCs w:val="22"/>
          <w:lang w:val="en-GB"/>
        </w:rPr>
        <w:t xml:space="preserve"> Nantes; Vantaa; </w:t>
      </w:r>
      <w:r w:rsidRPr="00E25306">
        <w:rPr>
          <w:rFonts w:asciiTheme="minorHAnsi" w:hAnsiTheme="minorHAnsi"/>
          <w:color w:val="00000A"/>
          <w:szCs w:val="22"/>
          <w:lang w:val="en-GB"/>
        </w:rPr>
        <w:t xml:space="preserve"> Gabrovo</w:t>
      </w:r>
      <w:r w:rsidR="004610B8">
        <w:rPr>
          <w:rFonts w:asciiTheme="minorHAnsi" w:hAnsiTheme="minorHAnsi"/>
          <w:color w:val="00000A"/>
          <w:szCs w:val="22"/>
          <w:lang w:val="en-GB"/>
        </w:rPr>
        <w:t>, Larvik</w:t>
      </w:r>
      <w:r w:rsidRPr="00E25306">
        <w:rPr>
          <w:rFonts w:asciiTheme="minorHAnsi" w:hAnsiTheme="minorHAnsi"/>
          <w:color w:val="00000A"/>
          <w:szCs w:val="22"/>
          <w:lang w:val="en-GB"/>
        </w:rPr>
        <w:t>.</w:t>
      </w:r>
    </w:p>
    <w:p w14:paraId="2A37016B" w14:textId="44A80A7B" w:rsidR="003B4BA7" w:rsidRPr="00AB0ACE" w:rsidRDefault="004B49C2" w:rsidP="00B80A57">
      <w:pPr>
        <w:spacing w:after="0"/>
        <w:rPr>
          <w:rFonts w:asciiTheme="minorHAnsi" w:hAnsiTheme="minorHAnsi"/>
          <w:szCs w:val="22"/>
          <w:lang w:val="en-GB"/>
        </w:rPr>
      </w:pPr>
      <w:r w:rsidRPr="004B49C2">
        <w:rPr>
          <w:rFonts w:asciiTheme="minorHAnsi" w:hAnsiTheme="minorHAnsi"/>
          <w:szCs w:val="22"/>
          <w:u w:val="single"/>
          <w:lang w:val="en-GB"/>
        </w:rPr>
        <w:t>Stakeholders</w:t>
      </w:r>
      <w:r>
        <w:rPr>
          <w:rFonts w:asciiTheme="minorHAnsi" w:hAnsiTheme="minorHAnsi"/>
          <w:szCs w:val="22"/>
          <w:lang w:val="en-GB"/>
        </w:rPr>
        <w:t xml:space="preserve">: </w:t>
      </w:r>
      <w:r w:rsidRPr="00AB0ACE">
        <w:rPr>
          <w:rFonts w:asciiTheme="minorHAnsi" w:hAnsiTheme="minorHAnsi"/>
          <w:szCs w:val="22"/>
          <w:lang w:val="en-GB"/>
        </w:rPr>
        <w:t>DG G</w:t>
      </w:r>
      <w:r w:rsidR="00073433">
        <w:rPr>
          <w:rFonts w:asciiTheme="minorHAnsi" w:hAnsiTheme="minorHAnsi"/>
          <w:szCs w:val="22"/>
          <w:lang w:val="en-GB"/>
        </w:rPr>
        <w:t>ROW</w:t>
      </w:r>
      <w:r w:rsidRPr="00AB0ACE">
        <w:rPr>
          <w:rFonts w:asciiTheme="minorHAnsi" w:hAnsiTheme="minorHAnsi"/>
          <w:szCs w:val="22"/>
          <w:lang w:val="en-GB"/>
        </w:rPr>
        <w:t xml:space="preserve">, DG </w:t>
      </w:r>
      <w:r w:rsidR="00073433" w:rsidRPr="00AB0ACE">
        <w:rPr>
          <w:rFonts w:asciiTheme="minorHAnsi" w:hAnsiTheme="minorHAnsi"/>
          <w:szCs w:val="22"/>
          <w:lang w:val="en-GB"/>
        </w:rPr>
        <w:t>C</w:t>
      </w:r>
      <w:r w:rsidR="00073433">
        <w:rPr>
          <w:rFonts w:asciiTheme="minorHAnsi" w:hAnsiTheme="minorHAnsi"/>
          <w:szCs w:val="22"/>
          <w:lang w:val="en-GB"/>
        </w:rPr>
        <w:t>ONNECT</w:t>
      </w:r>
      <w:r>
        <w:rPr>
          <w:rFonts w:asciiTheme="minorHAnsi" w:hAnsiTheme="minorHAnsi"/>
          <w:szCs w:val="22"/>
          <w:lang w:val="en-GB"/>
        </w:rPr>
        <w:t xml:space="preserve">; </w:t>
      </w:r>
      <w:r w:rsidRPr="00AB0ACE">
        <w:rPr>
          <w:rFonts w:asciiTheme="minorHAnsi" w:hAnsiTheme="minorHAnsi"/>
          <w:szCs w:val="22"/>
          <w:lang w:val="en-GB"/>
        </w:rPr>
        <w:t xml:space="preserve">URBACT transfer network cities (Pamplona, Vila Nova de </w:t>
      </w:r>
      <w:proofErr w:type="spellStart"/>
      <w:r w:rsidRPr="00AB0ACE">
        <w:rPr>
          <w:rFonts w:asciiTheme="minorHAnsi" w:hAnsiTheme="minorHAnsi"/>
          <w:szCs w:val="22"/>
          <w:lang w:val="en-GB"/>
        </w:rPr>
        <w:t>Famalicao</w:t>
      </w:r>
      <w:proofErr w:type="spellEnd"/>
      <w:r w:rsidRPr="00AB0ACE">
        <w:rPr>
          <w:rFonts w:asciiTheme="minorHAnsi" w:hAnsiTheme="minorHAnsi"/>
          <w:szCs w:val="22"/>
          <w:lang w:val="en-GB"/>
        </w:rPr>
        <w:t>)</w:t>
      </w:r>
      <w:r>
        <w:rPr>
          <w:rFonts w:asciiTheme="minorHAnsi" w:hAnsiTheme="minorHAnsi"/>
          <w:szCs w:val="22"/>
          <w:lang w:val="en-GB"/>
        </w:rPr>
        <w:t>; o</w:t>
      </w:r>
      <w:r w:rsidRPr="00AB0ACE">
        <w:rPr>
          <w:rFonts w:asciiTheme="minorHAnsi" w:hAnsiTheme="minorHAnsi"/>
          <w:szCs w:val="22"/>
          <w:lang w:val="en-GB"/>
        </w:rPr>
        <w:t>ther cities currently undertaking spend analysis (Preston and anchor institutions)</w:t>
      </w:r>
      <w:r>
        <w:rPr>
          <w:rFonts w:asciiTheme="minorHAnsi" w:hAnsiTheme="minorHAnsi"/>
          <w:szCs w:val="22"/>
          <w:lang w:val="en-GB"/>
        </w:rPr>
        <w:t>.</w:t>
      </w:r>
    </w:p>
    <w:p w14:paraId="26B92EA0" w14:textId="77777777" w:rsidR="00876E19" w:rsidRDefault="00876E19" w:rsidP="00B80A57">
      <w:pPr>
        <w:spacing w:after="0"/>
        <w:rPr>
          <w:rFonts w:asciiTheme="minorHAnsi" w:hAnsiTheme="minorHAnsi"/>
          <w:szCs w:val="22"/>
          <w:lang w:val="en-GB"/>
        </w:rPr>
      </w:pPr>
    </w:p>
    <w:p w14:paraId="293E7F1A" w14:textId="303140AA" w:rsidR="00876E19" w:rsidRPr="00876E19" w:rsidRDefault="00876E19" w:rsidP="00876E19">
      <w:pPr>
        <w:spacing w:after="0" w:line="280" w:lineRule="atLeast"/>
        <w:rPr>
          <w:rFonts w:asciiTheme="minorHAnsi" w:hAnsiTheme="minorHAnsi"/>
          <w:b/>
          <w:szCs w:val="22"/>
          <w:lang w:val="en-GB"/>
        </w:rPr>
      </w:pPr>
      <w:r w:rsidRPr="00876E19">
        <w:rPr>
          <w:rFonts w:asciiTheme="minorHAnsi" w:hAnsiTheme="minorHAnsi"/>
          <w:b/>
          <w:szCs w:val="22"/>
          <w:lang w:val="en-GB"/>
        </w:rPr>
        <w:t>Which timeline?</w:t>
      </w:r>
    </w:p>
    <w:p w14:paraId="5D9ECD27" w14:textId="77777777" w:rsidR="00876E19" w:rsidRDefault="00876E19" w:rsidP="00876E19">
      <w:pPr>
        <w:spacing w:after="0" w:line="280" w:lineRule="atLeast"/>
        <w:rPr>
          <w:rFonts w:asciiTheme="minorHAnsi" w:hAnsiTheme="minorHAnsi"/>
          <w:szCs w:val="22"/>
          <w:lang w:val="en-GB"/>
        </w:rPr>
      </w:pPr>
    </w:p>
    <w:p w14:paraId="782E50AE" w14:textId="4D9F1AB6" w:rsidR="00AB0ACE" w:rsidRPr="00AB0ACE" w:rsidRDefault="00AB0ACE" w:rsidP="00876E19">
      <w:pPr>
        <w:spacing w:after="0" w:line="280" w:lineRule="atLeast"/>
        <w:rPr>
          <w:rFonts w:asciiTheme="minorHAnsi" w:hAnsiTheme="minorHAnsi"/>
          <w:szCs w:val="22"/>
          <w:lang w:val="en-GB"/>
        </w:rPr>
      </w:pPr>
      <w:r w:rsidRPr="00AB0ACE">
        <w:rPr>
          <w:rFonts w:asciiTheme="minorHAnsi" w:hAnsiTheme="minorHAnsi"/>
          <w:szCs w:val="22"/>
          <w:lang w:val="en-GB"/>
        </w:rPr>
        <w:t>Remainder of 2018, with implementation in 2019, s</w:t>
      </w:r>
      <w:r w:rsidR="00876E19">
        <w:rPr>
          <w:rFonts w:asciiTheme="minorHAnsi" w:hAnsiTheme="minorHAnsi"/>
          <w:szCs w:val="22"/>
          <w:lang w:val="en-GB"/>
        </w:rPr>
        <w:t>ee section above</w:t>
      </w:r>
      <w:r w:rsidRPr="00AB0ACE">
        <w:rPr>
          <w:rFonts w:asciiTheme="minorHAnsi" w:hAnsiTheme="minorHAnsi"/>
          <w:szCs w:val="22"/>
          <w:lang w:val="en-GB"/>
        </w:rPr>
        <w:t xml:space="preserve"> for timeframes</w:t>
      </w:r>
      <w:r w:rsidR="00876E19">
        <w:rPr>
          <w:rFonts w:asciiTheme="minorHAnsi" w:hAnsiTheme="minorHAnsi"/>
          <w:szCs w:val="22"/>
          <w:lang w:val="en-GB"/>
        </w:rPr>
        <w:t>.</w:t>
      </w:r>
    </w:p>
    <w:p w14:paraId="01A72724" w14:textId="77777777" w:rsidR="00AB0ACE" w:rsidRDefault="00AB0ACE" w:rsidP="003A5F50">
      <w:pPr>
        <w:widowControl w:val="0"/>
        <w:autoSpaceDE w:val="0"/>
        <w:autoSpaceDN w:val="0"/>
        <w:adjustRightInd w:val="0"/>
        <w:spacing w:after="0" w:line="280" w:lineRule="atLeast"/>
        <w:rPr>
          <w:rFonts w:asciiTheme="minorHAnsi" w:hAnsiTheme="minorHAnsi" w:cs="Calibri"/>
          <w:color w:val="000000"/>
          <w:szCs w:val="22"/>
          <w:lang w:val="en-GB" w:eastAsia="en-US"/>
        </w:rPr>
      </w:pPr>
    </w:p>
    <w:p w14:paraId="19838A84" w14:textId="77777777" w:rsidR="00917115" w:rsidRPr="000239CB" w:rsidRDefault="00917115" w:rsidP="003A5F50">
      <w:pPr>
        <w:widowControl w:val="0"/>
        <w:autoSpaceDE w:val="0"/>
        <w:autoSpaceDN w:val="0"/>
        <w:adjustRightInd w:val="0"/>
        <w:spacing w:after="0" w:line="280" w:lineRule="atLeast"/>
        <w:rPr>
          <w:rFonts w:asciiTheme="minorHAnsi" w:hAnsiTheme="minorHAnsi" w:cs="Calibri"/>
          <w:color w:val="000000"/>
          <w:szCs w:val="22"/>
          <w:lang w:val="en-GB" w:eastAsia="en-US"/>
        </w:rPr>
      </w:pPr>
    </w:p>
    <w:p w14:paraId="6C15E513" w14:textId="0F193DDB" w:rsidR="009C501D" w:rsidRPr="00F723AF" w:rsidRDefault="006F6A61" w:rsidP="00301AF3">
      <w:pPr>
        <w:pStyle w:val="Heading3"/>
        <w:numPr>
          <w:ilvl w:val="2"/>
          <w:numId w:val="17"/>
        </w:numPr>
        <w:rPr>
          <w:color w:val="31849B" w:themeColor="accent5" w:themeShade="BF"/>
          <w:sz w:val="22"/>
          <w:szCs w:val="22"/>
        </w:rPr>
      </w:pPr>
      <w:bookmarkStart w:id="11" w:name="_Toc515881933"/>
      <w:r>
        <w:rPr>
          <w:color w:val="31849B" w:themeColor="accent5" w:themeShade="BF"/>
          <w:sz w:val="22"/>
          <w:szCs w:val="22"/>
        </w:rPr>
        <w:t xml:space="preserve">Action 2.1.3 </w:t>
      </w:r>
      <w:r w:rsidR="009C501D" w:rsidRPr="00F723AF">
        <w:rPr>
          <w:color w:val="31849B" w:themeColor="accent5" w:themeShade="BF"/>
          <w:sz w:val="22"/>
          <w:szCs w:val="22"/>
        </w:rPr>
        <w:t xml:space="preserve">Recommendation(s) for </w:t>
      </w:r>
      <w:r w:rsidR="003E2C53">
        <w:rPr>
          <w:color w:val="31849B" w:themeColor="accent5" w:themeShade="BF"/>
          <w:sz w:val="22"/>
          <w:szCs w:val="22"/>
        </w:rPr>
        <w:t xml:space="preserve">seeking </w:t>
      </w:r>
      <w:r w:rsidR="009C501D" w:rsidRPr="00F723AF">
        <w:rPr>
          <w:color w:val="31849B" w:themeColor="accent5" w:themeShade="BF"/>
          <w:sz w:val="22"/>
          <w:szCs w:val="22"/>
        </w:rPr>
        <w:t xml:space="preserve">future EU funding for joint cross-border procurement, procurement of innovation, strategic procurement </w:t>
      </w:r>
      <w:proofErr w:type="gramStart"/>
      <w:r w:rsidR="009C501D" w:rsidRPr="00F723AF">
        <w:rPr>
          <w:color w:val="31849B" w:themeColor="accent5" w:themeShade="BF"/>
          <w:sz w:val="22"/>
          <w:szCs w:val="22"/>
        </w:rPr>
        <w:t>in particular social</w:t>
      </w:r>
      <w:proofErr w:type="gramEnd"/>
      <w:r w:rsidR="009C501D" w:rsidRPr="00F723AF">
        <w:rPr>
          <w:color w:val="31849B" w:themeColor="accent5" w:themeShade="BF"/>
          <w:sz w:val="22"/>
          <w:szCs w:val="22"/>
        </w:rPr>
        <w:t xml:space="preserve"> procurement and circular procurement</w:t>
      </w:r>
      <w:bookmarkEnd w:id="11"/>
    </w:p>
    <w:p w14:paraId="5071DB26" w14:textId="49C5BC7E" w:rsidR="0019705A" w:rsidRDefault="0019705A" w:rsidP="00B80A57">
      <w:pPr>
        <w:widowControl w:val="0"/>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Local authorities need financial support to be able to introduce novelties into their procurement strategies and processes (social procurement, circular procurement, procurement of innovation, joint purchases and cross-border procurement). In that way innovative and responsible procurement can lead to short and </w:t>
      </w:r>
      <w:proofErr w:type="gramStart"/>
      <w:r w:rsidRPr="000239CB">
        <w:rPr>
          <w:rFonts w:asciiTheme="minorHAnsi" w:hAnsiTheme="minorHAnsi" w:cs="Calibri"/>
          <w:color w:val="000000"/>
          <w:szCs w:val="22"/>
          <w:lang w:val="en-GB" w:eastAsia="en-US"/>
        </w:rPr>
        <w:t>long term</w:t>
      </w:r>
      <w:proofErr w:type="gramEnd"/>
      <w:r w:rsidRPr="000239CB">
        <w:rPr>
          <w:rFonts w:asciiTheme="minorHAnsi" w:hAnsiTheme="minorHAnsi" w:cs="Calibri"/>
          <w:color w:val="000000"/>
          <w:szCs w:val="22"/>
          <w:lang w:val="en-GB" w:eastAsia="en-US"/>
        </w:rPr>
        <w:t xml:space="preserve"> savings and provide financial incentives, e.g. through economies of scale related to the procurement of larger volumes of goods and services. However these will not </w:t>
      </w:r>
      <w:proofErr w:type="gramStart"/>
      <w:r w:rsidRPr="000239CB">
        <w:rPr>
          <w:rFonts w:asciiTheme="minorHAnsi" w:hAnsiTheme="minorHAnsi" w:cs="Calibri"/>
          <w:color w:val="000000"/>
          <w:szCs w:val="22"/>
          <w:lang w:val="en-GB" w:eastAsia="en-US"/>
        </w:rPr>
        <w:t>always  be</w:t>
      </w:r>
      <w:proofErr w:type="gramEnd"/>
      <w:r w:rsidRPr="000239CB">
        <w:rPr>
          <w:rFonts w:asciiTheme="minorHAnsi" w:hAnsiTheme="minorHAnsi" w:cs="Calibri"/>
          <w:color w:val="000000"/>
          <w:szCs w:val="22"/>
          <w:lang w:val="en-GB" w:eastAsia="en-US"/>
        </w:rPr>
        <w:t xml:space="preserve"> able to offset costs or risks related to innovative and responsible public procurement – hence questions of </w:t>
      </w:r>
      <w:r w:rsidR="00A922BF">
        <w:rPr>
          <w:rFonts w:asciiTheme="minorHAnsi" w:hAnsiTheme="minorHAnsi" w:cs="Calibri"/>
          <w:b/>
          <w:color w:val="000000"/>
          <w:szCs w:val="22"/>
          <w:lang w:val="en-GB" w:eastAsia="en-US"/>
        </w:rPr>
        <w:t>Funding</w:t>
      </w:r>
      <w:r w:rsidRPr="000239CB">
        <w:rPr>
          <w:rFonts w:asciiTheme="minorHAnsi" w:hAnsiTheme="minorHAnsi" w:cs="Calibri"/>
          <w:color w:val="000000"/>
          <w:szCs w:val="22"/>
          <w:lang w:val="en-GB" w:eastAsia="en-US"/>
        </w:rPr>
        <w:t xml:space="preserve"> merit specific attention as well.</w:t>
      </w:r>
    </w:p>
    <w:p w14:paraId="7BF5BDAD" w14:textId="77777777" w:rsidR="0038283F" w:rsidRDefault="0038283F" w:rsidP="00B80A57">
      <w:pPr>
        <w:widowControl w:val="0"/>
        <w:autoSpaceDE w:val="0"/>
        <w:autoSpaceDN w:val="0"/>
        <w:adjustRightInd w:val="0"/>
        <w:spacing w:after="0"/>
        <w:rPr>
          <w:rFonts w:asciiTheme="minorHAnsi" w:hAnsiTheme="minorHAnsi" w:cs="Calibri"/>
          <w:color w:val="000000"/>
          <w:szCs w:val="22"/>
          <w:lang w:val="en-GB" w:eastAsia="en-US"/>
        </w:rPr>
      </w:pPr>
    </w:p>
    <w:p w14:paraId="099C2EBC" w14:textId="339CE46A" w:rsidR="0038283F" w:rsidRDefault="0038283F" w:rsidP="00B80A57">
      <w:pPr>
        <w:spacing w:after="0"/>
        <w:rPr>
          <w:rFonts w:asciiTheme="minorHAnsi" w:hAnsiTheme="minorHAnsi"/>
          <w:bCs/>
          <w:szCs w:val="22"/>
          <w:lang w:val="en-GB"/>
        </w:rPr>
      </w:pPr>
      <w:r>
        <w:rPr>
          <w:rFonts w:asciiTheme="minorHAnsi" w:hAnsiTheme="minorHAnsi" w:cs="Calibri"/>
          <w:color w:val="000000"/>
          <w:szCs w:val="22"/>
          <w:lang w:val="en-GB" w:eastAsia="en-US"/>
        </w:rPr>
        <w:t xml:space="preserve">The intended impact of the action is that </w:t>
      </w:r>
      <w:r>
        <w:rPr>
          <w:rFonts w:asciiTheme="minorHAnsi" w:hAnsiTheme="minorHAnsi"/>
          <w:bCs/>
          <w:szCs w:val="22"/>
          <w:lang w:val="en-GB"/>
        </w:rPr>
        <w:t>c</w:t>
      </w:r>
      <w:r w:rsidRPr="009C501D">
        <w:rPr>
          <w:rFonts w:asciiTheme="minorHAnsi" w:hAnsiTheme="minorHAnsi"/>
          <w:bCs/>
          <w:szCs w:val="22"/>
          <w:lang w:val="en-GB"/>
        </w:rPr>
        <w:t xml:space="preserve">ities involved in projects </w:t>
      </w:r>
      <w:r w:rsidR="00870333">
        <w:rPr>
          <w:rFonts w:asciiTheme="minorHAnsi" w:hAnsiTheme="minorHAnsi"/>
          <w:bCs/>
          <w:szCs w:val="22"/>
          <w:lang w:val="en-GB"/>
        </w:rPr>
        <w:t>can seek</w:t>
      </w:r>
      <w:r w:rsidRPr="009C501D">
        <w:rPr>
          <w:rFonts w:asciiTheme="minorHAnsi" w:hAnsiTheme="minorHAnsi"/>
          <w:bCs/>
          <w:szCs w:val="22"/>
          <w:lang w:val="en-GB"/>
        </w:rPr>
        <w:t xml:space="preserve"> financial support from the European </w:t>
      </w:r>
      <w:r w:rsidR="00870333">
        <w:rPr>
          <w:rFonts w:asciiTheme="minorHAnsi" w:hAnsiTheme="minorHAnsi"/>
          <w:bCs/>
          <w:szCs w:val="22"/>
          <w:lang w:val="en-GB"/>
        </w:rPr>
        <w:t xml:space="preserve">Commission in order to </w:t>
      </w:r>
      <w:r w:rsidRPr="009C501D">
        <w:rPr>
          <w:rFonts w:asciiTheme="minorHAnsi" w:hAnsiTheme="minorHAnsi"/>
          <w:bCs/>
          <w:szCs w:val="22"/>
          <w:lang w:val="en-GB"/>
        </w:rPr>
        <w:t>be able to develop or reinforce their circular procurement policies, procure innovation, do joint-cross-border procurement</w:t>
      </w:r>
      <w:r w:rsidR="009C11DD">
        <w:rPr>
          <w:rFonts w:asciiTheme="minorHAnsi" w:hAnsiTheme="minorHAnsi"/>
          <w:bCs/>
          <w:szCs w:val="22"/>
          <w:lang w:val="en-GB"/>
        </w:rPr>
        <w:t xml:space="preserve"> </w:t>
      </w:r>
      <w:proofErr w:type="gramStart"/>
      <w:r w:rsidR="009C11DD">
        <w:rPr>
          <w:rFonts w:asciiTheme="minorHAnsi" w:hAnsiTheme="minorHAnsi"/>
          <w:bCs/>
          <w:szCs w:val="22"/>
          <w:lang w:val="en-GB"/>
        </w:rPr>
        <w:t xml:space="preserve">and </w:t>
      </w:r>
      <w:r w:rsidRPr="009C501D">
        <w:rPr>
          <w:rFonts w:asciiTheme="minorHAnsi" w:hAnsiTheme="minorHAnsi"/>
          <w:bCs/>
          <w:szCs w:val="22"/>
          <w:lang w:val="en-GB"/>
        </w:rPr>
        <w:t xml:space="preserve"> develop</w:t>
      </w:r>
      <w:proofErr w:type="gramEnd"/>
      <w:r w:rsidRPr="009C501D">
        <w:rPr>
          <w:rFonts w:asciiTheme="minorHAnsi" w:hAnsiTheme="minorHAnsi"/>
          <w:bCs/>
          <w:szCs w:val="22"/>
          <w:lang w:val="en-GB"/>
        </w:rPr>
        <w:t xml:space="preserve"> or reinforce strategic procurement, in particular social responsibility in their public procurement processes.</w:t>
      </w:r>
    </w:p>
    <w:p w14:paraId="72252765" w14:textId="77777777" w:rsidR="00257D7C" w:rsidRDefault="00257D7C" w:rsidP="0038283F">
      <w:pPr>
        <w:spacing w:after="0" w:line="280" w:lineRule="atLeast"/>
        <w:rPr>
          <w:rFonts w:asciiTheme="minorHAnsi" w:hAnsiTheme="minorHAnsi"/>
          <w:bCs/>
          <w:szCs w:val="22"/>
          <w:lang w:val="en-GB"/>
        </w:rPr>
      </w:pPr>
    </w:p>
    <w:p w14:paraId="5CDB8663" w14:textId="3B296EFF" w:rsidR="00257D7C" w:rsidRDefault="008B1C0A" w:rsidP="008B1C0A">
      <w:pPr>
        <w:spacing w:after="0" w:line="280" w:lineRule="atLeast"/>
        <w:rPr>
          <w:rFonts w:asciiTheme="minorHAnsi" w:hAnsiTheme="minorHAnsi"/>
          <w:szCs w:val="22"/>
          <w:lang w:val="en-GB"/>
        </w:rPr>
      </w:pPr>
      <w:r w:rsidRPr="00B9594D">
        <w:rPr>
          <w:rFonts w:asciiTheme="minorHAnsi" w:hAnsiTheme="minorHAnsi" w:cs="Calibri"/>
          <w:b/>
          <w:color w:val="000000"/>
          <w:sz w:val="18"/>
          <w:szCs w:val="18"/>
          <w:lang w:val="en-GB" w:eastAsia="en-US"/>
        </w:rPr>
        <w:t xml:space="preserve">Figure </w:t>
      </w:r>
      <w:r>
        <w:rPr>
          <w:rFonts w:asciiTheme="minorHAnsi" w:hAnsiTheme="minorHAnsi" w:cs="Calibri"/>
          <w:b/>
          <w:color w:val="000000"/>
          <w:sz w:val="18"/>
          <w:szCs w:val="18"/>
          <w:lang w:val="en-GB" w:eastAsia="en-US"/>
        </w:rPr>
        <w:t>7</w:t>
      </w:r>
      <w:r w:rsidRPr="00B9594D">
        <w:rPr>
          <w:rFonts w:asciiTheme="minorHAnsi" w:hAnsiTheme="minorHAnsi" w:cs="Calibri"/>
          <w:b/>
          <w:color w:val="000000"/>
          <w:sz w:val="18"/>
          <w:szCs w:val="18"/>
          <w:lang w:val="en-GB" w:eastAsia="en-US"/>
        </w:rPr>
        <w:t>:</w:t>
      </w:r>
      <w:r w:rsidRPr="008B1C0A">
        <w:rPr>
          <w:rFonts w:asciiTheme="minorHAnsi" w:hAnsiTheme="minorHAnsi"/>
          <w:szCs w:val="22"/>
          <w:lang w:val="en-GB"/>
        </w:rPr>
        <w:t xml:space="preserve"> </w:t>
      </w:r>
      <w:r w:rsidRPr="008B1C0A">
        <w:rPr>
          <w:rFonts w:asciiTheme="minorHAnsi" w:hAnsiTheme="minorHAnsi" w:cs="Calibri"/>
          <w:b/>
          <w:color w:val="000000"/>
          <w:sz w:val="18"/>
          <w:szCs w:val="18"/>
          <w:lang w:val="en-GB" w:eastAsia="en-US"/>
        </w:rPr>
        <w:t>There is a clear link to other actions of the partnership</w:t>
      </w:r>
    </w:p>
    <w:p w14:paraId="73B2BDF0" w14:textId="4AFFE1C2" w:rsidR="00257D7C" w:rsidRDefault="00257D7C" w:rsidP="0038283F">
      <w:pPr>
        <w:spacing w:after="0" w:line="280" w:lineRule="atLeast"/>
        <w:rPr>
          <w:rFonts w:asciiTheme="minorHAnsi" w:hAnsiTheme="minorHAnsi"/>
          <w:szCs w:val="22"/>
          <w:lang w:val="en-GB"/>
        </w:rPr>
      </w:pPr>
      <w:r w:rsidRPr="000803D4">
        <w:rPr>
          <w:b/>
          <w:bCs/>
          <w:noProof/>
        </w:rPr>
        <w:drawing>
          <wp:anchor distT="0" distB="0" distL="114300" distR="114300" simplePos="0" relativeHeight="251660288" behindDoc="0" locked="0" layoutInCell="1" allowOverlap="1" wp14:anchorId="148D8D65" wp14:editId="55A06723">
            <wp:simplePos x="0" y="0"/>
            <wp:positionH relativeFrom="column">
              <wp:posOffset>635</wp:posOffset>
            </wp:positionH>
            <wp:positionV relativeFrom="paragraph">
              <wp:posOffset>56604</wp:posOffset>
            </wp:positionV>
            <wp:extent cx="2385695" cy="1703070"/>
            <wp:effectExtent l="0" t="0" r="0" b="1143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1018B1F5" w14:textId="77777777" w:rsidR="00257D7C" w:rsidRDefault="00257D7C" w:rsidP="0038283F">
      <w:pPr>
        <w:spacing w:after="0" w:line="280" w:lineRule="atLeast"/>
        <w:rPr>
          <w:rFonts w:asciiTheme="minorHAnsi" w:hAnsiTheme="minorHAnsi"/>
          <w:szCs w:val="22"/>
          <w:lang w:val="en-GB"/>
        </w:rPr>
      </w:pPr>
    </w:p>
    <w:p w14:paraId="6940D53A" w14:textId="77777777" w:rsidR="006F6A61" w:rsidRDefault="006F6A61" w:rsidP="0038283F">
      <w:pPr>
        <w:spacing w:after="0" w:line="280" w:lineRule="atLeast"/>
        <w:rPr>
          <w:rFonts w:asciiTheme="minorHAnsi" w:hAnsiTheme="minorHAnsi"/>
          <w:szCs w:val="22"/>
          <w:lang w:val="en-GB"/>
        </w:rPr>
      </w:pPr>
    </w:p>
    <w:p w14:paraId="7740F6FF" w14:textId="77777777" w:rsidR="006F6A61" w:rsidRDefault="006F6A61" w:rsidP="0038283F">
      <w:pPr>
        <w:spacing w:after="0" w:line="280" w:lineRule="atLeast"/>
        <w:rPr>
          <w:rFonts w:asciiTheme="minorHAnsi" w:hAnsiTheme="minorHAnsi"/>
          <w:szCs w:val="22"/>
          <w:lang w:val="en-GB"/>
        </w:rPr>
      </w:pPr>
    </w:p>
    <w:p w14:paraId="1250882E" w14:textId="77777777" w:rsidR="006F6A61" w:rsidRDefault="006F6A61" w:rsidP="0038283F">
      <w:pPr>
        <w:spacing w:after="0" w:line="280" w:lineRule="atLeast"/>
        <w:rPr>
          <w:rFonts w:asciiTheme="minorHAnsi" w:hAnsiTheme="minorHAnsi"/>
          <w:szCs w:val="22"/>
          <w:lang w:val="en-GB"/>
        </w:rPr>
      </w:pPr>
    </w:p>
    <w:p w14:paraId="368503A2" w14:textId="77777777" w:rsidR="006F6A61" w:rsidRDefault="006F6A61" w:rsidP="0038283F">
      <w:pPr>
        <w:spacing w:after="0" w:line="280" w:lineRule="atLeast"/>
        <w:rPr>
          <w:rFonts w:asciiTheme="minorHAnsi" w:hAnsiTheme="minorHAnsi"/>
          <w:szCs w:val="22"/>
          <w:lang w:val="en-GB"/>
        </w:rPr>
      </w:pPr>
    </w:p>
    <w:p w14:paraId="27E93D2A" w14:textId="77777777" w:rsidR="006F6A61" w:rsidRDefault="006F6A61" w:rsidP="0038283F">
      <w:pPr>
        <w:spacing w:after="0" w:line="280" w:lineRule="atLeast"/>
        <w:rPr>
          <w:rFonts w:asciiTheme="minorHAnsi" w:hAnsiTheme="minorHAnsi"/>
          <w:szCs w:val="22"/>
          <w:lang w:val="en-GB"/>
        </w:rPr>
      </w:pPr>
    </w:p>
    <w:p w14:paraId="39DC2988" w14:textId="77777777" w:rsidR="006F6A61" w:rsidRDefault="006F6A61" w:rsidP="0038283F">
      <w:pPr>
        <w:spacing w:after="0" w:line="280" w:lineRule="atLeast"/>
        <w:rPr>
          <w:rFonts w:asciiTheme="minorHAnsi" w:hAnsiTheme="minorHAnsi"/>
          <w:szCs w:val="22"/>
          <w:lang w:val="en-GB"/>
        </w:rPr>
      </w:pPr>
    </w:p>
    <w:p w14:paraId="4E3225DD" w14:textId="77777777" w:rsidR="006F6A61" w:rsidRPr="009C501D" w:rsidRDefault="006F6A61" w:rsidP="0038283F">
      <w:pPr>
        <w:spacing w:after="0" w:line="280" w:lineRule="atLeast"/>
        <w:rPr>
          <w:rFonts w:asciiTheme="minorHAnsi" w:hAnsiTheme="minorHAnsi"/>
          <w:szCs w:val="22"/>
          <w:lang w:val="en-GB"/>
        </w:rPr>
      </w:pPr>
    </w:p>
    <w:p w14:paraId="1D7A856B" w14:textId="0F82023A" w:rsidR="0038283F" w:rsidRPr="000239CB" w:rsidRDefault="0038283F" w:rsidP="0019705A">
      <w:pPr>
        <w:widowControl w:val="0"/>
        <w:autoSpaceDE w:val="0"/>
        <w:autoSpaceDN w:val="0"/>
        <w:adjustRightInd w:val="0"/>
        <w:spacing w:after="0" w:line="280" w:lineRule="atLeast"/>
        <w:rPr>
          <w:rFonts w:asciiTheme="minorHAnsi" w:hAnsiTheme="minorHAnsi" w:cs="Calibri"/>
          <w:color w:val="000000"/>
          <w:szCs w:val="22"/>
          <w:lang w:val="en-GB" w:eastAsia="en-US"/>
        </w:rPr>
      </w:pPr>
    </w:p>
    <w:p w14:paraId="05A1940B" w14:textId="77777777" w:rsidR="006F6A61" w:rsidRDefault="006F6A61" w:rsidP="00A922BF">
      <w:pPr>
        <w:spacing w:after="0" w:line="280" w:lineRule="atLeast"/>
        <w:rPr>
          <w:rFonts w:asciiTheme="minorHAnsi" w:hAnsiTheme="minorHAnsi"/>
          <w:b/>
          <w:szCs w:val="22"/>
          <w:lang w:val="en-GB"/>
        </w:rPr>
      </w:pPr>
    </w:p>
    <w:p w14:paraId="41DD0657" w14:textId="27746801" w:rsidR="00A922BF" w:rsidRPr="00A922BF" w:rsidRDefault="00A922BF" w:rsidP="00A922BF">
      <w:pPr>
        <w:spacing w:after="0" w:line="280" w:lineRule="atLeast"/>
        <w:rPr>
          <w:rFonts w:asciiTheme="minorHAnsi" w:hAnsiTheme="minorHAnsi"/>
          <w:b/>
          <w:szCs w:val="22"/>
          <w:lang w:val="en-GB"/>
        </w:rPr>
      </w:pPr>
      <w:r w:rsidRPr="00A922BF">
        <w:rPr>
          <w:rFonts w:asciiTheme="minorHAnsi" w:hAnsiTheme="minorHAnsi"/>
          <w:b/>
          <w:szCs w:val="22"/>
          <w:lang w:val="en-GB"/>
        </w:rPr>
        <w:t>What is the specific problem?</w:t>
      </w:r>
    </w:p>
    <w:p w14:paraId="574905E8" w14:textId="77777777" w:rsidR="00A922BF" w:rsidRDefault="00A922BF" w:rsidP="00A922BF">
      <w:pPr>
        <w:spacing w:after="0" w:line="280" w:lineRule="atLeast"/>
        <w:rPr>
          <w:rFonts w:asciiTheme="minorHAnsi" w:hAnsiTheme="minorHAnsi"/>
          <w:i/>
          <w:szCs w:val="22"/>
          <w:lang w:val="en-GB"/>
        </w:rPr>
      </w:pPr>
    </w:p>
    <w:p w14:paraId="060BBF52" w14:textId="100F7F9C" w:rsidR="009C501D" w:rsidRPr="00A922BF" w:rsidRDefault="009C501D" w:rsidP="00B80A57">
      <w:pPr>
        <w:spacing w:after="0"/>
        <w:rPr>
          <w:rFonts w:asciiTheme="minorHAnsi" w:hAnsiTheme="minorHAnsi"/>
          <w:szCs w:val="22"/>
          <w:lang w:val="en-GB"/>
        </w:rPr>
      </w:pPr>
      <w:r w:rsidRPr="009C501D">
        <w:rPr>
          <w:rFonts w:asciiTheme="minorHAnsi" w:hAnsiTheme="minorHAnsi"/>
          <w:szCs w:val="22"/>
          <w:lang w:val="en-GB"/>
        </w:rPr>
        <w:t xml:space="preserve">Cities need financial support to be able to introduce novelties in their procurement strategy and processes: for </w:t>
      </w:r>
      <w:proofErr w:type="gramStart"/>
      <w:r w:rsidRPr="009C501D">
        <w:rPr>
          <w:rFonts w:asciiTheme="minorHAnsi" w:hAnsiTheme="minorHAnsi"/>
          <w:szCs w:val="22"/>
          <w:lang w:val="en-GB"/>
        </w:rPr>
        <w:t>instance</w:t>
      </w:r>
      <w:proofErr w:type="gramEnd"/>
      <w:r w:rsidRPr="009C501D">
        <w:rPr>
          <w:rFonts w:asciiTheme="minorHAnsi" w:hAnsiTheme="minorHAnsi"/>
          <w:szCs w:val="22"/>
          <w:lang w:val="en-GB"/>
        </w:rPr>
        <w:t xml:space="preserve"> for developing ‘circular procurement’, </w:t>
      </w:r>
      <w:r w:rsidR="009C11DD">
        <w:rPr>
          <w:rFonts w:asciiTheme="minorHAnsi" w:hAnsiTheme="minorHAnsi"/>
          <w:szCs w:val="22"/>
          <w:lang w:val="en-GB"/>
        </w:rPr>
        <w:t>for</w:t>
      </w:r>
      <w:r w:rsidR="009C11DD" w:rsidRPr="009C501D">
        <w:rPr>
          <w:rFonts w:asciiTheme="minorHAnsi" w:hAnsiTheme="minorHAnsi"/>
          <w:szCs w:val="22"/>
          <w:lang w:val="en-GB"/>
        </w:rPr>
        <w:t xml:space="preserve"> </w:t>
      </w:r>
      <w:r w:rsidRPr="009C501D">
        <w:rPr>
          <w:rFonts w:asciiTheme="minorHAnsi" w:hAnsiTheme="minorHAnsi"/>
          <w:szCs w:val="22"/>
          <w:lang w:val="en-GB"/>
        </w:rPr>
        <w:t>introduc</w:t>
      </w:r>
      <w:r w:rsidR="009C11DD">
        <w:rPr>
          <w:rFonts w:asciiTheme="minorHAnsi" w:hAnsiTheme="minorHAnsi"/>
          <w:szCs w:val="22"/>
          <w:lang w:val="en-GB"/>
        </w:rPr>
        <w:t>ing</w:t>
      </w:r>
      <w:r w:rsidRPr="009C501D">
        <w:rPr>
          <w:rFonts w:asciiTheme="minorHAnsi" w:hAnsiTheme="minorHAnsi"/>
          <w:szCs w:val="22"/>
          <w:lang w:val="en-GB"/>
        </w:rPr>
        <w:t xml:space="preserve"> social responsibility in their procurement</w:t>
      </w:r>
      <w:r w:rsidR="009C11DD">
        <w:rPr>
          <w:rFonts w:asciiTheme="minorHAnsi" w:hAnsiTheme="minorHAnsi"/>
          <w:szCs w:val="22"/>
          <w:lang w:val="en-GB"/>
        </w:rPr>
        <w:t xml:space="preserve"> and </w:t>
      </w:r>
      <w:r w:rsidRPr="009C501D">
        <w:rPr>
          <w:rFonts w:asciiTheme="minorHAnsi" w:hAnsiTheme="minorHAnsi"/>
          <w:szCs w:val="22"/>
          <w:lang w:val="en-GB"/>
        </w:rPr>
        <w:t>for procur</w:t>
      </w:r>
      <w:r w:rsidR="009C11DD">
        <w:rPr>
          <w:rFonts w:asciiTheme="minorHAnsi" w:hAnsiTheme="minorHAnsi"/>
          <w:szCs w:val="22"/>
          <w:lang w:val="en-GB"/>
        </w:rPr>
        <w:t xml:space="preserve">ing </w:t>
      </w:r>
      <w:r w:rsidRPr="009C501D">
        <w:rPr>
          <w:rFonts w:asciiTheme="minorHAnsi" w:hAnsiTheme="minorHAnsi"/>
          <w:szCs w:val="22"/>
          <w:lang w:val="en-GB"/>
        </w:rPr>
        <w:t>innovation and joint-cross border procurement.</w:t>
      </w:r>
    </w:p>
    <w:p w14:paraId="654C6000" w14:textId="77777777" w:rsidR="00917115" w:rsidRDefault="00917115" w:rsidP="00A922BF">
      <w:pPr>
        <w:spacing w:after="0" w:line="280" w:lineRule="atLeast"/>
        <w:rPr>
          <w:rFonts w:asciiTheme="minorHAnsi" w:hAnsiTheme="minorHAnsi"/>
          <w:szCs w:val="22"/>
          <w:lang w:val="en-GB"/>
        </w:rPr>
      </w:pPr>
    </w:p>
    <w:p w14:paraId="637EDBF1" w14:textId="6DE0C497" w:rsidR="00A922BF" w:rsidRPr="00A922BF" w:rsidRDefault="00A922BF" w:rsidP="00A922BF">
      <w:pPr>
        <w:spacing w:after="0" w:line="280" w:lineRule="atLeast"/>
        <w:rPr>
          <w:rFonts w:asciiTheme="minorHAnsi" w:hAnsiTheme="minorHAnsi"/>
          <w:b/>
          <w:szCs w:val="22"/>
          <w:lang w:val="en-GB"/>
        </w:rPr>
      </w:pPr>
      <w:r w:rsidRPr="00A922BF">
        <w:rPr>
          <w:rFonts w:asciiTheme="minorHAnsi" w:hAnsiTheme="minorHAnsi"/>
          <w:b/>
          <w:szCs w:val="22"/>
          <w:lang w:val="en-GB"/>
        </w:rPr>
        <w:t>Which action is needed?</w:t>
      </w:r>
    </w:p>
    <w:p w14:paraId="14C893F4" w14:textId="77777777" w:rsidR="00A922BF" w:rsidRPr="00A922BF" w:rsidRDefault="00A922BF" w:rsidP="00A922BF">
      <w:pPr>
        <w:spacing w:after="0" w:line="280" w:lineRule="atLeast"/>
        <w:rPr>
          <w:rFonts w:asciiTheme="minorHAnsi" w:hAnsiTheme="minorHAnsi"/>
          <w:szCs w:val="22"/>
          <w:lang w:val="en-GB"/>
        </w:rPr>
      </w:pPr>
    </w:p>
    <w:p w14:paraId="161A1530" w14:textId="77777777" w:rsidR="009C501D" w:rsidRDefault="009C501D" w:rsidP="00B80A57">
      <w:pPr>
        <w:spacing w:after="0"/>
        <w:rPr>
          <w:rFonts w:asciiTheme="minorHAnsi" w:hAnsiTheme="minorHAnsi"/>
          <w:iCs/>
          <w:szCs w:val="22"/>
          <w:lang w:val="en-GB"/>
        </w:rPr>
      </w:pPr>
      <w:r w:rsidRPr="009C501D">
        <w:rPr>
          <w:rFonts w:asciiTheme="minorHAnsi" w:hAnsiTheme="minorHAnsi"/>
          <w:iCs/>
          <w:szCs w:val="22"/>
          <w:lang w:val="en-GB"/>
        </w:rPr>
        <w:t xml:space="preserve">Cities need financial support to develop projects to learn from more advanced cities (replication projects) in circular procurement and strategic procurement, </w:t>
      </w:r>
      <w:proofErr w:type="gramStart"/>
      <w:r w:rsidRPr="009C501D">
        <w:rPr>
          <w:rFonts w:asciiTheme="minorHAnsi" w:hAnsiTheme="minorHAnsi"/>
          <w:iCs/>
          <w:szCs w:val="22"/>
          <w:lang w:val="en-GB"/>
        </w:rPr>
        <w:t>in particular social</w:t>
      </w:r>
      <w:proofErr w:type="gramEnd"/>
      <w:r w:rsidRPr="009C501D">
        <w:rPr>
          <w:rFonts w:asciiTheme="minorHAnsi" w:hAnsiTheme="minorHAnsi"/>
          <w:iCs/>
          <w:szCs w:val="22"/>
          <w:lang w:val="en-GB"/>
        </w:rPr>
        <w:t xml:space="preserve"> responsibility through procurement, to procure innovation (develop the tender process and documents) and to develop ‘joint cross-border procurement’.</w:t>
      </w:r>
    </w:p>
    <w:p w14:paraId="011FE55A" w14:textId="77777777" w:rsidR="00273D31" w:rsidRPr="009C501D" w:rsidRDefault="00273D31" w:rsidP="00B80A57">
      <w:pPr>
        <w:spacing w:after="0"/>
        <w:rPr>
          <w:rFonts w:asciiTheme="minorHAnsi" w:hAnsiTheme="minorHAnsi"/>
          <w:iCs/>
          <w:szCs w:val="22"/>
          <w:lang w:val="en-GB"/>
        </w:rPr>
      </w:pPr>
    </w:p>
    <w:p w14:paraId="442FF78E" w14:textId="3D9F4F93" w:rsidR="00273D31" w:rsidRDefault="00273D31" w:rsidP="00301AF3">
      <w:pPr>
        <w:pStyle w:val="DefaultText"/>
        <w:numPr>
          <w:ilvl w:val="0"/>
          <w:numId w:val="13"/>
        </w:numPr>
        <w:spacing w:after="0"/>
        <w:ind w:left="720"/>
        <w:rPr>
          <w:rFonts w:asciiTheme="minorHAnsi" w:hAnsiTheme="minorHAnsi"/>
          <w:iCs/>
          <w:szCs w:val="22"/>
          <w:lang w:val="en-GB"/>
        </w:rPr>
      </w:pPr>
      <w:r w:rsidRPr="00273D31">
        <w:rPr>
          <w:rFonts w:asciiTheme="minorHAnsi" w:hAnsiTheme="minorHAnsi"/>
          <w:iCs/>
          <w:szCs w:val="22"/>
          <w:lang w:val="en-GB"/>
        </w:rPr>
        <w:t>The rationale behind the action is that innovative and responsible procurement is sometimes more expensive than traditional procurement (e.g. market failure)</w:t>
      </w:r>
      <w:r w:rsidR="009C11DD">
        <w:rPr>
          <w:rFonts w:asciiTheme="minorHAnsi" w:hAnsiTheme="minorHAnsi"/>
          <w:iCs/>
          <w:szCs w:val="22"/>
          <w:lang w:val="en-GB"/>
        </w:rPr>
        <w:t>;</w:t>
      </w:r>
      <w:r w:rsidRPr="00273D31">
        <w:rPr>
          <w:rFonts w:asciiTheme="minorHAnsi" w:hAnsiTheme="minorHAnsi"/>
          <w:iCs/>
          <w:szCs w:val="22"/>
          <w:lang w:val="en-GB"/>
        </w:rPr>
        <w:t xml:space="preserve"> </w:t>
      </w:r>
    </w:p>
    <w:p w14:paraId="5A901EAF" w14:textId="77777777" w:rsidR="00273D31" w:rsidRPr="00273D31" w:rsidRDefault="00273D31" w:rsidP="00B80A57">
      <w:pPr>
        <w:pStyle w:val="DefaultText"/>
        <w:spacing w:after="0"/>
        <w:ind w:left="720"/>
        <w:rPr>
          <w:rFonts w:asciiTheme="minorHAnsi" w:hAnsiTheme="minorHAnsi"/>
          <w:iCs/>
          <w:szCs w:val="22"/>
          <w:lang w:val="en-GB"/>
        </w:rPr>
      </w:pPr>
    </w:p>
    <w:p w14:paraId="7F38DC6C" w14:textId="47575596" w:rsidR="00273D31" w:rsidRDefault="00273D31" w:rsidP="00301AF3">
      <w:pPr>
        <w:pStyle w:val="DefaultText"/>
        <w:numPr>
          <w:ilvl w:val="0"/>
          <w:numId w:val="13"/>
        </w:numPr>
        <w:spacing w:after="0"/>
        <w:ind w:left="720"/>
        <w:rPr>
          <w:rFonts w:asciiTheme="minorHAnsi" w:hAnsiTheme="minorHAnsi"/>
          <w:iCs/>
          <w:szCs w:val="22"/>
          <w:lang w:val="en-GB"/>
        </w:rPr>
      </w:pPr>
      <w:r w:rsidRPr="00273D31">
        <w:rPr>
          <w:rFonts w:asciiTheme="minorHAnsi" w:hAnsiTheme="minorHAnsi"/>
          <w:iCs/>
          <w:szCs w:val="22"/>
          <w:lang w:val="en-GB"/>
        </w:rPr>
        <w:t>Cities need support to address risks, e.g. one could consider building a pot or a contingency which could act as a guarantee - that could be used when something goes wrong with innovative procurement – it could provide a real incentive to take some more risks and test new processes. Such a guarantee could be built up at national or regional level (e.g. as part of the local competence centres, and funded under the kick-back schemes – Action 2.3.2)</w:t>
      </w:r>
      <w:r w:rsidR="002E784A">
        <w:rPr>
          <w:rFonts w:asciiTheme="minorHAnsi" w:hAnsiTheme="minorHAnsi"/>
          <w:iCs/>
          <w:szCs w:val="22"/>
          <w:lang w:val="en-GB"/>
        </w:rPr>
        <w:t>;</w:t>
      </w:r>
    </w:p>
    <w:p w14:paraId="65F611EA" w14:textId="77777777" w:rsidR="00273D31" w:rsidRPr="00273D31" w:rsidRDefault="00273D31" w:rsidP="00B80A57">
      <w:pPr>
        <w:pStyle w:val="DefaultText"/>
        <w:spacing w:after="0"/>
        <w:rPr>
          <w:rFonts w:asciiTheme="minorHAnsi" w:hAnsiTheme="minorHAnsi"/>
          <w:iCs/>
          <w:szCs w:val="22"/>
          <w:lang w:val="en-GB"/>
        </w:rPr>
      </w:pPr>
    </w:p>
    <w:p w14:paraId="436D1345" w14:textId="77777777" w:rsidR="00273D31" w:rsidRPr="00273D31" w:rsidRDefault="00273D31" w:rsidP="00301AF3">
      <w:pPr>
        <w:pStyle w:val="DefaultText"/>
        <w:numPr>
          <w:ilvl w:val="0"/>
          <w:numId w:val="13"/>
        </w:numPr>
        <w:spacing w:after="0"/>
        <w:ind w:left="720"/>
        <w:rPr>
          <w:rFonts w:asciiTheme="minorHAnsi" w:hAnsiTheme="minorHAnsi"/>
          <w:iCs/>
          <w:szCs w:val="22"/>
          <w:lang w:val="en-GB"/>
        </w:rPr>
      </w:pPr>
      <w:r w:rsidRPr="00273D31">
        <w:rPr>
          <w:rFonts w:asciiTheme="minorHAnsi" w:hAnsiTheme="minorHAnsi"/>
          <w:iCs/>
          <w:szCs w:val="22"/>
          <w:lang w:val="en-GB"/>
        </w:rPr>
        <w:t xml:space="preserve">Cities need financial support to develop projects where they could learn from more advanced cities (replication projects) in circular procurement and strategic procurement; in particular social and </w:t>
      </w:r>
      <w:proofErr w:type="gramStart"/>
      <w:r w:rsidRPr="00273D31">
        <w:rPr>
          <w:rFonts w:asciiTheme="minorHAnsi" w:hAnsiTheme="minorHAnsi"/>
          <w:iCs/>
          <w:szCs w:val="22"/>
          <w:lang w:val="en-GB"/>
        </w:rPr>
        <w:t>fair trade</w:t>
      </w:r>
      <w:proofErr w:type="gramEnd"/>
      <w:r w:rsidRPr="00273D31">
        <w:rPr>
          <w:rFonts w:asciiTheme="minorHAnsi" w:hAnsiTheme="minorHAnsi"/>
          <w:iCs/>
          <w:szCs w:val="22"/>
          <w:lang w:val="en-GB"/>
        </w:rPr>
        <w:t xml:space="preserve"> procurement; to procure innovation (develop the tender process and documents) and to develop joint cross-border procurement. </w:t>
      </w:r>
    </w:p>
    <w:p w14:paraId="275B11DB" w14:textId="77777777" w:rsidR="009C501D" w:rsidRDefault="009C501D" w:rsidP="00B80A57">
      <w:pPr>
        <w:spacing w:after="0"/>
        <w:rPr>
          <w:rFonts w:asciiTheme="minorHAnsi" w:hAnsiTheme="minorHAnsi"/>
          <w:i/>
          <w:iCs/>
          <w:szCs w:val="22"/>
          <w:lang w:val="en-GB"/>
        </w:rPr>
      </w:pPr>
    </w:p>
    <w:p w14:paraId="4FE93602" w14:textId="1492C012" w:rsidR="00273D31" w:rsidRPr="00C47CE0" w:rsidRDefault="00A922BF" w:rsidP="00B80A57">
      <w:pPr>
        <w:pStyle w:val="DefaultText"/>
        <w:spacing w:before="240" w:after="120"/>
        <w:ind w:left="425"/>
        <w:rPr>
          <w:sz w:val="20"/>
          <w:szCs w:val="20"/>
          <w:lang w:val="en-GB"/>
        </w:rPr>
      </w:pPr>
      <w:r w:rsidRPr="00A922BF">
        <w:rPr>
          <w:rFonts w:asciiTheme="minorHAnsi" w:hAnsiTheme="minorHAnsi"/>
          <w:iCs/>
          <w:szCs w:val="22"/>
          <w:lang w:val="en-GB"/>
        </w:rPr>
        <w:t xml:space="preserve">The concrete output will be </w:t>
      </w:r>
      <w:r w:rsidR="00273D31">
        <w:rPr>
          <w:rFonts w:asciiTheme="minorHAnsi" w:hAnsiTheme="minorHAnsi"/>
          <w:iCs/>
          <w:szCs w:val="22"/>
          <w:lang w:val="en-GB"/>
        </w:rPr>
        <w:t>r</w:t>
      </w:r>
      <w:r w:rsidR="00273D31" w:rsidRPr="00273D31">
        <w:rPr>
          <w:rFonts w:asciiTheme="minorHAnsi" w:hAnsiTheme="minorHAnsi"/>
          <w:iCs/>
          <w:szCs w:val="22"/>
          <w:lang w:val="en-GB"/>
        </w:rPr>
        <w:t xml:space="preserve">ecommendation(s) to the European Commission, European Parliament and </w:t>
      </w:r>
      <w:r w:rsidR="009C11DD">
        <w:rPr>
          <w:rFonts w:asciiTheme="minorHAnsi" w:hAnsiTheme="minorHAnsi"/>
          <w:iCs/>
          <w:szCs w:val="22"/>
          <w:lang w:val="en-GB"/>
        </w:rPr>
        <w:t>M</w:t>
      </w:r>
      <w:r w:rsidR="00273D31" w:rsidRPr="00273D31">
        <w:rPr>
          <w:rFonts w:asciiTheme="minorHAnsi" w:hAnsiTheme="minorHAnsi"/>
          <w:iCs/>
          <w:szCs w:val="22"/>
          <w:lang w:val="en-GB"/>
        </w:rPr>
        <w:t xml:space="preserve">ember </w:t>
      </w:r>
      <w:r w:rsidR="009C11DD">
        <w:rPr>
          <w:rFonts w:asciiTheme="minorHAnsi" w:hAnsiTheme="minorHAnsi"/>
          <w:iCs/>
          <w:szCs w:val="22"/>
          <w:lang w:val="en-GB"/>
        </w:rPr>
        <w:t>S</w:t>
      </w:r>
      <w:r w:rsidR="00273D31" w:rsidRPr="00273D31">
        <w:rPr>
          <w:rFonts w:asciiTheme="minorHAnsi" w:hAnsiTheme="minorHAnsi"/>
          <w:iCs/>
          <w:szCs w:val="22"/>
          <w:lang w:val="en-GB"/>
        </w:rPr>
        <w:t xml:space="preserve">tates on </w:t>
      </w:r>
      <w:r w:rsidR="00870333">
        <w:rPr>
          <w:rFonts w:asciiTheme="minorHAnsi" w:hAnsiTheme="minorHAnsi"/>
          <w:iCs/>
          <w:szCs w:val="22"/>
          <w:lang w:val="en-GB"/>
        </w:rPr>
        <w:t xml:space="preserve">seeking </w:t>
      </w:r>
      <w:r w:rsidR="00273D31" w:rsidRPr="00273D31">
        <w:rPr>
          <w:rFonts w:asciiTheme="minorHAnsi" w:hAnsiTheme="minorHAnsi"/>
          <w:iCs/>
          <w:szCs w:val="22"/>
          <w:lang w:val="en-GB"/>
        </w:rPr>
        <w:t xml:space="preserve">future EU funding for joint cross-border, </w:t>
      </w:r>
      <w:bookmarkStart w:id="12" w:name="_Hlk509327715"/>
      <w:r w:rsidR="00273D31" w:rsidRPr="00273D31">
        <w:rPr>
          <w:rFonts w:asciiTheme="minorHAnsi" w:hAnsiTheme="minorHAnsi"/>
          <w:iCs/>
          <w:szCs w:val="22"/>
          <w:lang w:val="en-GB"/>
        </w:rPr>
        <w:t xml:space="preserve">procurement of innovation, strategic public procurement including social responsibility and </w:t>
      </w:r>
      <w:bookmarkEnd w:id="12"/>
      <w:r w:rsidR="00273D31" w:rsidRPr="00273D31">
        <w:rPr>
          <w:rFonts w:asciiTheme="minorHAnsi" w:hAnsiTheme="minorHAnsi"/>
          <w:iCs/>
          <w:szCs w:val="22"/>
          <w:lang w:val="en-GB"/>
        </w:rPr>
        <w:t>circular procurement</w:t>
      </w:r>
      <w:r w:rsidR="00273D31">
        <w:rPr>
          <w:rFonts w:asciiTheme="minorHAnsi" w:hAnsiTheme="minorHAnsi"/>
          <w:iCs/>
          <w:szCs w:val="22"/>
          <w:lang w:val="en-GB"/>
        </w:rPr>
        <w:t>.</w:t>
      </w:r>
    </w:p>
    <w:p w14:paraId="677BD55E" w14:textId="0EF2FD6A" w:rsidR="006224CC" w:rsidRPr="006224CC" w:rsidRDefault="006224CC" w:rsidP="00A922BF">
      <w:pPr>
        <w:spacing w:after="0" w:line="280" w:lineRule="atLeast"/>
        <w:rPr>
          <w:rFonts w:asciiTheme="minorHAnsi" w:hAnsiTheme="minorHAnsi"/>
          <w:b/>
          <w:iCs/>
          <w:szCs w:val="22"/>
          <w:lang w:val="en-GB"/>
        </w:rPr>
      </w:pPr>
      <w:r w:rsidRPr="006224CC">
        <w:rPr>
          <w:rFonts w:asciiTheme="minorHAnsi" w:hAnsiTheme="minorHAnsi"/>
          <w:b/>
          <w:iCs/>
          <w:szCs w:val="22"/>
          <w:lang w:val="en-GB"/>
        </w:rPr>
        <w:t>How to implement the action?</w:t>
      </w:r>
    </w:p>
    <w:p w14:paraId="14B56BBD" w14:textId="77777777" w:rsidR="006224CC" w:rsidRDefault="006224CC" w:rsidP="00A922BF">
      <w:pPr>
        <w:spacing w:after="0" w:line="280" w:lineRule="atLeast"/>
        <w:rPr>
          <w:rFonts w:asciiTheme="minorHAnsi" w:hAnsiTheme="minorHAnsi"/>
          <w:iCs/>
          <w:szCs w:val="22"/>
          <w:lang w:val="en-GB"/>
        </w:rPr>
      </w:pPr>
    </w:p>
    <w:p w14:paraId="1AF0977D" w14:textId="5C1DA858" w:rsidR="006224CC" w:rsidRDefault="006229B3" w:rsidP="00A922BF">
      <w:pPr>
        <w:spacing w:after="0" w:line="280" w:lineRule="atLeast"/>
        <w:rPr>
          <w:rFonts w:asciiTheme="minorHAnsi" w:hAnsiTheme="minorHAnsi"/>
          <w:iCs/>
          <w:szCs w:val="22"/>
          <w:u w:val="single"/>
          <w:lang w:val="en-GB"/>
        </w:rPr>
      </w:pPr>
      <w:r w:rsidRPr="006229B3">
        <w:rPr>
          <w:rFonts w:asciiTheme="minorHAnsi" w:hAnsiTheme="minorHAnsi"/>
          <w:iCs/>
          <w:szCs w:val="22"/>
          <w:u w:val="single"/>
          <w:lang w:val="en-GB"/>
        </w:rPr>
        <w:t xml:space="preserve">What </w:t>
      </w:r>
      <w:proofErr w:type="gramStart"/>
      <w:r w:rsidRPr="006229B3">
        <w:rPr>
          <w:rFonts w:asciiTheme="minorHAnsi" w:hAnsiTheme="minorHAnsi"/>
          <w:iCs/>
          <w:szCs w:val="22"/>
          <w:u w:val="single"/>
          <w:lang w:val="en-GB"/>
        </w:rPr>
        <w:t>has to</w:t>
      </w:r>
      <w:proofErr w:type="gramEnd"/>
      <w:r w:rsidRPr="006229B3">
        <w:rPr>
          <w:rFonts w:asciiTheme="minorHAnsi" w:hAnsiTheme="minorHAnsi"/>
          <w:iCs/>
          <w:szCs w:val="22"/>
          <w:u w:val="single"/>
          <w:lang w:val="en-GB"/>
        </w:rPr>
        <w:t xml:space="preserve"> be done?</w:t>
      </w:r>
    </w:p>
    <w:p w14:paraId="78D014CD" w14:textId="62CFC589" w:rsidR="009C179C" w:rsidRDefault="009C179C" w:rsidP="00A922BF">
      <w:pPr>
        <w:spacing w:after="0" w:line="280" w:lineRule="atLeast"/>
        <w:rPr>
          <w:rFonts w:asciiTheme="minorHAnsi" w:hAnsiTheme="minorHAnsi"/>
          <w:iCs/>
          <w:szCs w:val="22"/>
          <w:u w:val="single"/>
          <w:lang w:val="en-GB"/>
        </w:rPr>
      </w:pPr>
    </w:p>
    <w:tbl>
      <w:tblPr>
        <w:tblStyle w:val="TableGrid"/>
        <w:tblW w:w="0" w:type="auto"/>
        <w:tblLook w:val="04A0" w:firstRow="1" w:lastRow="0" w:firstColumn="1" w:lastColumn="0" w:noHBand="0" w:noVBand="1"/>
      </w:tblPr>
      <w:tblGrid>
        <w:gridCol w:w="5949"/>
        <w:gridCol w:w="1977"/>
      </w:tblGrid>
      <w:tr w:rsidR="009C179C" w14:paraId="0F08359A" w14:textId="77777777" w:rsidTr="001007E8">
        <w:tc>
          <w:tcPr>
            <w:tcW w:w="5949" w:type="dxa"/>
          </w:tcPr>
          <w:p w14:paraId="23773352" w14:textId="5D03B0A2" w:rsidR="009C179C" w:rsidRPr="001007E8" w:rsidRDefault="009C179C" w:rsidP="00A922BF">
            <w:pPr>
              <w:spacing w:after="0" w:line="280" w:lineRule="atLeast"/>
              <w:rPr>
                <w:rFonts w:asciiTheme="minorHAnsi" w:hAnsiTheme="minorHAnsi"/>
                <w:b/>
                <w:iCs/>
                <w:szCs w:val="22"/>
                <w:lang w:val="en-GB"/>
              </w:rPr>
            </w:pPr>
            <w:r w:rsidRPr="001007E8">
              <w:rPr>
                <w:rFonts w:asciiTheme="minorHAnsi" w:hAnsiTheme="minorHAnsi"/>
                <w:b/>
                <w:iCs/>
                <w:szCs w:val="22"/>
                <w:lang w:val="en-GB"/>
              </w:rPr>
              <w:t>Activities</w:t>
            </w:r>
          </w:p>
        </w:tc>
        <w:tc>
          <w:tcPr>
            <w:tcW w:w="1977" w:type="dxa"/>
          </w:tcPr>
          <w:p w14:paraId="2EF884B7" w14:textId="54E3895B" w:rsidR="009C179C" w:rsidRPr="001007E8" w:rsidRDefault="00364510" w:rsidP="00A922BF">
            <w:pPr>
              <w:spacing w:after="0" w:line="280" w:lineRule="atLeast"/>
              <w:rPr>
                <w:rFonts w:asciiTheme="minorHAnsi" w:hAnsiTheme="minorHAnsi"/>
                <w:b/>
                <w:iCs/>
                <w:szCs w:val="22"/>
                <w:lang w:val="en-GB"/>
              </w:rPr>
            </w:pPr>
            <w:r w:rsidRPr="001007E8">
              <w:rPr>
                <w:rFonts w:asciiTheme="minorHAnsi" w:hAnsiTheme="minorHAnsi"/>
                <w:b/>
                <w:iCs/>
                <w:szCs w:val="22"/>
                <w:lang w:val="en-GB"/>
              </w:rPr>
              <w:t xml:space="preserve">Estimated </w:t>
            </w:r>
            <w:r w:rsidR="009C179C" w:rsidRPr="001007E8">
              <w:rPr>
                <w:rFonts w:asciiTheme="minorHAnsi" w:hAnsiTheme="minorHAnsi"/>
                <w:b/>
                <w:iCs/>
                <w:szCs w:val="22"/>
                <w:lang w:val="en-GB"/>
              </w:rPr>
              <w:t xml:space="preserve">Deadline </w:t>
            </w:r>
          </w:p>
        </w:tc>
      </w:tr>
      <w:tr w:rsidR="009C179C" w14:paraId="28B4B26E" w14:textId="77777777" w:rsidTr="001007E8">
        <w:tc>
          <w:tcPr>
            <w:tcW w:w="5949" w:type="dxa"/>
          </w:tcPr>
          <w:p w14:paraId="48FD159C" w14:textId="178457D3" w:rsidR="009C179C" w:rsidRPr="001007E8" w:rsidRDefault="009C179C" w:rsidP="00A922BF">
            <w:pPr>
              <w:spacing w:after="0" w:line="280" w:lineRule="atLeast"/>
              <w:rPr>
                <w:rFonts w:asciiTheme="minorHAnsi" w:hAnsiTheme="minorHAnsi"/>
                <w:iCs/>
                <w:sz w:val="18"/>
                <w:szCs w:val="22"/>
                <w:u w:val="single"/>
                <w:lang w:val="en-GB"/>
              </w:rPr>
            </w:pPr>
            <w:r w:rsidRPr="00411DD1">
              <w:rPr>
                <w:rFonts w:asciiTheme="minorHAnsi" w:hAnsiTheme="minorHAnsi"/>
                <w:b/>
                <w:iCs/>
                <w:sz w:val="18"/>
                <w:szCs w:val="22"/>
                <w:lang w:val="en-GB"/>
              </w:rPr>
              <w:t>Desk research:</w:t>
            </w:r>
            <w:r w:rsidRPr="001007E8">
              <w:rPr>
                <w:rFonts w:asciiTheme="minorHAnsi" w:hAnsiTheme="minorHAnsi"/>
                <w:iCs/>
                <w:sz w:val="18"/>
                <w:szCs w:val="22"/>
                <w:lang w:val="en-GB"/>
              </w:rPr>
              <w:t xml:space="preserve"> How and where cities find the relevant information about existing funding for public procurement of innovation and strategic public procurement including joint cross-border procurement – which sources of funding are currently available for cities (Horizon2020, COSME, ESIF);</w:t>
            </w:r>
          </w:p>
        </w:tc>
        <w:tc>
          <w:tcPr>
            <w:tcW w:w="1977" w:type="dxa"/>
          </w:tcPr>
          <w:p w14:paraId="3032D225" w14:textId="7E956498" w:rsidR="009C179C" w:rsidRPr="001007E8" w:rsidRDefault="009C179C" w:rsidP="00A922BF">
            <w:pPr>
              <w:spacing w:after="0" w:line="280" w:lineRule="atLeast"/>
              <w:rPr>
                <w:rFonts w:asciiTheme="minorHAnsi" w:hAnsiTheme="minorHAnsi"/>
                <w:iCs/>
                <w:sz w:val="18"/>
                <w:szCs w:val="22"/>
                <w:u w:val="single"/>
                <w:lang w:val="en-GB"/>
              </w:rPr>
            </w:pPr>
            <w:r w:rsidRPr="001007E8">
              <w:rPr>
                <w:rFonts w:asciiTheme="minorHAnsi" w:hAnsiTheme="minorHAnsi"/>
                <w:bCs/>
                <w:sz w:val="18"/>
                <w:szCs w:val="22"/>
                <w:lang w:val="en-GB"/>
              </w:rPr>
              <w:t>Summer 2018</w:t>
            </w:r>
          </w:p>
        </w:tc>
      </w:tr>
      <w:tr w:rsidR="009C179C" w14:paraId="2D821086" w14:textId="77777777" w:rsidTr="001007E8">
        <w:tc>
          <w:tcPr>
            <w:tcW w:w="5949" w:type="dxa"/>
          </w:tcPr>
          <w:p w14:paraId="372DE966" w14:textId="25CCE724" w:rsidR="009C179C" w:rsidRPr="001007E8" w:rsidRDefault="009C179C" w:rsidP="00A922BF">
            <w:pPr>
              <w:spacing w:after="0" w:line="280" w:lineRule="atLeast"/>
              <w:rPr>
                <w:rFonts w:asciiTheme="minorHAnsi" w:hAnsiTheme="minorHAnsi"/>
                <w:iCs/>
                <w:sz w:val="18"/>
                <w:szCs w:val="22"/>
                <w:u w:val="single"/>
                <w:lang w:val="en-GB"/>
              </w:rPr>
            </w:pPr>
            <w:r w:rsidRPr="00411DD1">
              <w:rPr>
                <w:rFonts w:asciiTheme="minorHAnsi" w:hAnsiTheme="minorHAnsi"/>
                <w:b/>
                <w:iCs/>
                <w:sz w:val="18"/>
                <w:szCs w:val="22"/>
                <w:lang w:val="en-GB"/>
              </w:rPr>
              <w:t>Develop a rationale</w:t>
            </w:r>
            <w:r w:rsidRPr="001007E8">
              <w:rPr>
                <w:rFonts w:asciiTheme="minorHAnsi" w:hAnsiTheme="minorHAnsi"/>
                <w:iCs/>
                <w:sz w:val="18"/>
                <w:szCs w:val="22"/>
                <w:lang w:val="en-GB"/>
              </w:rPr>
              <w:t xml:space="preserve"> to explain why cities need to seek this EU financial support and recommendations on what kind of financial support cities need</w:t>
            </w:r>
          </w:p>
        </w:tc>
        <w:tc>
          <w:tcPr>
            <w:tcW w:w="1977" w:type="dxa"/>
          </w:tcPr>
          <w:p w14:paraId="775FB3CF" w14:textId="4367B401" w:rsidR="009C179C" w:rsidRPr="001007E8" w:rsidRDefault="009C179C" w:rsidP="00A922BF">
            <w:pPr>
              <w:spacing w:after="0" w:line="280" w:lineRule="atLeast"/>
              <w:rPr>
                <w:rFonts w:asciiTheme="minorHAnsi" w:hAnsiTheme="minorHAnsi"/>
                <w:iCs/>
                <w:sz w:val="18"/>
                <w:szCs w:val="22"/>
                <w:u w:val="single"/>
                <w:lang w:val="en-GB"/>
              </w:rPr>
            </w:pPr>
            <w:r w:rsidRPr="001007E8">
              <w:rPr>
                <w:rFonts w:asciiTheme="minorHAnsi" w:hAnsiTheme="minorHAnsi"/>
                <w:bCs/>
                <w:sz w:val="18"/>
                <w:szCs w:val="22"/>
                <w:lang w:val="en-GB"/>
              </w:rPr>
              <w:t>October 2018</w:t>
            </w:r>
          </w:p>
        </w:tc>
      </w:tr>
      <w:tr w:rsidR="009C179C" w14:paraId="07796FAD" w14:textId="77777777" w:rsidTr="001007E8">
        <w:tc>
          <w:tcPr>
            <w:tcW w:w="5949" w:type="dxa"/>
          </w:tcPr>
          <w:p w14:paraId="230D3FB3" w14:textId="77777777" w:rsidR="009C179C" w:rsidRDefault="009C179C" w:rsidP="00A922BF">
            <w:pPr>
              <w:spacing w:after="0" w:line="280" w:lineRule="atLeast"/>
              <w:rPr>
                <w:rFonts w:asciiTheme="minorHAnsi" w:hAnsiTheme="minorHAnsi"/>
                <w:b/>
                <w:iCs/>
                <w:sz w:val="18"/>
                <w:szCs w:val="22"/>
                <w:lang w:val="en-GB"/>
              </w:rPr>
            </w:pPr>
            <w:r w:rsidRPr="00411DD1">
              <w:rPr>
                <w:rFonts w:asciiTheme="minorHAnsi" w:hAnsiTheme="minorHAnsi"/>
                <w:b/>
                <w:iCs/>
                <w:sz w:val="18"/>
                <w:szCs w:val="22"/>
                <w:lang w:val="en-GB"/>
              </w:rPr>
              <w:t>Workshop</w:t>
            </w:r>
          </w:p>
          <w:p w14:paraId="2FC87B12" w14:textId="2102B0A3" w:rsidR="00CD690B" w:rsidRPr="00411DD1" w:rsidRDefault="00CD690B" w:rsidP="00A922BF">
            <w:pPr>
              <w:spacing w:after="0" w:line="280" w:lineRule="atLeast"/>
              <w:rPr>
                <w:rFonts w:asciiTheme="minorHAnsi" w:hAnsiTheme="minorHAnsi"/>
                <w:b/>
                <w:iCs/>
                <w:sz w:val="18"/>
                <w:szCs w:val="22"/>
                <w:u w:val="single"/>
                <w:lang w:val="en-GB"/>
              </w:rPr>
            </w:pPr>
          </w:p>
        </w:tc>
        <w:tc>
          <w:tcPr>
            <w:tcW w:w="1977" w:type="dxa"/>
          </w:tcPr>
          <w:p w14:paraId="39262580" w14:textId="52D811B7" w:rsidR="009C179C" w:rsidRPr="001007E8" w:rsidRDefault="009C179C" w:rsidP="00A922BF">
            <w:pPr>
              <w:spacing w:after="0" w:line="280" w:lineRule="atLeast"/>
              <w:rPr>
                <w:rFonts w:asciiTheme="minorHAnsi" w:hAnsiTheme="minorHAnsi"/>
                <w:iCs/>
                <w:sz w:val="18"/>
                <w:szCs w:val="22"/>
                <w:u w:val="single"/>
                <w:lang w:val="en-GB"/>
              </w:rPr>
            </w:pPr>
            <w:r w:rsidRPr="001007E8">
              <w:rPr>
                <w:rFonts w:asciiTheme="minorHAnsi" w:hAnsiTheme="minorHAnsi"/>
                <w:bCs/>
                <w:sz w:val="18"/>
                <w:szCs w:val="22"/>
                <w:lang w:val="en-GB"/>
              </w:rPr>
              <w:t>November 2018</w:t>
            </w:r>
          </w:p>
        </w:tc>
      </w:tr>
      <w:tr w:rsidR="009C179C" w14:paraId="572CC8DA" w14:textId="77777777" w:rsidTr="001007E8">
        <w:tc>
          <w:tcPr>
            <w:tcW w:w="5949" w:type="dxa"/>
          </w:tcPr>
          <w:p w14:paraId="4E51708C" w14:textId="77777777" w:rsidR="009C179C" w:rsidRDefault="009C179C" w:rsidP="00A922BF">
            <w:pPr>
              <w:spacing w:after="0" w:line="280" w:lineRule="atLeast"/>
              <w:rPr>
                <w:rFonts w:asciiTheme="minorHAnsi" w:hAnsiTheme="minorHAnsi"/>
                <w:b/>
                <w:iCs/>
                <w:sz w:val="18"/>
                <w:szCs w:val="22"/>
                <w:lang w:val="en-GB"/>
              </w:rPr>
            </w:pPr>
            <w:r w:rsidRPr="00411DD1">
              <w:rPr>
                <w:rFonts w:asciiTheme="minorHAnsi" w:hAnsiTheme="minorHAnsi"/>
                <w:b/>
                <w:iCs/>
                <w:sz w:val="18"/>
                <w:szCs w:val="22"/>
                <w:lang w:val="en-GB"/>
              </w:rPr>
              <w:t>Recommendations</w:t>
            </w:r>
          </w:p>
          <w:p w14:paraId="79D4C1BE" w14:textId="19D7DD38" w:rsidR="00CD690B" w:rsidRPr="00411DD1" w:rsidRDefault="00CD690B" w:rsidP="00A922BF">
            <w:pPr>
              <w:spacing w:after="0" w:line="280" w:lineRule="atLeast"/>
              <w:rPr>
                <w:rFonts w:asciiTheme="minorHAnsi" w:hAnsiTheme="minorHAnsi"/>
                <w:b/>
                <w:iCs/>
                <w:sz w:val="18"/>
                <w:szCs w:val="22"/>
                <w:u w:val="single"/>
                <w:lang w:val="en-GB"/>
              </w:rPr>
            </w:pPr>
          </w:p>
        </w:tc>
        <w:tc>
          <w:tcPr>
            <w:tcW w:w="1977" w:type="dxa"/>
          </w:tcPr>
          <w:p w14:paraId="72197F12" w14:textId="3DB96CFB" w:rsidR="009C179C" w:rsidRPr="001007E8" w:rsidRDefault="009C179C" w:rsidP="00A922BF">
            <w:pPr>
              <w:spacing w:after="0" w:line="280" w:lineRule="atLeast"/>
              <w:rPr>
                <w:rFonts w:asciiTheme="minorHAnsi" w:hAnsiTheme="minorHAnsi"/>
                <w:iCs/>
                <w:sz w:val="18"/>
                <w:szCs w:val="22"/>
                <w:u w:val="single"/>
                <w:lang w:val="en-GB"/>
              </w:rPr>
            </w:pPr>
            <w:r w:rsidRPr="001007E8">
              <w:rPr>
                <w:rFonts w:asciiTheme="minorHAnsi" w:hAnsiTheme="minorHAnsi"/>
                <w:bCs/>
                <w:sz w:val="18"/>
                <w:szCs w:val="22"/>
                <w:lang w:val="en-GB"/>
              </w:rPr>
              <w:t>December 2018</w:t>
            </w:r>
          </w:p>
        </w:tc>
      </w:tr>
    </w:tbl>
    <w:p w14:paraId="290BAEE9" w14:textId="77777777" w:rsidR="009C179C" w:rsidRDefault="009C179C" w:rsidP="009C179C">
      <w:pPr>
        <w:pStyle w:val="DefaultText"/>
        <w:spacing w:after="0"/>
        <w:rPr>
          <w:rFonts w:asciiTheme="minorHAnsi" w:hAnsiTheme="minorHAnsi"/>
          <w:bCs/>
          <w:szCs w:val="22"/>
          <w:lang w:val="en-GB"/>
        </w:rPr>
      </w:pPr>
    </w:p>
    <w:p w14:paraId="226A95C5" w14:textId="20B70A1D" w:rsidR="009C179C" w:rsidRPr="00A21053" w:rsidRDefault="009C179C" w:rsidP="00B80A57">
      <w:pPr>
        <w:pStyle w:val="DefaultText"/>
        <w:spacing w:after="0"/>
        <w:rPr>
          <w:rFonts w:asciiTheme="minorHAnsi" w:hAnsiTheme="minorHAnsi"/>
          <w:bCs/>
          <w:szCs w:val="22"/>
          <w:lang w:val="en-GB"/>
        </w:rPr>
      </w:pPr>
      <w:r w:rsidRPr="002E784A">
        <w:rPr>
          <w:rFonts w:asciiTheme="minorHAnsi" w:hAnsiTheme="minorHAnsi"/>
          <w:bCs/>
          <w:szCs w:val="22"/>
          <w:lang w:val="en-GB"/>
        </w:rPr>
        <w:t>Recommendation(s) should be ready and disseminated to the relevant DGs in the Commission in time to be assessed before</w:t>
      </w:r>
      <w:r w:rsidRPr="00A21053">
        <w:rPr>
          <w:rFonts w:asciiTheme="minorHAnsi" w:hAnsiTheme="minorHAnsi"/>
          <w:bCs/>
          <w:szCs w:val="22"/>
          <w:lang w:val="en-GB"/>
        </w:rPr>
        <w:t xml:space="preserve"> the future budget is adopted.</w:t>
      </w:r>
    </w:p>
    <w:p w14:paraId="6E00650E" w14:textId="5CDF2171" w:rsidR="009C179C" w:rsidRPr="000C52DB" w:rsidRDefault="009C179C" w:rsidP="00B80A57">
      <w:pPr>
        <w:pStyle w:val="DefaultText"/>
        <w:spacing w:before="240"/>
        <w:rPr>
          <w:rFonts w:asciiTheme="minorHAnsi" w:hAnsiTheme="minorHAnsi"/>
          <w:bCs/>
          <w:szCs w:val="22"/>
          <w:lang w:val="en-GB"/>
        </w:rPr>
      </w:pPr>
      <w:r w:rsidRPr="000C52DB">
        <w:rPr>
          <w:rFonts w:asciiTheme="minorHAnsi" w:hAnsiTheme="minorHAnsi"/>
          <w:bCs/>
          <w:szCs w:val="22"/>
          <w:lang w:val="en-GB"/>
        </w:rPr>
        <w:t>In May 2018, the Commission presented its proposal for future EU priorities and budget (Multi-annual financial framework for the period 2021 – 2027). The draft regulations for each EU programme will be published still in May 2018. Then, these proposals will be discussed in the Council and the European Parliament. In this phase, the input on funding could be very valuable. The Commission would like the negotiations on the budget to be finalised by May 2019.</w:t>
      </w:r>
    </w:p>
    <w:p w14:paraId="2031B6A9" w14:textId="7712E103" w:rsidR="009C179C" w:rsidRPr="000C52DB" w:rsidRDefault="009C179C" w:rsidP="00B80A57">
      <w:pPr>
        <w:pStyle w:val="DefaultText"/>
        <w:spacing w:before="240"/>
        <w:rPr>
          <w:rFonts w:asciiTheme="minorHAnsi" w:hAnsiTheme="minorHAnsi"/>
          <w:bCs/>
          <w:szCs w:val="22"/>
          <w:lang w:val="en-GB"/>
        </w:rPr>
      </w:pPr>
      <w:r w:rsidRPr="000C52DB">
        <w:rPr>
          <w:rFonts w:asciiTheme="minorHAnsi" w:hAnsiTheme="minorHAnsi"/>
          <w:bCs/>
          <w:szCs w:val="22"/>
          <w:lang w:val="en-GB"/>
        </w:rPr>
        <w:t>Develop a rationale to explain why cities need</w:t>
      </w:r>
      <w:r>
        <w:rPr>
          <w:rFonts w:asciiTheme="minorHAnsi" w:hAnsiTheme="minorHAnsi"/>
          <w:bCs/>
          <w:szCs w:val="22"/>
          <w:lang w:val="en-GB"/>
        </w:rPr>
        <w:t xml:space="preserve"> to seek</w:t>
      </w:r>
      <w:r w:rsidRPr="000C52DB">
        <w:rPr>
          <w:rFonts w:asciiTheme="minorHAnsi" w:hAnsiTheme="minorHAnsi"/>
          <w:bCs/>
          <w:szCs w:val="22"/>
          <w:lang w:val="en-GB"/>
        </w:rPr>
        <w:t xml:space="preserve"> this EU financial support and recommendations on what kind of financial support do cities need.</w:t>
      </w:r>
    </w:p>
    <w:p w14:paraId="2E392C84" w14:textId="77777777" w:rsidR="009C179C" w:rsidRDefault="009C179C" w:rsidP="00B80A57">
      <w:pPr>
        <w:spacing w:after="0"/>
        <w:rPr>
          <w:rFonts w:asciiTheme="minorHAnsi" w:hAnsiTheme="minorHAnsi"/>
          <w:bCs/>
          <w:szCs w:val="22"/>
          <w:lang w:val="en-GB"/>
        </w:rPr>
      </w:pPr>
      <w:r w:rsidRPr="000C52DB">
        <w:rPr>
          <w:rFonts w:asciiTheme="minorHAnsi" w:hAnsiTheme="minorHAnsi"/>
          <w:bCs/>
          <w:szCs w:val="22"/>
          <w:lang w:val="en-GB"/>
        </w:rPr>
        <w:lastRenderedPageBreak/>
        <w:t xml:space="preserve">Evidence: some reports demonstrate the need to invest in cross-border procurement: DG Grow study, produced in 2017 on measuring the impact of cross-border penetration in procurement: </w:t>
      </w:r>
    </w:p>
    <w:p w14:paraId="626D837E" w14:textId="77777777" w:rsidR="009C179C" w:rsidRPr="00B80A57" w:rsidRDefault="00871466" w:rsidP="00B80A57">
      <w:pPr>
        <w:spacing w:after="0"/>
        <w:rPr>
          <w:rFonts w:asciiTheme="minorHAnsi" w:hAnsiTheme="minorHAnsi"/>
          <w:bCs/>
          <w:color w:val="0070C0"/>
          <w:szCs w:val="22"/>
          <w:u w:val="single"/>
          <w:lang w:val="en-US"/>
        </w:rPr>
      </w:pPr>
      <w:hyperlink r:id="rId28" w:history="1">
        <w:r w:rsidR="009C179C" w:rsidRPr="00B80A57">
          <w:rPr>
            <w:rFonts w:asciiTheme="minorHAnsi" w:hAnsiTheme="minorHAnsi"/>
            <w:bCs/>
            <w:color w:val="0070C0"/>
            <w:szCs w:val="22"/>
            <w:u w:val="single"/>
            <w:lang w:val="en-US"/>
          </w:rPr>
          <w:t>https://publications.europa.eu/en/publication-detail/-/publication/5c148423-39e2-11e7-a08e-01aa75ed71a1/language-en</w:t>
        </w:r>
      </w:hyperlink>
    </w:p>
    <w:p w14:paraId="57DA081D" w14:textId="77777777" w:rsidR="009C179C" w:rsidRPr="006229B3" w:rsidRDefault="009C179C" w:rsidP="00A922BF">
      <w:pPr>
        <w:spacing w:after="0" w:line="280" w:lineRule="atLeast"/>
        <w:rPr>
          <w:rFonts w:asciiTheme="minorHAnsi" w:hAnsiTheme="minorHAnsi"/>
          <w:iCs/>
          <w:szCs w:val="22"/>
          <w:u w:val="single"/>
          <w:lang w:val="en-GB"/>
        </w:rPr>
      </w:pPr>
    </w:p>
    <w:p w14:paraId="1B9858DC" w14:textId="2A4F1EB0" w:rsidR="003500B4" w:rsidRDefault="000256DE" w:rsidP="009C179C">
      <w:pPr>
        <w:pStyle w:val="DefaultText"/>
        <w:spacing w:after="0"/>
        <w:rPr>
          <w:rFonts w:asciiTheme="minorHAnsi" w:hAnsiTheme="minorHAnsi"/>
          <w:b/>
          <w:szCs w:val="22"/>
          <w:lang w:val="en-GB"/>
        </w:rPr>
      </w:pPr>
      <w:r w:rsidRPr="000256DE">
        <w:rPr>
          <w:rFonts w:asciiTheme="minorHAnsi" w:hAnsiTheme="minorHAnsi"/>
          <w:b/>
          <w:szCs w:val="22"/>
          <w:lang w:val="en-GB"/>
        </w:rPr>
        <w:t>Which partners?</w:t>
      </w:r>
    </w:p>
    <w:p w14:paraId="25577F61" w14:textId="77777777" w:rsidR="00CD690B" w:rsidRPr="000256DE" w:rsidRDefault="00CD690B" w:rsidP="009C179C">
      <w:pPr>
        <w:pStyle w:val="DefaultText"/>
        <w:spacing w:after="0"/>
        <w:rPr>
          <w:rFonts w:asciiTheme="minorHAnsi" w:hAnsiTheme="minorHAnsi"/>
          <w:b/>
          <w:szCs w:val="22"/>
          <w:lang w:val="en-GB"/>
        </w:rPr>
      </w:pPr>
    </w:p>
    <w:p w14:paraId="1D9A221A" w14:textId="77777777" w:rsidR="00A54F2C" w:rsidRPr="00A54F2C" w:rsidRDefault="00A54F2C" w:rsidP="006229B3">
      <w:pPr>
        <w:spacing w:after="0" w:line="280" w:lineRule="atLeast"/>
        <w:rPr>
          <w:rFonts w:asciiTheme="minorHAnsi" w:hAnsiTheme="minorHAnsi"/>
          <w:bCs/>
          <w:szCs w:val="22"/>
          <w:lang w:val="en-GB"/>
        </w:rPr>
      </w:pPr>
      <w:r w:rsidRPr="00A54F2C">
        <w:rPr>
          <w:rFonts w:asciiTheme="minorHAnsi" w:hAnsiTheme="minorHAnsi"/>
          <w:bCs/>
          <w:szCs w:val="22"/>
          <w:u w:val="single"/>
          <w:lang w:val="en-GB"/>
        </w:rPr>
        <w:t>L</w:t>
      </w:r>
      <w:r w:rsidRPr="009C501D">
        <w:rPr>
          <w:rFonts w:asciiTheme="minorHAnsi" w:hAnsiTheme="minorHAnsi"/>
          <w:bCs/>
          <w:szCs w:val="22"/>
          <w:u w:val="single"/>
          <w:lang w:val="en-GB"/>
        </w:rPr>
        <w:t>eader</w:t>
      </w:r>
      <w:r w:rsidRPr="00A54F2C">
        <w:rPr>
          <w:rFonts w:asciiTheme="minorHAnsi" w:hAnsiTheme="minorHAnsi"/>
          <w:bCs/>
          <w:szCs w:val="22"/>
          <w:lang w:val="en-GB"/>
        </w:rPr>
        <w:t>: EUROCITIES</w:t>
      </w:r>
    </w:p>
    <w:p w14:paraId="5B11EB3F" w14:textId="5024FF8A" w:rsidR="006229B3" w:rsidRDefault="00A54F2C" w:rsidP="006229B3">
      <w:pPr>
        <w:spacing w:after="0" w:line="280" w:lineRule="atLeast"/>
        <w:rPr>
          <w:rFonts w:asciiTheme="minorHAnsi" w:hAnsiTheme="minorHAnsi"/>
          <w:bCs/>
          <w:szCs w:val="22"/>
          <w:lang w:val="en-GB"/>
        </w:rPr>
      </w:pPr>
      <w:r w:rsidRPr="00A54F2C">
        <w:rPr>
          <w:rFonts w:asciiTheme="minorHAnsi" w:hAnsiTheme="minorHAnsi"/>
          <w:bCs/>
          <w:szCs w:val="22"/>
          <w:u w:val="single"/>
          <w:lang w:val="en-GB"/>
        </w:rPr>
        <w:t>Members</w:t>
      </w:r>
      <w:r w:rsidRPr="00A54F2C">
        <w:rPr>
          <w:rFonts w:asciiTheme="minorHAnsi" w:hAnsiTheme="minorHAnsi"/>
          <w:bCs/>
          <w:szCs w:val="22"/>
          <w:lang w:val="en-GB"/>
        </w:rPr>
        <w:t>:</w:t>
      </w:r>
      <w:r w:rsidRPr="009C501D">
        <w:rPr>
          <w:rFonts w:asciiTheme="minorHAnsi" w:hAnsiTheme="minorHAnsi"/>
          <w:bCs/>
          <w:szCs w:val="22"/>
          <w:lang w:val="en-GB"/>
        </w:rPr>
        <w:t xml:space="preserve"> Nantes Metropole and Haarlem</w:t>
      </w:r>
    </w:p>
    <w:p w14:paraId="760E6AC8" w14:textId="77777777" w:rsidR="009F27B4" w:rsidRDefault="00A54F2C" w:rsidP="00A54F2C">
      <w:pPr>
        <w:spacing w:after="0" w:line="280" w:lineRule="atLeast"/>
        <w:rPr>
          <w:rFonts w:asciiTheme="minorHAnsi" w:hAnsiTheme="minorHAnsi"/>
          <w:bCs/>
          <w:szCs w:val="22"/>
          <w:lang w:val="en-GB"/>
        </w:rPr>
      </w:pPr>
      <w:r w:rsidRPr="00A54F2C">
        <w:rPr>
          <w:rFonts w:asciiTheme="minorHAnsi" w:hAnsiTheme="minorHAnsi"/>
          <w:bCs/>
          <w:szCs w:val="22"/>
          <w:u w:val="single"/>
          <w:lang w:val="en-GB"/>
        </w:rPr>
        <w:t>Stakeholders</w:t>
      </w:r>
      <w:r w:rsidRPr="00A54F2C">
        <w:rPr>
          <w:rFonts w:asciiTheme="minorHAnsi" w:hAnsiTheme="minorHAnsi"/>
          <w:bCs/>
          <w:szCs w:val="22"/>
          <w:lang w:val="en-GB"/>
        </w:rPr>
        <w:t xml:space="preserve">: </w:t>
      </w:r>
    </w:p>
    <w:p w14:paraId="55951D51" w14:textId="0E6D0567" w:rsidR="009F27B4" w:rsidRDefault="009C179C" w:rsidP="00301AF3">
      <w:pPr>
        <w:pStyle w:val="ListParagraph"/>
        <w:numPr>
          <w:ilvl w:val="0"/>
          <w:numId w:val="28"/>
        </w:numPr>
        <w:spacing w:after="0" w:line="280" w:lineRule="atLeast"/>
        <w:rPr>
          <w:rFonts w:asciiTheme="minorHAnsi" w:hAnsiTheme="minorHAnsi"/>
          <w:iCs/>
          <w:szCs w:val="22"/>
          <w:lang w:val="en-GB"/>
        </w:rPr>
      </w:pPr>
      <w:r>
        <w:rPr>
          <w:rFonts w:asciiTheme="minorHAnsi" w:hAnsiTheme="minorHAnsi"/>
          <w:iCs/>
          <w:szCs w:val="22"/>
          <w:lang w:val="en-GB"/>
        </w:rPr>
        <w:t>A</w:t>
      </w:r>
      <w:r w:rsidR="00A54F2C" w:rsidRPr="009F27B4">
        <w:rPr>
          <w:rFonts w:asciiTheme="minorHAnsi" w:hAnsiTheme="minorHAnsi"/>
          <w:iCs/>
          <w:szCs w:val="22"/>
          <w:lang w:val="en-GB"/>
        </w:rPr>
        <w:t xml:space="preserve">ll cities and networks </w:t>
      </w:r>
      <w:r w:rsidR="009F27B4">
        <w:rPr>
          <w:rFonts w:asciiTheme="minorHAnsi" w:hAnsiTheme="minorHAnsi"/>
          <w:iCs/>
          <w:szCs w:val="22"/>
          <w:lang w:val="en-GB"/>
        </w:rPr>
        <w:t>members of the partnership;</w:t>
      </w:r>
    </w:p>
    <w:p w14:paraId="1470F7BC" w14:textId="662A935A" w:rsidR="009F27B4" w:rsidRDefault="00A54F2C" w:rsidP="00301AF3">
      <w:pPr>
        <w:pStyle w:val="ListParagraph"/>
        <w:numPr>
          <w:ilvl w:val="0"/>
          <w:numId w:val="28"/>
        </w:numPr>
        <w:spacing w:after="0" w:line="280" w:lineRule="atLeast"/>
        <w:rPr>
          <w:rFonts w:asciiTheme="minorHAnsi" w:hAnsiTheme="minorHAnsi"/>
          <w:iCs/>
          <w:szCs w:val="22"/>
          <w:lang w:val="en-GB"/>
        </w:rPr>
      </w:pPr>
      <w:r w:rsidRPr="009F27B4">
        <w:rPr>
          <w:rFonts w:asciiTheme="minorHAnsi" w:hAnsiTheme="minorHAnsi"/>
          <w:iCs/>
          <w:szCs w:val="22"/>
          <w:lang w:val="en-GB"/>
        </w:rPr>
        <w:t>EIB</w:t>
      </w:r>
      <w:r w:rsidR="009F27B4">
        <w:rPr>
          <w:rFonts w:asciiTheme="minorHAnsi" w:hAnsiTheme="minorHAnsi"/>
          <w:iCs/>
          <w:szCs w:val="22"/>
          <w:lang w:val="en-GB"/>
        </w:rPr>
        <w:t>;</w:t>
      </w:r>
    </w:p>
    <w:p w14:paraId="26994783" w14:textId="0A63CFD2" w:rsidR="00A54F2C" w:rsidRDefault="00A54F2C" w:rsidP="00301AF3">
      <w:pPr>
        <w:pStyle w:val="ListParagraph"/>
        <w:numPr>
          <w:ilvl w:val="0"/>
          <w:numId w:val="28"/>
        </w:numPr>
        <w:spacing w:after="0" w:line="280" w:lineRule="atLeast"/>
        <w:rPr>
          <w:rFonts w:asciiTheme="minorHAnsi" w:hAnsiTheme="minorHAnsi"/>
          <w:iCs/>
          <w:szCs w:val="22"/>
          <w:lang w:val="en-GB"/>
        </w:rPr>
      </w:pPr>
      <w:r w:rsidRPr="009F27B4">
        <w:rPr>
          <w:rFonts w:asciiTheme="minorHAnsi" w:hAnsiTheme="minorHAnsi"/>
          <w:iCs/>
          <w:szCs w:val="22"/>
          <w:lang w:val="en-GB"/>
        </w:rPr>
        <w:t>OECD</w:t>
      </w:r>
      <w:r w:rsidR="009F27B4">
        <w:rPr>
          <w:rFonts w:asciiTheme="minorHAnsi" w:hAnsiTheme="minorHAnsi"/>
          <w:iCs/>
          <w:szCs w:val="22"/>
          <w:lang w:val="en-GB"/>
        </w:rPr>
        <w:t>;</w:t>
      </w:r>
    </w:p>
    <w:p w14:paraId="10B7A1EB" w14:textId="3858FD4F" w:rsidR="009F27B4" w:rsidRDefault="009F27B4" w:rsidP="00301AF3">
      <w:pPr>
        <w:pStyle w:val="CommentText"/>
        <w:numPr>
          <w:ilvl w:val="0"/>
          <w:numId w:val="28"/>
        </w:numPr>
        <w:spacing w:after="0"/>
        <w:rPr>
          <w:rFonts w:asciiTheme="minorHAnsi" w:hAnsiTheme="minorHAnsi"/>
          <w:bCs/>
          <w:sz w:val="22"/>
          <w:szCs w:val="22"/>
          <w:lang w:val="en-GB"/>
        </w:rPr>
      </w:pPr>
      <w:r w:rsidRPr="009F27B4">
        <w:rPr>
          <w:rFonts w:asciiTheme="minorHAnsi" w:hAnsiTheme="minorHAnsi"/>
          <w:bCs/>
          <w:sz w:val="22"/>
          <w:szCs w:val="22"/>
          <w:lang w:val="en-GB"/>
        </w:rPr>
        <w:t>Experience of experts working in Managing Authorities for ESIF; especially ETC/CBC programmes could be used. They could come up with practical examples or practical problems they have encountered in implementation</w:t>
      </w:r>
      <w:r w:rsidR="00A21053">
        <w:rPr>
          <w:rFonts w:asciiTheme="minorHAnsi" w:hAnsiTheme="minorHAnsi"/>
          <w:bCs/>
          <w:sz w:val="22"/>
          <w:szCs w:val="22"/>
          <w:lang w:val="en-GB"/>
        </w:rPr>
        <w:t>;</w:t>
      </w:r>
    </w:p>
    <w:p w14:paraId="2C0DB5E1" w14:textId="6FCB757B" w:rsidR="009F27B4" w:rsidRPr="009F27B4" w:rsidRDefault="009F27B4" w:rsidP="00301AF3">
      <w:pPr>
        <w:pStyle w:val="CommentText"/>
        <w:numPr>
          <w:ilvl w:val="0"/>
          <w:numId w:val="28"/>
        </w:numPr>
        <w:spacing w:after="0"/>
        <w:rPr>
          <w:rFonts w:asciiTheme="minorHAnsi" w:hAnsiTheme="minorHAnsi"/>
          <w:bCs/>
          <w:sz w:val="22"/>
          <w:szCs w:val="22"/>
          <w:lang w:val="en-GB"/>
        </w:rPr>
      </w:pPr>
      <w:r w:rsidRPr="009F27B4">
        <w:rPr>
          <w:rFonts w:asciiTheme="minorHAnsi" w:hAnsiTheme="minorHAnsi"/>
          <w:bCs/>
          <w:sz w:val="22"/>
          <w:szCs w:val="22"/>
          <w:lang w:val="en-GB"/>
        </w:rPr>
        <w:t>We could also gather feedback on implementation of support from Horizon2020 and COSME.</w:t>
      </w:r>
    </w:p>
    <w:p w14:paraId="366C3E4E" w14:textId="28BE81E2" w:rsidR="00CD690B" w:rsidRDefault="00CD690B">
      <w:pPr>
        <w:spacing w:after="200" w:line="276" w:lineRule="auto"/>
        <w:jc w:val="left"/>
        <w:rPr>
          <w:rFonts w:asciiTheme="minorHAnsi" w:hAnsiTheme="minorHAnsi"/>
          <w:szCs w:val="22"/>
          <w:lang w:val="en-GB"/>
        </w:rPr>
      </w:pPr>
      <w:r>
        <w:rPr>
          <w:rFonts w:asciiTheme="minorHAnsi" w:hAnsiTheme="minorHAnsi"/>
          <w:szCs w:val="22"/>
          <w:lang w:val="en-GB"/>
        </w:rPr>
        <w:br w:type="page"/>
      </w:r>
    </w:p>
    <w:p w14:paraId="2F89862E" w14:textId="77777777" w:rsidR="00A54F2C" w:rsidRPr="00A54F2C" w:rsidRDefault="00A54F2C" w:rsidP="006229B3">
      <w:pPr>
        <w:spacing w:after="0" w:line="280" w:lineRule="atLeast"/>
        <w:rPr>
          <w:rFonts w:asciiTheme="minorHAnsi" w:hAnsiTheme="minorHAnsi"/>
          <w:szCs w:val="22"/>
          <w:lang w:val="en-GB"/>
        </w:rPr>
      </w:pPr>
    </w:p>
    <w:p w14:paraId="23868302" w14:textId="0006A67A" w:rsidR="005D2DAC" w:rsidRPr="00F723AF" w:rsidRDefault="008840B1" w:rsidP="00301AF3">
      <w:pPr>
        <w:pStyle w:val="Heading2"/>
        <w:numPr>
          <w:ilvl w:val="1"/>
          <w:numId w:val="17"/>
        </w:numPr>
        <w:rPr>
          <w:sz w:val="24"/>
          <w:szCs w:val="24"/>
        </w:rPr>
      </w:pPr>
      <w:bookmarkStart w:id="13" w:name="_Toc515549960"/>
      <w:bookmarkStart w:id="14" w:name="_Toc515881934"/>
      <w:bookmarkEnd w:id="13"/>
      <w:r>
        <w:rPr>
          <w:sz w:val="24"/>
          <w:szCs w:val="24"/>
        </w:rPr>
        <w:t xml:space="preserve">Theme 2.2 </w:t>
      </w:r>
      <w:r w:rsidR="003C6405" w:rsidRPr="00F723AF">
        <w:rPr>
          <w:sz w:val="24"/>
          <w:szCs w:val="24"/>
        </w:rPr>
        <w:t>Developing relationships with economic operators; utilising the market potential and bringing it closer to the purchasers</w:t>
      </w:r>
      <w:bookmarkEnd w:id="14"/>
    </w:p>
    <w:p w14:paraId="26D89327" w14:textId="49ED6CB3" w:rsidR="005A3D2A" w:rsidRPr="00F723AF" w:rsidRDefault="00CD690B" w:rsidP="00301AF3">
      <w:pPr>
        <w:pStyle w:val="Heading3"/>
        <w:numPr>
          <w:ilvl w:val="2"/>
          <w:numId w:val="17"/>
        </w:numPr>
        <w:rPr>
          <w:color w:val="31849B" w:themeColor="accent5" w:themeShade="BF"/>
          <w:sz w:val="22"/>
          <w:szCs w:val="22"/>
        </w:rPr>
      </w:pPr>
      <w:bookmarkStart w:id="15" w:name="_Toc515881935"/>
      <w:r>
        <w:rPr>
          <w:color w:val="31849B" w:themeColor="accent5" w:themeShade="BF"/>
          <w:sz w:val="22"/>
          <w:szCs w:val="22"/>
        </w:rPr>
        <w:t xml:space="preserve">Action 2.2.1 </w:t>
      </w:r>
      <w:r w:rsidR="001E0A09" w:rsidRPr="00F723AF">
        <w:rPr>
          <w:color w:val="31849B" w:themeColor="accent5" w:themeShade="BF"/>
          <w:sz w:val="22"/>
          <w:szCs w:val="22"/>
        </w:rPr>
        <w:t xml:space="preserve">Innovation </w:t>
      </w:r>
      <w:r w:rsidR="005A3D2A" w:rsidRPr="00F723AF">
        <w:rPr>
          <w:color w:val="31849B" w:themeColor="accent5" w:themeShade="BF"/>
          <w:sz w:val="22"/>
          <w:szCs w:val="22"/>
        </w:rPr>
        <w:t>pro</w:t>
      </w:r>
      <w:r w:rsidR="001E0A09" w:rsidRPr="00F723AF">
        <w:rPr>
          <w:color w:val="31849B" w:themeColor="accent5" w:themeShade="BF"/>
          <w:sz w:val="22"/>
          <w:szCs w:val="22"/>
        </w:rPr>
        <w:t>curement</w:t>
      </w:r>
      <w:r w:rsidR="005A3D2A" w:rsidRPr="00F723AF">
        <w:rPr>
          <w:color w:val="31849B" w:themeColor="accent5" w:themeShade="BF"/>
          <w:sz w:val="22"/>
          <w:szCs w:val="22"/>
        </w:rPr>
        <w:t xml:space="preserve"> broker</w:t>
      </w:r>
      <w:r w:rsidR="001E0A09" w:rsidRPr="00F723AF">
        <w:rPr>
          <w:color w:val="31849B" w:themeColor="accent5" w:themeShade="BF"/>
          <w:sz w:val="22"/>
          <w:szCs w:val="22"/>
        </w:rPr>
        <w:t>age</w:t>
      </w:r>
      <w:bookmarkEnd w:id="15"/>
    </w:p>
    <w:p w14:paraId="25E1A301" w14:textId="2CCA72F0" w:rsidR="00815ED3" w:rsidRPr="000239CB" w:rsidRDefault="00815ED3" w:rsidP="00815ED3">
      <w:pPr>
        <w:widowControl w:val="0"/>
        <w:autoSpaceDE w:val="0"/>
        <w:autoSpaceDN w:val="0"/>
        <w:adjustRightInd w:val="0"/>
        <w:spacing w:after="0" w:line="280" w:lineRule="atLeast"/>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Much innovation can come from the market </w:t>
      </w:r>
      <w:proofErr w:type="gramStart"/>
      <w:r w:rsidRPr="000239CB">
        <w:rPr>
          <w:rFonts w:asciiTheme="minorHAnsi" w:hAnsiTheme="minorHAnsi" w:cs="Calibri"/>
          <w:color w:val="000000"/>
          <w:szCs w:val="22"/>
          <w:lang w:val="en-GB" w:eastAsia="en-US"/>
        </w:rPr>
        <w:t>potential, and</w:t>
      </w:r>
      <w:proofErr w:type="gramEnd"/>
      <w:r w:rsidRPr="000239CB">
        <w:rPr>
          <w:rFonts w:asciiTheme="minorHAnsi" w:hAnsiTheme="minorHAnsi" w:cs="Calibri"/>
          <w:color w:val="000000"/>
          <w:szCs w:val="22"/>
          <w:lang w:val="en-GB" w:eastAsia="en-US"/>
        </w:rPr>
        <w:t xml:space="preserve"> bringing this market potential closer to the purchasers is important, e.g. by pre-procurement engagement of market parties. </w:t>
      </w:r>
      <w:r>
        <w:rPr>
          <w:rFonts w:asciiTheme="minorHAnsi" w:hAnsiTheme="minorHAnsi" w:cs="Calibri"/>
          <w:b/>
          <w:color w:val="000000"/>
          <w:szCs w:val="22"/>
          <w:lang w:val="en-GB" w:eastAsia="en-US"/>
        </w:rPr>
        <w:t xml:space="preserve">Innovation </w:t>
      </w:r>
      <w:r w:rsidR="00FD25ED">
        <w:rPr>
          <w:rFonts w:asciiTheme="minorHAnsi" w:hAnsiTheme="minorHAnsi" w:cs="Calibri"/>
          <w:b/>
          <w:color w:val="000000"/>
          <w:szCs w:val="22"/>
          <w:lang w:val="en-GB" w:eastAsia="en-US"/>
        </w:rPr>
        <w:t xml:space="preserve">procurement </w:t>
      </w:r>
      <w:r>
        <w:rPr>
          <w:rFonts w:asciiTheme="minorHAnsi" w:hAnsiTheme="minorHAnsi" w:cs="Calibri"/>
          <w:b/>
          <w:color w:val="000000"/>
          <w:szCs w:val="22"/>
          <w:lang w:val="en-GB" w:eastAsia="en-US"/>
        </w:rPr>
        <w:t xml:space="preserve">brokers </w:t>
      </w:r>
      <w:r w:rsidRPr="000239CB">
        <w:rPr>
          <w:rFonts w:asciiTheme="minorHAnsi" w:hAnsiTheme="minorHAnsi" w:cs="Calibri"/>
          <w:color w:val="000000"/>
          <w:szCs w:val="22"/>
          <w:lang w:val="en-GB" w:eastAsia="en-US"/>
        </w:rPr>
        <w:t xml:space="preserve">can play a crucial role in capturing this innovation and by promoting the spreading and take-up of innovative procurement practices. </w:t>
      </w:r>
    </w:p>
    <w:p w14:paraId="5972E1DC" w14:textId="77777777" w:rsidR="00815ED3" w:rsidRDefault="00815ED3" w:rsidP="003A5F50">
      <w:pPr>
        <w:spacing w:after="0" w:line="280" w:lineRule="atLeast"/>
        <w:rPr>
          <w:rFonts w:asciiTheme="minorHAnsi" w:hAnsiTheme="minorHAnsi" w:cstheme="minorHAnsi"/>
          <w:b/>
          <w:bCs/>
          <w:szCs w:val="22"/>
          <w:lang w:val="en-GB"/>
        </w:rPr>
      </w:pPr>
    </w:p>
    <w:p w14:paraId="46103358" w14:textId="31254CF5" w:rsidR="005A3D2A" w:rsidRDefault="00815ED3" w:rsidP="003A5F50">
      <w:pPr>
        <w:spacing w:after="0" w:line="280" w:lineRule="atLeast"/>
        <w:rPr>
          <w:rFonts w:asciiTheme="minorHAnsi" w:hAnsiTheme="minorHAnsi" w:cstheme="minorHAnsi"/>
          <w:szCs w:val="22"/>
          <w:lang w:val="en-GB"/>
        </w:rPr>
      </w:pPr>
      <w:r>
        <w:rPr>
          <w:rFonts w:asciiTheme="minorHAnsi" w:hAnsiTheme="minorHAnsi" w:cstheme="minorHAnsi"/>
          <w:szCs w:val="22"/>
          <w:lang w:val="en-GB"/>
        </w:rPr>
        <w:t>The objective of this action is a</w:t>
      </w:r>
      <w:r w:rsidR="005A3D2A" w:rsidRPr="005A3D2A">
        <w:rPr>
          <w:rFonts w:asciiTheme="minorHAnsi" w:hAnsiTheme="minorHAnsi" w:cstheme="minorHAnsi"/>
          <w:szCs w:val="22"/>
          <w:lang w:val="en-GB"/>
        </w:rPr>
        <w:t xml:space="preserve"> more efficient public sector by mean</w:t>
      </w:r>
      <w:r>
        <w:rPr>
          <w:rFonts w:asciiTheme="minorHAnsi" w:hAnsiTheme="minorHAnsi" w:cstheme="minorHAnsi"/>
          <w:szCs w:val="22"/>
          <w:lang w:val="en-GB"/>
        </w:rPr>
        <w:t>s</w:t>
      </w:r>
      <w:r w:rsidR="005A3D2A" w:rsidRPr="005A3D2A">
        <w:rPr>
          <w:rFonts w:asciiTheme="minorHAnsi" w:hAnsiTheme="minorHAnsi" w:cstheme="minorHAnsi"/>
          <w:szCs w:val="22"/>
          <w:lang w:val="en-GB"/>
        </w:rPr>
        <w:t xml:space="preserve"> of a new paradigm of interaction among public and private players that contributes to fully exploit the innovation capability of the market.</w:t>
      </w:r>
    </w:p>
    <w:p w14:paraId="3008900F" w14:textId="77777777" w:rsidR="008316BE" w:rsidRDefault="008316BE" w:rsidP="003A5F50">
      <w:pPr>
        <w:spacing w:after="0" w:line="280" w:lineRule="atLeast"/>
        <w:rPr>
          <w:rFonts w:asciiTheme="minorHAnsi" w:hAnsiTheme="minorHAnsi" w:cstheme="minorHAnsi"/>
          <w:szCs w:val="22"/>
          <w:lang w:val="en-GB"/>
        </w:rPr>
      </w:pPr>
    </w:p>
    <w:p w14:paraId="22FA7419" w14:textId="2D9FDFD6" w:rsidR="008316BE" w:rsidRDefault="008316BE" w:rsidP="008316BE">
      <w:pPr>
        <w:spacing w:after="0" w:line="280" w:lineRule="atLeast"/>
        <w:rPr>
          <w:rFonts w:asciiTheme="minorHAnsi" w:hAnsiTheme="minorHAnsi" w:cstheme="minorHAnsi"/>
          <w:szCs w:val="22"/>
          <w:lang w:val="en-GB"/>
        </w:rPr>
      </w:pPr>
      <w:r w:rsidRPr="005A3D2A">
        <w:rPr>
          <w:rFonts w:asciiTheme="minorHAnsi" w:hAnsiTheme="minorHAnsi" w:cstheme="minorHAnsi"/>
          <w:szCs w:val="22"/>
          <w:lang w:val="en-GB"/>
        </w:rPr>
        <w:t xml:space="preserve">The expected impact of implementing the action on a medium to long term will be an increase in the matching system among public </w:t>
      </w:r>
      <w:r w:rsidR="00C374FB">
        <w:rPr>
          <w:rFonts w:asciiTheme="minorHAnsi" w:hAnsiTheme="minorHAnsi" w:cstheme="minorHAnsi"/>
          <w:szCs w:val="22"/>
          <w:lang w:val="en-GB"/>
        </w:rPr>
        <w:t xml:space="preserve">buyers </w:t>
      </w:r>
      <w:r w:rsidRPr="005A3D2A">
        <w:rPr>
          <w:rFonts w:asciiTheme="minorHAnsi" w:hAnsiTheme="minorHAnsi" w:cstheme="minorHAnsi"/>
          <w:szCs w:val="22"/>
          <w:lang w:val="en-GB"/>
        </w:rPr>
        <w:t>and suppliers within the Union. Consequently, it may create synergies, boosting the innovation process and creating new potential markets. It might increase the outreach of the EU directives on public procurement with specific regard to PPI</w:t>
      </w:r>
      <w:r w:rsidR="00FD25ED">
        <w:rPr>
          <w:rFonts w:asciiTheme="minorHAnsi" w:hAnsiTheme="minorHAnsi" w:cstheme="minorHAnsi"/>
          <w:szCs w:val="22"/>
          <w:lang w:val="en-GB"/>
        </w:rPr>
        <w:t xml:space="preserve"> (Public Procurement of Innovation)</w:t>
      </w:r>
      <w:r w:rsidRPr="005A3D2A">
        <w:rPr>
          <w:rFonts w:asciiTheme="minorHAnsi" w:hAnsiTheme="minorHAnsi" w:cstheme="minorHAnsi"/>
          <w:szCs w:val="22"/>
          <w:lang w:val="en-GB"/>
        </w:rPr>
        <w:t xml:space="preserve"> and act as a capacity building device for local, regional and national administrations.</w:t>
      </w:r>
    </w:p>
    <w:p w14:paraId="6089338E" w14:textId="77777777" w:rsidR="004B2155" w:rsidRDefault="004B2155" w:rsidP="008316BE">
      <w:pPr>
        <w:spacing w:after="0" w:line="280" w:lineRule="atLeast"/>
        <w:rPr>
          <w:rFonts w:asciiTheme="minorHAnsi" w:hAnsiTheme="minorHAnsi" w:cstheme="minorHAnsi"/>
          <w:szCs w:val="22"/>
          <w:lang w:val="en-GB"/>
        </w:rPr>
      </w:pPr>
    </w:p>
    <w:p w14:paraId="0A8BB551" w14:textId="48FAA274" w:rsidR="004B2155" w:rsidRPr="00B80A57" w:rsidRDefault="008B1C0A" w:rsidP="008316BE">
      <w:pPr>
        <w:spacing w:after="0" w:line="280" w:lineRule="atLeast"/>
        <w:rPr>
          <w:rFonts w:asciiTheme="minorHAnsi" w:hAnsiTheme="minorHAnsi" w:cs="Calibri"/>
          <w:b/>
          <w:color w:val="000000"/>
          <w:sz w:val="18"/>
          <w:szCs w:val="18"/>
          <w:lang w:val="en-GB" w:eastAsia="en-US"/>
        </w:rPr>
      </w:pPr>
      <w:r w:rsidRPr="00B80A57">
        <w:rPr>
          <w:rFonts w:asciiTheme="minorHAnsi" w:hAnsiTheme="minorHAnsi" w:cs="Calibri"/>
          <w:b/>
          <w:color w:val="000000"/>
          <w:sz w:val="18"/>
          <w:szCs w:val="18"/>
          <w:lang w:val="en-GB" w:eastAsia="en-US"/>
        </w:rPr>
        <w:t xml:space="preserve">Figure 8: </w:t>
      </w:r>
      <w:r w:rsidR="004B2155" w:rsidRPr="00B80A57">
        <w:rPr>
          <w:rFonts w:asciiTheme="minorHAnsi" w:hAnsiTheme="minorHAnsi" w:cs="Calibri"/>
          <w:b/>
          <w:color w:val="000000"/>
          <w:sz w:val="18"/>
          <w:szCs w:val="18"/>
          <w:lang w:val="en-GB" w:eastAsia="en-US"/>
        </w:rPr>
        <w:t>Innovation procurement brokerage links to two other actions</w:t>
      </w:r>
    </w:p>
    <w:p w14:paraId="7F062DF7" w14:textId="55114AA1" w:rsidR="00815ED3" w:rsidRDefault="004B2155" w:rsidP="003A5F50">
      <w:pPr>
        <w:spacing w:after="0" w:line="280" w:lineRule="atLeast"/>
        <w:rPr>
          <w:rFonts w:asciiTheme="minorHAnsi" w:hAnsiTheme="minorHAnsi" w:cstheme="minorHAnsi"/>
          <w:szCs w:val="22"/>
          <w:lang w:val="en-GB"/>
        </w:rPr>
      </w:pPr>
      <w:r w:rsidRPr="000803D4">
        <w:rPr>
          <w:noProof/>
        </w:rPr>
        <w:drawing>
          <wp:inline distT="0" distB="0" distL="0" distR="0" wp14:anchorId="5AA01CCC" wp14:editId="12384A51">
            <wp:extent cx="2181225" cy="1266825"/>
            <wp:effectExtent l="0" t="0" r="952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B1E4A34" w14:textId="44116EE7" w:rsidR="00815ED3" w:rsidRPr="005A3D2A" w:rsidRDefault="00815ED3" w:rsidP="003A5F50">
      <w:pPr>
        <w:spacing w:after="0" w:line="280" w:lineRule="atLeast"/>
        <w:rPr>
          <w:rFonts w:asciiTheme="minorHAnsi" w:hAnsiTheme="minorHAnsi" w:cstheme="minorHAnsi"/>
          <w:b/>
          <w:szCs w:val="22"/>
          <w:lang w:val="en-GB"/>
        </w:rPr>
      </w:pPr>
      <w:r w:rsidRPr="00815ED3">
        <w:rPr>
          <w:rFonts w:asciiTheme="minorHAnsi" w:hAnsiTheme="minorHAnsi" w:cstheme="minorHAnsi"/>
          <w:b/>
          <w:szCs w:val="22"/>
          <w:lang w:val="en-GB"/>
        </w:rPr>
        <w:t>What is the specific problem?</w:t>
      </w:r>
    </w:p>
    <w:p w14:paraId="768E7E73" w14:textId="77777777" w:rsidR="005A3D2A" w:rsidRPr="005A3D2A" w:rsidRDefault="005A3D2A" w:rsidP="003A5F50">
      <w:pPr>
        <w:spacing w:after="0" w:line="280" w:lineRule="atLeast"/>
        <w:rPr>
          <w:rFonts w:asciiTheme="minorHAnsi" w:hAnsiTheme="minorHAnsi" w:cstheme="minorHAnsi"/>
          <w:szCs w:val="22"/>
          <w:lang w:val="en-GB"/>
        </w:rPr>
      </w:pPr>
    </w:p>
    <w:p w14:paraId="13CCA6C9" w14:textId="6CDC280D" w:rsidR="00444235" w:rsidRPr="00444235" w:rsidRDefault="00444235" w:rsidP="00444235">
      <w:pPr>
        <w:rPr>
          <w:rFonts w:asciiTheme="minorHAnsi" w:hAnsiTheme="minorHAnsi" w:cstheme="minorHAnsi"/>
          <w:i/>
          <w:szCs w:val="22"/>
          <w:lang w:val="en-GB"/>
        </w:rPr>
      </w:pPr>
      <w:r w:rsidRPr="00444235">
        <w:rPr>
          <w:rFonts w:asciiTheme="minorHAnsi" w:hAnsiTheme="minorHAnsi" w:cstheme="minorHAnsi"/>
          <w:szCs w:val="22"/>
          <w:lang w:val="en-GB"/>
        </w:rPr>
        <w:t xml:space="preserve">On the suppliers´ side, early interaction with the contracting authority and the explicit communication of a clear demand for innovation are known as success factors. In a tender situation, suppliers are often left without enough time to react, particularly if contracting authorities ask for innovative products. Since the notion of ‘economic operators (suppliers) has to be interpreted in a broad manner so as to include persons </w:t>
      </w:r>
      <w:r w:rsidRPr="00444235">
        <w:rPr>
          <w:rFonts w:asciiTheme="minorHAnsi" w:hAnsiTheme="minorHAnsi" w:cstheme="minorHAnsi"/>
          <w:b/>
          <w:szCs w:val="22"/>
          <w:lang w:val="en-GB"/>
        </w:rPr>
        <w:t>firms, branches, subsidiaries, partnerships, cooperatives, limited companies, universities,</w:t>
      </w:r>
      <w:r w:rsidRPr="00444235">
        <w:rPr>
          <w:rFonts w:asciiTheme="minorHAnsi" w:hAnsiTheme="minorHAnsi" w:cstheme="minorHAnsi"/>
          <w:lang w:val="en-GB"/>
        </w:rPr>
        <w:t xml:space="preserve"> </w:t>
      </w:r>
      <w:r w:rsidRPr="00444235">
        <w:rPr>
          <w:rFonts w:asciiTheme="minorHAnsi" w:hAnsiTheme="minorHAnsi" w:cstheme="minorHAnsi"/>
          <w:b/>
          <w:szCs w:val="22"/>
          <w:lang w:val="en-GB"/>
        </w:rPr>
        <w:t xml:space="preserve">social entrepreneurs and local innovators, public or private </w:t>
      </w:r>
      <w:r w:rsidRPr="00444235">
        <w:rPr>
          <w:rFonts w:asciiTheme="minorHAnsi" w:hAnsiTheme="minorHAnsi" w:cstheme="minorHAnsi"/>
          <w:szCs w:val="22"/>
          <w:lang w:val="en-GB"/>
        </w:rPr>
        <w:t>[</w:t>
      </w:r>
      <w:r w:rsidRPr="00444235">
        <w:rPr>
          <w:rFonts w:asciiTheme="minorHAnsi" w:hAnsiTheme="minorHAnsi" w:cstheme="minorHAnsi"/>
          <w:i/>
          <w:szCs w:val="22"/>
          <w:lang w:val="en-GB"/>
        </w:rPr>
        <w:t>Procurement directive (14)], the issue of defining practical way of interaction between contracting authorities, innovation broker(s)  and suppliers is critically complex and has to take in account the specific procurement procedure (competitive dialogue, innovation partnership, pre-commercial procurement …).</w:t>
      </w:r>
      <w:r w:rsidR="009C11DD" w:rsidRPr="00C007C0">
        <w:rPr>
          <w:rStyle w:val="FootnoteReference"/>
          <w:rFonts w:asciiTheme="minorHAnsi" w:hAnsiTheme="minorHAnsi" w:cstheme="minorHAnsi"/>
          <w:szCs w:val="22"/>
          <w:lang w:val="en-GB"/>
        </w:rPr>
        <w:footnoteReference w:id="3"/>
      </w:r>
    </w:p>
    <w:p w14:paraId="2D27352D" w14:textId="2A2701BF" w:rsidR="00444235" w:rsidRPr="00444235" w:rsidRDefault="00444235" w:rsidP="00444235">
      <w:pPr>
        <w:pStyle w:val="DefaultText"/>
        <w:spacing w:before="120" w:after="120"/>
        <w:rPr>
          <w:rFonts w:asciiTheme="minorHAnsi" w:eastAsiaTheme="minorHAnsi" w:hAnsiTheme="minorHAnsi" w:cstheme="minorHAnsi"/>
          <w:szCs w:val="22"/>
          <w:lang w:val="en-GB"/>
        </w:rPr>
      </w:pPr>
      <w:r w:rsidRPr="00444235">
        <w:rPr>
          <w:rFonts w:asciiTheme="minorHAnsi" w:eastAsiaTheme="minorHAnsi" w:hAnsiTheme="minorHAnsi" w:cstheme="minorHAnsi"/>
          <w:szCs w:val="22"/>
          <w:lang w:val="en-GB"/>
        </w:rPr>
        <w:lastRenderedPageBreak/>
        <w:t xml:space="preserve">Specifically, the links between start-ups offering innovative solutions and innovative SMEs, on the one side, and public </w:t>
      </w:r>
      <w:r w:rsidR="003C086B">
        <w:rPr>
          <w:rFonts w:asciiTheme="minorHAnsi" w:hAnsiTheme="minorHAnsi" w:cstheme="minorHAnsi"/>
          <w:szCs w:val="22"/>
          <w:lang w:val="en-GB"/>
        </w:rPr>
        <w:t xml:space="preserve">buyers </w:t>
      </w:r>
      <w:r w:rsidRPr="00444235">
        <w:rPr>
          <w:rFonts w:asciiTheme="minorHAnsi" w:eastAsiaTheme="minorHAnsi" w:hAnsiTheme="minorHAnsi" w:cstheme="minorHAnsi"/>
          <w:szCs w:val="22"/>
          <w:lang w:val="en-GB"/>
        </w:rPr>
        <w:t>who may be willing to procure from them, on the other side, are often weak and do not arise spontaneously. 'Innovation procurement brokers' can help to build or strengthen them.”</w:t>
      </w:r>
    </w:p>
    <w:p w14:paraId="542FD61D" w14:textId="54A30D4A" w:rsidR="00444235" w:rsidRPr="00432787" w:rsidRDefault="00444235" w:rsidP="00444235">
      <w:pPr>
        <w:spacing w:after="120"/>
        <w:rPr>
          <w:rFonts w:asciiTheme="minorHAnsi" w:hAnsiTheme="minorHAnsi" w:cstheme="minorHAnsi"/>
          <w:lang w:val="en-US"/>
        </w:rPr>
      </w:pPr>
      <w:r w:rsidRPr="00EA5BFE">
        <w:rPr>
          <w:rFonts w:asciiTheme="minorHAnsi" w:hAnsiTheme="minorHAnsi" w:cstheme="minorHAnsi"/>
          <w:szCs w:val="22"/>
          <w:lang w:val="en-US"/>
        </w:rPr>
        <w:t>The introduction of Innovation procurement brokers should be aimed at mitigating and solving the former issue</w:t>
      </w:r>
      <w:r w:rsidRPr="00605719">
        <w:rPr>
          <w:rFonts w:asciiTheme="minorHAnsi" w:hAnsiTheme="minorHAnsi" w:cstheme="minorHAnsi"/>
          <w:szCs w:val="22"/>
          <w:lang w:val="en-US"/>
        </w:rPr>
        <w:t xml:space="preserve">s, offering a concrete support to public </w:t>
      </w:r>
      <w:r w:rsidR="003C086B">
        <w:rPr>
          <w:rFonts w:asciiTheme="minorHAnsi" w:hAnsiTheme="minorHAnsi" w:cstheme="minorHAnsi"/>
          <w:szCs w:val="22"/>
          <w:lang w:val="en-GB"/>
        </w:rPr>
        <w:t>buyers</w:t>
      </w:r>
      <w:r w:rsidRPr="00605719">
        <w:rPr>
          <w:rFonts w:asciiTheme="minorHAnsi" w:hAnsiTheme="minorHAnsi" w:cstheme="minorHAnsi"/>
          <w:szCs w:val="22"/>
          <w:lang w:val="en-US"/>
        </w:rPr>
        <w:t>.  Their role should be aligned to the policy objectives which led to the introduction of the concept of innovation in the directives:</w:t>
      </w:r>
    </w:p>
    <w:p w14:paraId="4A35FD69" w14:textId="5237256A" w:rsidR="00444235" w:rsidRPr="00605719" w:rsidRDefault="00444235" w:rsidP="00444235">
      <w:pPr>
        <w:spacing w:after="120"/>
        <w:rPr>
          <w:rFonts w:asciiTheme="minorHAnsi" w:hAnsiTheme="minorHAnsi" w:cstheme="minorHAnsi"/>
          <w:szCs w:val="22"/>
          <w:lang w:val="en-US"/>
        </w:rPr>
      </w:pPr>
      <w:r w:rsidRPr="00EA5BFE">
        <w:rPr>
          <w:rFonts w:asciiTheme="minorHAnsi" w:hAnsiTheme="minorHAnsi" w:cstheme="minorHAnsi"/>
          <w:i/>
          <w:szCs w:val="22"/>
          <w:lang w:val="en-US"/>
        </w:rPr>
        <w:t xml:space="preserve">Research and innovation, including eco-innovation and social innovation, are among the main drivers of future growth and have been put at the </w:t>
      </w:r>
      <w:proofErr w:type="spellStart"/>
      <w:r w:rsidRPr="00EA5BFE">
        <w:rPr>
          <w:rFonts w:asciiTheme="minorHAnsi" w:hAnsiTheme="minorHAnsi" w:cstheme="minorHAnsi"/>
          <w:i/>
          <w:szCs w:val="22"/>
          <w:lang w:val="en-US"/>
        </w:rPr>
        <w:t>centre</w:t>
      </w:r>
      <w:proofErr w:type="spellEnd"/>
      <w:r w:rsidRPr="00EA5BFE">
        <w:rPr>
          <w:rFonts w:asciiTheme="minorHAnsi" w:hAnsiTheme="minorHAnsi" w:cstheme="minorHAnsi"/>
          <w:i/>
          <w:szCs w:val="22"/>
          <w:lang w:val="en-US"/>
        </w:rPr>
        <w:t xml:space="preserve"> of the Europe 2020 strategy for smart, sustainable and inclusive growth.</w:t>
      </w:r>
      <w:r w:rsidRPr="00605719">
        <w:rPr>
          <w:rFonts w:asciiTheme="minorHAnsi" w:hAnsiTheme="minorHAnsi" w:cstheme="minorHAnsi"/>
          <w:szCs w:val="22"/>
          <w:lang w:val="en-US"/>
        </w:rPr>
        <w:t xml:space="preserve"> [</w:t>
      </w:r>
      <w:r w:rsidRPr="00605719">
        <w:rPr>
          <w:rFonts w:asciiTheme="minorHAnsi" w:hAnsiTheme="minorHAnsi" w:cstheme="minorHAnsi"/>
          <w:i/>
          <w:szCs w:val="22"/>
          <w:lang w:val="en-US"/>
        </w:rPr>
        <w:t xml:space="preserve">Procurement directive </w:t>
      </w:r>
      <w:r w:rsidRPr="00605719">
        <w:rPr>
          <w:rFonts w:asciiTheme="minorHAnsi" w:hAnsiTheme="minorHAnsi" w:cstheme="minorHAnsi"/>
          <w:szCs w:val="22"/>
          <w:lang w:val="en-US"/>
        </w:rPr>
        <w:t>(47)</w:t>
      </w:r>
      <w:r w:rsidRPr="00444235">
        <w:rPr>
          <w:rFonts w:asciiTheme="minorHAnsi" w:hAnsiTheme="minorHAnsi" w:cstheme="minorHAnsi"/>
          <w:szCs w:val="22"/>
          <w:lang w:val="en-GB"/>
        </w:rPr>
        <w:t>]</w:t>
      </w:r>
      <w:r w:rsidR="009C11DD">
        <w:rPr>
          <w:rFonts w:asciiTheme="minorHAnsi" w:hAnsiTheme="minorHAnsi" w:cstheme="minorHAnsi"/>
          <w:szCs w:val="22"/>
          <w:lang w:val="en-GB"/>
        </w:rPr>
        <w:t>.</w:t>
      </w:r>
      <w:r w:rsidR="009C11DD" w:rsidRPr="009C11DD">
        <w:rPr>
          <w:rStyle w:val="FootnoteReference"/>
          <w:rFonts w:asciiTheme="minorHAnsi" w:hAnsiTheme="minorHAnsi" w:cstheme="minorHAnsi"/>
          <w:i/>
          <w:szCs w:val="22"/>
          <w:lang w:val="en-GB"/>
        </w:rPr>
        <w:t xml:space="preserve"> </w:t>
      </w:r>
      <w:r w:rsidR="009C11DD" w:rsidRPr="00360D7E">
        <w:rPr>
          <w:rStyle w:val="FootnoteReference"/>
          <w:rFonts w:asciiTheme="minorHAnsi" w:hAnsiTheme="minorHAnsi" w:cstheme="minorHAnsi"/>
          <w:i/>
          <w:szCs w:val="22"/>
          <w:lang w:val="en-GB"/>
        </w:rPr>
        <w:footnoteReference w:id="4"/>
      </w:r>
    </w:p>
    <w:p w14:paraId="14478E0C" w14:textId="77777777" w:rsidR="00444235" w:rsidRDefault="00444235" w:rsidP="00444235">
      <w:pPr>
        <w:spacing w:after="120"/>
        <w:rPr>
          <w:rFonts w:asciiTheme="minorHAnsi" w:hAnsiTheme="minorHAnsi" w:cstheme="minorHAnsi"/>
          <w:szCs w:val="22"/>
          <w:lang w:val="en-US"/>
        </w:rPr>
      </w:pPr>
      <w:r>
        <w:rPr>
          <w:rFonts w:asciiTheme="minorHAnsi" w:hAnsiTheme="minorHAnsi" w:cstheme="minorHAnsi"/>
          <w:szCs w:val="22"/>
          <w:lang w:val="en-US"/>
        </w:rPr>
        <w:t>Generally, P</w:t>
      </w:r>
      <w:r w:rsidRPr="00605719">
        <w:rPr>
          <w:rFonts w:asciiTheme="minorHAnsi" w:hAnsiTheme="minorHAnsi" w:cstheme="minorHAnsi"/>
          <w:szCs w:val="22"/>
          <w:lang w:val="en-US"/>
        </w:rPr>
        <w:t>ublic Procurement of Innovative solutions (PPI) happens when the public sector uses its purchasing power to act as early adopter of innovative solutions which are not yet available on large scale commercial basis.</w:t>
      </w:r>
    </w:p>
    <w:p w14:paraId="1821213A" w14:textId="28A33537" w:rsidR="00444235" w:rsidRDefault="00444235" w:rsidP="00444235">
      <w:pPr>
        <w:spacing w:after="120"/>
        <w:rPr>
          <w:rFonts w:asciiTheme="minorHAnsi" w:hAnsiTheme="minorHAnsi" w:cstheme="minorHAnsi"/>
          <w:szCs w:val="22"/>
          <w:lang w:val="en-US"/>
        </w:rPr>
      </w:pPr>
      <w:r w:rsidRPr="00244B52">
        <w:rPr>
          <w:rFonts w:asciiTheme="minorHAnsi" w:hAnsiTheme="minorHAnsi" w:cstheme="minorHAnsi"/>
          <w:szCs w:val="22"/>
          <w:lang w:val="en-US"/>
        </w:rPr>
        <w:t xml:space="preserve">Competitive Dialogue </w:t>
      </w:r>
      <w:r>
        <w:rPr>
          <w:rFonts w:asciiTheme="minorHAnsi" w:hAnsiTheme="minorHAnsi" w:cstheme="minorHAnsi"/>
          <w:szCs w:val="22"/>
          <w:lang w:val="en-US"/>
        </w:rPr>
        <w:t>procedures are usually</w:t>
      </w:r>
      <w:r w:rsidRPr="00244B52">
        <w:rPr>
          <w:rFonts w:asciiTheme="minorHAnsi" w:hAnsiTheme="minorHAnsi" w:cstheme="minorHAnsi"/>
          <w:szCs w:val="22"/>
          <w:lang w:val="en-US"/>
        </w:rPr>
        <w:t xml:space="preserve"> </w:t>
      </w:r>
      <w:r>
        <w:rPr>
          <w:rFonts w:asciiTheme="minorHAnsi" w:hAnsiTheme="minorHAnsi" w:cstheme="minorHAnsi"/>
          <w:szCs w:val="22"/>
          <w:lang w:val="en-US"/>
        </w:rPr>
        <w:t>applied</w:t>
      </w:r>
      <w:r w:rsidRPr="00244B52">
        <w:rPr>
          <w:rFonts w:asciiTheme="minorHAnsi" w:hAnsiTheme="minorHAnsi" w:cstheme="minorHAnsi"/>
          <w:szCs w:val="22"/>
          <w:lang w:val="en-US"/>
        </w:rPr>
        <w:t xml:space="preserve"> in circumstances where </w:t>
      </w:r>
      <w:r w:rsidRPr="004661B4">
        <w:rPr>
          <w:rFonts w:asciiTheme="minorHAnsi" w:hAnsiTheme="minorHAnsi" w:cstheme="minorHAnsi"/>
          <w:szCs w:val="22"/>
          <w:lang w:val="en-US"/>
        </w:rPr>
        <w:t xml:space="preserve">the needs of the contracting authority cannot be met without adaptation of readily available solutions, </w:t>
      </w:r>
      <w:r w:rsidRPr="00244B52">
        <w:rPr>
          <w:rFonts w:asciiTheme="minorHAnsi" w:hAnsiTheme="minorHAnsi" w:cstheme="minorHAnsi"/>
          <w:szCs w:val="22"/>
          <w:lang w:val="en-US"/>
        </w:rPr>
        <w:t>greater flexibility is needed, for highly complex and risky projects</w:t>
      </w:r>
      <w:r>
        <w:rPr>
          <w:rFonts w:asciiTheme="minorHAnsi" w:hAnsiTheme="minorHAnsi" w:cstheme="minorHAnsi"/>
          <w:szCs w:val="22"/>
          <w:lang w:val="en-US"/>
        </w:rPr>
        <w:t xml:space="preserve">, </w:t>
      </w:r>
      <w:r w:rsidRPr="004661B4">
        <w:rPr>
          <w:rFonts w:asciiTheme="minorHAnsi" w:hAnsiTheme="minorHAnsi" w:cstheme="minorHAnsi"/>
          <w:szCs w:val="22"/>
          <w:lang w:val="en-US"/>
        </w:rPr>
        <w:t xml:space="preserve">and/or technical specifications cannot be established with sufficient precision by the contracting authority. </w:t>
      </w:r>
      <w:r>
        <w:rPr>
          <w:rFonts w:asciiTheme="minorHAnsi" w:hAnsiTheme="minorHAnsi" w:cstheme="minorHAnsi"/>
          <w:szCs w:val="22"/>
          <w:lang w:val="en-US"/>
        </w:rPr>
        <w:t>Competitive d</w:t>
      </w:r>
      <w:r w:rsidRPr="00244B52">
        <w:rPr>
          <w:rFonts w:asciiTheme="minorHAnsi" w:hAnsiTheme="minorHAnsi" w:cstheme="minorHAnsi"/>
          <w:szCs w:val="22"/>
          <w:lang w:val="en-US"/>
        </w:rPr>
        <w:t xml:space="preserve">ialogue allows </w:t>
      </w:r>
      <w:r w:rsidR="003C086B">
        <w:rPr>
          <w:rFonts w:asciiTheme="minorHAnsi" w:hAnsiTheme="minorHAnsi" w:cstheme="minorHAnsi"/>
          <w:szCs w:val="22"/>
          <w:lang w:val="en-GB"/>
        </w:rPr>
        <w:t xml:space="preserve">buyers </w:t>
      </w:r>
      <w:r w:rsidRPr="00244B52">
        <w:rPr>
          <w:rFonts w:asciiTheme="minorHAnsi" w:hAnsiTheme="minorHAnsi" w:cstheme="minorHAnsi"/>
          <w:szCs w:val="22"/>
          <w:lang w:val="en-US"/>
        </w:rPr>
        <w:t>to negotiate p</w:t>
      </w:r>
      <w:r>
        <w:rPr>
          <w:rFonts w:asciiTheme="minorHAnsi" w:hAnsiTheme="minorHAnsi" w:cstheme="minorHAnsi"/>
          <w:szCs w:val="22"/>
          <w:lang w:val="en-US"/>
        </w:rPr>
        <w:t>roposed solutions with bidders</w:t>
      </w:r>
      <w:r w:rsidR="009C11DD">
        <w:rPr>
          <w:rFonts w:asciiTheme="minorHAnsi" w:hAnsiTheme="minorHAnsi" w:cstheme="minorHAnsi"/>
          <w:szCs w:val="22"/>
          <w:lang w:val="en-US"/>
        </w:rPr>
        <w:t>.</w:t>
      </w:r>
    </w:p>
    <w:p w14:paraId="4A0470C2" w14:textId="18011151" w:rsidR="00444235" w:rsidRDefault="00444235" w:rsidP="00444235">
      <w:pPr>
        <w:spacing w:after="120"/>
        <w:rPr>
          <w:rFonts w:asciiTheme="minorHAnsi" w:hAnsiTheme="minorHAnsi" w:cstheme="minorHAnsi"/>
          <w:szCs w:val="22"/>
          <w:lang w:val="en-US"/>
        </w:rPr>
      </w:pPr>
      <w:r>
        <w:rPr>
          <w:rFonts w:asciiTheme="minorHAnsi" w:hAnsiTheme="minorHAnsi" w:cstheme="minorHAnsi"/>
          <w:szCs w:val="22"/>
          <w:lang w:val="en-US"/>
        </w:rPr>
        <w:t>More specifically when</w:t>
      </w:r>
      <w:r w:rsidRPr="00605719">
        <w:rPr>
          <w:rFonts w:asciiTheme="minorHAnsi" w:hAnsiTheme="minorHAnsi" w:cstheme="minorHAnsi"/>
          <w:szCs w:val="22"/>
          <w:lang w:val="en-US"/>
        </w:rPr>
        <w:t xml:space="preserve"> a need for the development of an innovative product or service or innovative works and the subsequent purchase of the resulting supplies, services or works cannot be met by solutions already available on the market, contracting authorities have access to a specific procurement procedure</w:t>
      </w:r>
      <w:r>
        <w:rPr>
          <w:rFonts w:asciiTheme="minorHAnsi" w:hAnsiTheme="minorHAnsi" w:cstheme="minorHAnsi"/>
          <w:szCs w:val="22"/>
          <w:lang w:val="en-US"/>
        </w:rPr>
        <w:t>, named “Innovation partnership”</w:t>
      </w:r>
      <w:r w:rsidRPr="00605719">
        <w:rPr>
          <w:rFonts w:asciiTheme="minorHAnsi" w:hAnsiTheme="minorHAnsi" w:cstheme="minorHAnsi"/>
          <w:szCs w:val="22"/>
          <w:lang w:val="en-US"/>
        </w:rPr>
        <w:t>. This specific procedure allows contracting authorities to establish a long-term innovation partnership for the development and subsequent purchase of a new, innovative product, service or works</w:t>
      </w:r>
      <w:r w:rsidRPr="00EA5BFE">
        <w:rPr>
          <w:rStyle w:val="FootnoteReference"/>
          <w:rFonts w:asciiTheme="minorHAnsi" w:hAnsiTheme="minorHAnsi" w:cstheme="minorHAnsi"/>
          <w:szCs w:val="22"/>
          <w:lang w:val="en-US"/>
        </w:rPr>
        <w:footnoteReference w:id="5"/>
      </w:r>
      <w:r w:rsidRPr="00EA5BFE">
        <w:rPr>
          <w:rFonts w:asciiTheme="minorHAnsi" w:hAnsiTheme="minorHAnsi" w:cstheme="minorHAnsi"/>
          <w:szCs w:val="22"/>
          <w:lang w:val="en-US"/>
        </w:rPr>
        <w:t xml:space="preserve">. </w:t>
      </w:r>
      <w:r>
        <w:rPr>
          <w:rFonts w:asciiTheme="minorHAnsi" w:hAnsiTheme="minorHAnsi" w:cstheme="minorHAnsi"/>
          <w:szCs w:val="22"/>
          <w:lang w:val="en-US"/>
        </w:rPr>
        <w:t>T</w:t>
      </w:r>
      <w:r w:rsidRPr="00EA5BFE">
        <w:rPr>
          <w:rFonts w:asciiTheme="minorHAnsi" w:hAnsiTheme="minorHAnsi" w:cstheme="minorHAnsi"/>
          <w:szCs w:val="22"/>
          <w:lang w:val="en-US"/>
        </w:rPr>
        <w:t xml:space="preserve">he innovation partnership </w:t>
      </w:r>
      <w:r w:rsidRPr="00605719">
        <w:rPr>
          <w:rFonts w:asciiTheme="minorHAnsi" w:hAnsiTheme="minorHAnsi" w:cstheme="minorHAnsi"/>
          <w:szCs w:val="22"/>
          <w:lang w:val="en-US"/>
        </w:rPr>
        <w:t>can be structured in a way such that it can provide the necessary ‘demand-pull’, incentivizing the development of an innovative solution without foreclosing the market [</w:t>
      </w:r>
      <w:r w:rsidRPr="00605719">
        <w:rPr>
          <w:rFonts w:asciiTheme="minorHAnsi" w:hAnsiTheme="minorHAnsi" w:cstheme="minorHAnsi"/>
          <w:i/>
          <w:szCs w:val="22"/>
          <w:lang w:val="en-US"/>
        </w:rPr>
        <w:t xml:space="preserve">Procurement directive </w:t>
      </w:r>
      <w:r w:rsidRPr="00605719">
        <w:rPr>
          <w:rFonts w:asciiTheme="minorHAnsi" w:hAnsiTheme="minorHAnsi" w:cstheme="minorHAnsi"/>
          <w:szCs w:val="22"/>
          <w:lang w:val="en-US"/>
        </w:rPr>
        <w:t>(49)].</w:t>
      </w:r>
      <w:r w:rsidR="009C11DD" w:rsidRPr="009C11DD">
        <w:rPr>
          <w:rStyle w:val="FootnoteReference"/>
          <w:rFonts w:asciiTheme="minorHAnsi" w:hAnsiTheme="minorHAnsi" w:cstheme="minorHAnsi"/>
          <w:i/>
          <w:szCs w:val="22"/>
          <w:lang w:val="en-GB"/>
        </w:rPr>
        <w:t xml:space="preserve"> </w:t>
      </w:r>
      <w:r w:rsidR="009C11DD" w:rsidRPr="00360D7E">
        <w:rPr>
          <w:rStyle w:val="FootnoteReference"/>
          <w:rFonts w:asciiTheme="minorHAnsi" w:hAnsiTheme="minorHAnsi" w:cstheme="minorHAnsi"/>
          <w:i/>
          <w:szCs w:val="22"/>
          <w:lang w:val="en-GB"/>
        </w:rPr>
        <w:footnoteReference w:id="6"/>
      </w:r>
      <w:r w:rsidRPr="00605719">
        <w:rPr>
          <w:rFonts w:asciiTheme="minorHAnsi" w:hAnsiTheme="minorHAnsi" w:cstheme="minorHAnsi"/>
          <w:szCs w:val="22"/>
          <w:lang w:val="en-US"/>
        </w:rPr>
        <w:t xml:space="preserve"> </w:t>
      </w:r>
    </w:p>
    <w:p w14:paraId="27668F48" w14:textId="5D4C219F" w:rsidR="00444235" w:rsidRPr="004661B4" w:rsidRDefault="00444235" w:rsidP="00444235">
      <w:pPr>
        <w:spacing w:after="120"/>
        <w:rPr>
          <w:rFonts w:asciiTheme="minorHAnsi" w:hAnsiTheme="minorHAnsi" w:cstheme="minorHAnsi"/>
          <w:szCs w:val="22"/>
          <w:lang w:val="en-US"/>
        </w:rPr>
      </w:pPr>
      <w:r w:rsidRPr="004661B4">
        <w:rPr>
          <w:rFonts w:asciiTheme="minorHAnsi" w:hAnsiTheme="minorHAnsi" w:cstheme="minorHAnsi"/>
          <w:szCs w:val="22"/>
          <w:lang w:val="en-US"/>
        </w:rPr>
        <w:t>Pre-commercial procurement is used to procure research and development services, up to the prototyping or first test production stages</w:t>
      </w:r>
      <w:r>
        <w:rPr>
          <w:rFonts w:asciiTheme="minorHAnsi" w:hAnsiTheme="minorHAnsi" w:cstheme="minorHAnsi"/>
          <w:szCs w:val="22"/>
          <w:lang w:val="en-US"/>
        </w:rPr>
        <w:t>.</w:t>
      </w:r>
    </w:p>
    <w:p w14:paraId="7C1EC190" w14:textId="5646DA3B" w:rsidR="009A7311" w:rsidRDefault="00444235" w:rsidP="003D4C24">
      <w:pPr>
        <w:rPr>
          <w:rFonts w:asciiTheme="minorHAnsi" w:hAnsiTheme="minorHAnsi" w:cstheme="minorHAnsi"/>
          <w:szCs w:val="22"/>
          <w:lang w:val="en-US"/>
        </w:rPr>
      </w:pPr>
      <w:r>
        <w:rPr>
          <w:rFonts w:asciiTheme="minorHAnsi" w:hAnsiTheme="minorHAnsi" w:cstheme="minorHAnsi"/>
          <w:szCs w:val="22"/>
          <w:lang w:val="en-US"/>
        </w:rPr>
        <w:t>Generally, in every type of innovation procurement procedure,</w:t>
      </w:r>
      <w:r w:rsidRPr="00605719">
        <w:rPr>
          <w:rFonts w:asciiTheme="minorHAnsi" w:hAnsiTheme="minorHAnsi" w:cstheme="minorHAnsi"/>
          <w:szCs w:val="22"/>
          <w:lang w:val="en-US"/>
        </w:rPr>
        <w:t xml:space="preserve"> contracting authorities may need a process of brokerage to boost the interaction with the market. </w:t>
      </w:r>
    </w:p>
    <w:p w14:paraId="25D0305C" w14:textId="772EF387" w:rsidR="009A7311" w:rsidRDefault="00917115" w:rsidP="009A7311">
      <w:pPr>
        <w:spacing w:after="0" w:line="280" w:lineRule="atLeast"/>
        <w:rPr>
          <w:rFonts w:asciiTheme="minorHAnsi" w:eastAsiaTheme="minorHAnsi" w:hAnsiTheme="minorHAnsi" w:cstheme="minorHAnsi"/>
          <w:szCs w:val="22"/>
          <w:lang w:val="en-GB"/>
        </w:rPr>
      </w:pPr>
      <w:r>
        <w:rPr>
          <w:rFonts w:asciiTheme="minorHAnsi" w:eastAsiaTheme="minorHAnsi" w:hAnsiTheme="minorHAnsi" w:cstheme="minorHAnsi"/>
          <w:szCs w:val="22"/>
          <w:lang w:val="en-GB"/>
        </w:rPr>
        <w:t>The goal of the action is to</w:t>
      </w:r>
      <w:r w:rsidR="0093515D">
        <w:rPr>
          <w:rFonts w:asciiTheme="minorHAnsi" w:eastAsiaTheme="minorHAnsi" w:hAnsiTheme="minorHAnsi" w:cstheme="minorHAnsi"/>
          <w:szCs w:val="22"/>
          <w:lang w:val="en-GB"/>
        </w:rPr>
        <w:t xml:space="preserve"> f</w:t>
      </w:r>
      <w:r w:rsidR="005A3D2A" w:rsidRPr="005A3D2A">
        <w:rPr>
          <w:rFonts w:asciiTheme="minorHAnsi" w:eastAsiaTheme="minorHAnsi" w:hAnsiTheme="minorHAnsi" w:cstheme="minorHAnsi"/>
          <w:szCs w:val="22"/>
          <w:lang w:val="en-GB"/>
        </w:rPr>
        <w:t xml:space="preserve">acilitate the early engagement of (solution providers) innovators </w:t>
      </w:r>
      <w:proofErr w:type="gramStart"/>
      <w:r w:rsidR="005A3D2A" w:rsidRPr="005A3D2A">
        <w:rPr>
          <w:rFonts w:asciiTheme="minorHAnsi" w:eastAsiaTheme="minorHAnsi" w:hAnsiTheme="minorHAnsi" w:cstheme="minorHAnsi"/>
          <w:szCs w:val="22"/>
          <w:lang w:val="en-GB"/>
        </w:rPr>
        <w:t>in order to</w:t>
      </w:r>
      <w:proofErr w:type="gramEnd"/>
      <w:r w:rsidR="005A3D2A" w:rsidRPr="005A3D2A">
        <w:rPr>
          <w:rFonts w:asciiTheme="minorHAnsi" w:eastAsiaTheme="minorHAnsi" w:hAnsiTheme="minorHAnsi" w:cstheme="minorHAnsi"/>
          <w:szCs w:val="22"/>
          <w:lang w:val="en-GB"/>
        </w:rPr>
        <w:t xml:space="preserve"> satisfy public demand of innovation.</w:t>
      </w:r>
    </w:p>
    <w:p w14:paraId="55C39369" w14:textId="77777777" w:rsidR="00444235" w:rsidRPr="00444235" w:rsidRDefault="00444235" w:rsidP="003D4C24">
      <w:pPr>
        <w:pStyle w:val="DefaultText"/>
        <w:spacing w:before="120" w:after="120"/>
        <w:rPr>
          <w:rFonts w:asciiTheme="minorHAnsi" w:eastAsiaTheme="minorHAnsi" w:hAnsiTheme="minorHAnsi" w:cstheme="minorHAnsi"/>
          <w:szCs w:val="22"/>
          <w:lang w:val="en-GB"/>
        </w:rPr>
      </w:pPr>
      <w:r w:rsidRPr="00444235">
        <w:rPr>
          <w:rFonts w:asciiTheme="minorHAnsi" w:eastAsiaTheme="minorHAnsi" w:hAnsiTheme="minorHAnsi" w:cstheme="minorHAnsi"/>
          <w:szCs w:val="22"/>
          <w:lang w:val="en-GB"/>
        </w:rPr>
        <w:t xml:space="preserve">The partnership </w:t>
      </w:r>
      <w:proofErr w:type="gramStart"/>
      <w:r w:rsidRPr="00444235">
        <w:rPr>
          <w:rFonts w:asciiTheme="minorHAnsi" w:eastAsiaTheme="minorHAnsi" w:hAnsiTheme="minorHAnsi" w:cstheme="minorHAnsi"/>
          <w:szCs w:val="22"/>
          <w:lang w:val="en-GB"/>
        </w:rPr>
        <w:t>has to</w:t>
      </w:r>
      <w:proofErr w:type="gramEnd"/>
      <w:r w:rsidRPr="00444235">
        <w:rPr>
          <w:rFonts w:asciiTheme="minorHAnsi" w:eastAsiaTheme="minorHAnsi" w:hAnsiTheme="minorHAnsi" w:cstheme="minorHAnsi"/>
          <w:szCs w:val="22"/>
          <w:lang w:val="en-GB"/>
        </w:rPr>
        <w:t xml:space="preserve"> investigate the specific need for innovation procurement brokerage</w:t>
      </w:r>
      <w:r w:rsidRPr="00EA5BFE">
        <w:rPr>
          <w:rFonts w:asciiTheme="minorHAnsi" w:eastAsiaTheme="minorHAnsi" w:hAnsiTheme="minorHAnsi" w:cstheme="minorHAnsi"/>
          <w:szCs w:val="22"/>
          <w:vertAlign w:val="superscript"/>
        </w:rPr>
        <w:footnoteReference w:id="7"/>
      </w:r>
      <w:r w:rsidRPr="00444235">
        <w:rPr>
          <w:rFonts w:asciiTheme="minorHAnsi" w:eastAsiaTheme="minorHAnsi" w:hAnsiTheme="minorHAnsi" w:cstheme="minorHAnsi"/>
          <w:szCs w:val="22"/>
          <w:lang w:val="en-GB"/>
        </w:rPr>
        <w:t xml:space="preserve"> between demand and supply-side, the organisational model, the subjective features of an “ideal” innovation procurement broker and how it can practically support this interaction between public buyers and economic operators.</w:t>
      </w:r>
    </w:p>
    <w:p w14:paraId="4AFB0AFF" w14:textId="5F418A09" w:rsidR="00444235" w:rsidRPr="00444235" w:rsidRDefault="00444235" w:rsidP="00444235">
      <w:pPr>
        <w:pStyle w:val="DefaultText"/>
        <w:spacing w:before="120" w:after="120"/>
        <w:ind w:left="68"/>
        <w:rPr>
          <w:rFonts w:asciiTheme="minorHAnsi" w:eastAsiaTheme="minorHAnsi" w:hAnsiTheme="minorHAnsi" w:cstheme="minorHAnsi"/>
          <w:szCs w:val="22"/>
          <w:lang w:val="en-GB"/>
        </w:rPr>
      </w:pPr>
      <w:r w:rsidRPr="00444235">
        <w:rPr>
          <w:rFonts w:asciiTheme="minorHAnsi" w:eastAsiaTheme="minorHAnsi" w:hAnsiTheme="minorHAnsi" w:cstheme="minorHAnsi"/>
          <w:szCs w:val="22"/>
          <w:lang w:val="en-GB"/>
        </w:rPr>
        <w:t>Identify ways, procedures, policies to enable the involvement of civil society and local communities in the co-creation of innovative solutions to urban challenges.</w:t>
      </w:r>
    </w:p>
    <w:p w14:paraId="6230214C" w14:textId="77777777" w:rsidR="009A7311" w:rsidRDefault="009A7311" w:rsidP="009A7311">
      <w:pPr>
        <w:spacing w:after="0" w:line="280" w:lineRule="atLeast"/>
        <w:rPr>
          <w:rFonts w:asciiTheme="minorHAnsi" w:hAnsiTheme="minorHAnsi" w:cstheme="minorHAnsi"/>
          <w:szCs w:val="22"/>
          <w:lang w:val="en-GB"/>
        </w:rPr>
      </w:pPr>
    </w:p>
    <w:p w14:paraId="3E14B464" w14:textId="762AA6FF" w:rsidR="005A3D2A" w:rsidRDefault="0093515D" w:rsidP="009A7311">
      <w:pPr>
        <w:spacing w:after="0" w:line="280" w:lineRule="atLeast"/>
        <w:rPr>
          <w:rFonts w:asciiTheme="minorHAnsi" w:hAnsiTheme="minorHAnsi" w:cstheme="minorHAnsi"/>
          <w:b/>
          <w:bCs/>
          <w:szCs w:val="22"/>
          <w:lang w:val="en-GB"/>
        </w:rPr>
      </w:pPr>
      <w:r>
        <w:rPr>
          <w:rFonts w:asciiTheme="minorHAnsi" w:hAnsiTheme="minorHAnsi" w:cstheme="minorHAnsi"/>
          <w:b/>
          <w:bCs/>
          <w:szCs w:val="22"/>
          <w:lang w:val="en-GB"/>
        </w:rPr>
        <w:t>Which action is needed?</w:t>
      </w:r>
    </w:p>
    <w:p w14:paraId="6B7A4D07" w14:textId="77777777" w:rsidR="009A7311" w:rsidRDefault="009A7311" w:rsidP="009A7311">
      <w:pPr>
        <w:spacing w:after="0" w:line="280" w:lineRule="atLeast"/>
        <w:rPr>
          <w:rFonts w:asciiTheme="minorHAnsi" w:eastAsiaTheme="minorHAnsi" w:hAnsiTheme="minorHAnsi" w:cstheme="minorHAnsi"/>
          <w:szCs w:val="22"/>
          <w:lang w:val="en-GB"/>
        </w:rPr>
      </w:pPr>
    </w:p>
    <w:p w14:paraId="3B59354C" w14:textId="77777777" w:rsidR="005A3D2A" w:rsidRDefault="005A3D2A" w:rsidP="009A7311">
      <w:pPr>
        <w:spacing w:after="0" w:line="280" w:lineRule="atLeast"/>
        <w:rPr>
          <w:rFonts w:asciiTheme="minorHAnsi" w:eastAsiaTheme="minorHAnsi" w:hAnsiTheme="minorHAnsi" w:cstheme="minorHAnsi"/>
          <w:szCs w:val="22"/>
          <w:lang w:val="en-GB"/>
        </w:rPr>
      </w:pPr>
      <w:r w:rsidRPr="005A3D2A">
        <w:rPr>
          <w:rFonts w:asciiTheme="minorHAnsi" w:eastAsiaTheme="minorHAnsi" w:hAnsiTheme="minorHAnsi" w:cstheme="minorHAnsi"/>
          <w:szCs w:val="22"/>
          <w:lang w:val="en-GB"/>
        </w:rPr>
        <w:t>Guidelines for both the implementation and management of the “innovation (procurement) broker”, conceived at regional, national and EU level, with the close involvement of EU cities.</w:t>
      </w:r>
    </w:p>
    <w:p w14:paraId="685E7DB2" w14:textId="183D536D" w:rsidR="005A3D2A" w:rsidRDefault="005A3D2A" w:rsidP="009A7311">
      <w:pPr>
        <w:spacing w:after="0" w:line="280" w:lineRule="atLeast"/>
        <w:rPr>
          <w:rFonts w:asciiTheme="minorHAnsi" w:eastAsiaTheme="minorHAnsi" w:hAnsiTheme="minorHAnsi" w:cstheme="minorHAnsi"/>
          <w:szCs w:val="22"/>
          <w:lang w:val="en-GB"/>
        </w:rPr>
      </w:pPr>
      <w:r w:rsidRPr="005A3D2A">
        <w:rPr>
          <w:rFonts w:asciiTheme="minorHAnsi" w:eastAsiaTheme="minorHAnsi" w:hAnsiTheme="minorHAnsi" w:cstheme="minorHAnsi"/>
          <w:szCs w:val="22"/>
          <w:lang w:val="en-GB"/>
        </w:rPr>
        <w:t xml:space="preserve">Below a list of features </w:t>
      </w:r>
      <w:r w:rsidR="0093515D">
        <w:rPr>
          <w:rFonts w:asciiTheme="minorHAnsi" w:eastAsiaTheme="minorHAnsi" w:hAnsiTheme="minorHAnsi" w:cstheme="minorHAnsi"/>
          <w:szCs w:val="22"/>
          <w:lang w:val="en-GB"/>
        </w:rPr>
        <w:t xml:space="preserve">is reported </w:t>
      </w:r>
      <w:r w:rsidRPr="005A3D2A">
        <w:rPr>
          <w:rFonts w:asciiTheme="minorHAnsi" w:eastAsiaTheme="minorHAnsi" w:hAnsiTheme="minorHAnsi" w:cstheme="minorHAnsi"/>
          <w:szCs w:val="22"/>
          <w:lang w:val="en-GB"/>
        </w:rPr>
        <w:t xml:space="preserve">that have </w:t>
      </w:r>
      <w:r w:rsidR="0093515D">
        <w:rPr>
          <w:rFonts w:asciiTheme="minorHAnsi" w:eastAsiaTheme="minorHAnsi" w:hAnsiTheme="minorHAnsi" w:cstheme="minorHAnsi"/>
          <w:szCs w:val="22"/>
          <w:lang w:val="en-GB"/>
        </w:rPr>
        <w:t xml:space="preserve">been </w:t>
      </w:r>
      <w:r w:rsidRPr="005A3D2A">
        <w:rPr>
          <w:rFonts w:asciiTheme="minorHAnsi" w:eastAsiaTheme="minorHAnsi" w:hAnsiTheme="minorHAnsi" w:cstheme="minorHAnsi"/>
          <w:szCs w:val="22"/>
          <w:lang w:val="en-GB"/>
        </w:rPr>
        <w:t>identified as sig</w:t>
      </w:r>
      <w:r w:rsidR="00B4157F">
        <w:rPr>
          <w:rFonts w:asciiTheme="minorHAnsi" w:eastAsiaTheme="minorHAnsi" w:hAnsiTheme="minorHAnsi" w:cstheme="minorHAnsi"/>
          <w:szCs w:val="22"/>
          <w:lang w:val="en-GB"/>
        </w:rPr>
        <w:t>nificant relying on information</w:t>
      </w:r>
      <w:r w:rsidRPr="005A3D2A">
        <w:rPr>
          <w:rFonts w:asciiTheme="minorHAnsi" w:eastAsiaTheme="minorHAnsi" w:hAnsiTheme="minorHAnsi" w:cstheme="minorHAnsi"/>
          <w:szCs w:val="22"/>
          <w:lang w:val="en-GB"/>
        </w:rPr>
        <w:t xml:space="preserve"> collected so far</w:t>
      </w:r>
      <w:r w:rsidR="00FC5E6B">
        <w:rPr>
          <w:rFonts w:asciiTheme="minorHAnsi" w:eastAsiaTheme="minorHAnsi" w:hAnsiTheme="minorHAnsi" w:cstheme="minorHAnsi"/>
          <w:szCs w:val="22"/>
          <w:lang w:val="en-GB"/>
        </w:rPr>
        <w:t>:</w:t>
      </w:r>
      <w:r w:rsidRPr="000239CB">
        <w:rPr>
          <w:rFonts w:asciiTheme="minorHAnsi" w:eastAsiaTheme="minorHAnsi" w:hAnsiTheme="minorHAnsi" w:cstheme="minorHAnsi"/>
          <w:szCs w:val="22"/>
          <w:vertAlign w:val="superscript"/>
          <w:lang w:val="en-GB"/>
        </w:rPr>
        <w:footnoteReference w:id="8"/>
      </w:r>
      <w:r w:rsidRPr="005A3D2A">
        <w:rPr>
          <w:rFonts w:asciiTheme="minorHAnsi" w:eastAsiaTheme="minorHAnsi" w:hAnsiTheme="minorHAnsi" w:cstheme="minorHAnsi"/>
          <w:szCs w:val="22"/>
          <w:lang w:val="en-GB"/>
        </w:rPr>
        <w:t xml:space="preserve"> </w:t>
      </w:r>
    </w:p>
    <w:p w14:paraId="3A45F9F7" w14:textId="77777777" w:rsidR="0003637F" w:rsidRPr="005A3D2A" w:rsidRDefault="0003637F" w:rsidP="003A5F50">
      <w:pPr>
        <w:spacing w:after="0" w:line="280" w:lineRule="atLeast"/>
        <w:ind w:left="68"/>
        <w:rPr>
          <w:rFonts w:asciiTheme="minorHAnsi" w:eastAsiaTheme="minorHAnsi" w:hAnsiTheme="minorHAnsi" w:cstheme="minorHAnsi"/>
          <w:szCs w:val="22"/>
          <w:lang w:val="en-GB"/>
        </w:rPr>
      </w:pPr>
    </w:p>
    <w:p w14:paraId="0C0914BF" w14:textId="77777777" w:rsidR="005A3D2A" w:rsidRPr="00B80A57" w:rsidRDefault="005A3D2A" w:rsidP="00B80A57">
      <w:pPr>
        <w:pBdr>
          <w:top w:val="single" w:sz="4" w:space="1" w:color="auto"/>
          <w:left w:val="single" w:sz="4" w:space="4" w:color="auto"/>
          <w:bottom w:val="single" w:sz="4" w:space="1" w:color="auto"/>
          <w:right w:val="single" w:sz="4" w:space="4" w:color="auto"/>
        </w:pBdr>
        <w:spacing w:after="0"/>
        <w:ind w:left="567" w:right="565"/>
        <w:rPr>
          <w:rFonts w:asciiTheme="minorHAnsi" w:eastAsiaTheme="minorHAnsi" w:hAnsiTheme="minorHAnsi" w:cstheme="minorHAnsi"/>
          <w:sz w:val="20"/>
          <w:szCs w:val="22"/>
          <w:lang w:val="en-GB"/>
        </w:rPr>
      </w:pPr>
      <w:r w:rsidRPr="00B80A57">
        <w:rPr>
          <w:rFonts w:asciiTheme="minorHAnsi" w:eastAsiaTheme="minorHAnsi" w:hAnsiTheme="minorHAnsi" w:cstheme="minorHAnsi"/>
          <w:sz w:val="20"/>
          <w:szCs w:val="22"/>
          <w:lang w:val="en-GB"/>
        </w:rPr>
        <w:t>“Innovation Broker can be any institution with the capacity and purpose to match nascent innovation with a corresponding need on the demand side.</w:t>
      </w:r>
    </w:p>
    <w:p w14:paraId="299353FF" w14:textId="77777777" w:rsidR="0003637F" w:rsidRPr="00B80A57" w:rsidRDefault="0003637F" w:rsidP="00B80A57">
      <w:pPr>
        <w:pBdr>
          <w:top w:val="single" w:sz="4" w:space="1" w:color="auto"/>
          <w:left w:val="single" w:sz="4" w:space="4" w:color="auto"/>
          <w:bottom w:val="single" w:sz="4" w:space="1" w:color="auto"/>
          <w:right w:val="single" w:sz="4" w:space="4" w:color="auto"/>
        </w:pBdr>
        <w:spacing w:after="0"/>
        <w:ind w:left="567" w:right="565"/>
        <w:rPr>
          <w:rFonts w:asciiTheme="minorHAnsi" w:eastAsiaTheme="minorHAnsi" w:hAnsiTheme="minorHAnsi" w:cstheme="minorHAnsi"/>
          <w:sz w:val="20"/>
          <w:szCs w:val="22"/>
          <w:lang w:val="en-GB"/>
        </w:rPr>
      </w:pPr>
    </w:p>
    <w:p w14:paraId="536D9942" w14:textId="70D6ABB4" w:rsidR="005A3D2A" w:rsidRPr="00B80A57" w:rsidRDefault="005A3D2A" w:rsidP="00B80A57">
      <w:pPr>
        <w:pBdr>
          <w:top w:val="single" w:sz="4" w:space="1" w:color="auto"/>
          <w:left w:val="single" w:sz="4" w:space="4" w:color="auto"/>
          <w:bottom w:val="single" w:sz="4" w:space="1" w:color="auto"/>
          <w:right w:val="single" w:sz="4" w:space="4" w:color="auto"/>
        </w:pBdr>
        <w:spacing w:after="0"/>
        <w:ind w:left="567" w:right="565"/>
        <w:rPr>
          <w:rFonts w:asciiTheme="minorHAnsi" w:eastAsiaTheme="minorHAnsi" w:hAnsiTheme="minorHAnsi" w:cstheme="minorHAnsi"/>
          <w:sz w:val="20"/>
          <w:szCs w:val="22"/>
          <w:lang w:val="en-GB"/>
        </w:rPr>
      </w:pPr>
      <w:r w:rsidRPr="00B80A57">
        <w:rPr>
          <w:rFonts w:asciiTheme="minorHAnsi" w:eastAsiaTheme="minorHAnsi" w:hAnsiTheme="minorHAnsi" w:cstheme="minorHAnsi"/>
          <w:sz w:val="20"/>
          <w:szCs w:val="22"/>
          <w:lang w:val="en-GB"/>
        </w:rPr>
        <w:t xml:space="preserve">The broker is meant to be part of the overall innovation life-cycle and a driving force behind the public procurement of innovation. It is </w:t>
      </w:r>
      <w:r w:rsidRPr="00B80A57">
        <w:rPr>
          <w:rFonts w:asciiTheme="minorHAnsi" w:eastAsiaTheme="minorHAnsi" w:hAnsiTheme="minorHAnsi" w:cstheme="minorHAnsi"/>
          <w:b/>
          <w:sz w:val="20"/>
          <w:szCs w:val="22"/>
          <w:lang w:val="en-GB"/>
        </w:rPr>
        <w:t xml:space="preserve">actively engaged in funnelling ideas from potential suppliers of innovation to networks of potential </w:t>
      </w:r>
      <w:r w:rsidR="003C086B" w:rsidRPr="00B80A57">
        <w:rPr>
          <w:rFonts w:asciiTheme="minorHAnsi" w:eastAsiaTheme="minorHAnsi" w:hAnsiTheme="minorHAnsi" w:cstheme="minorHAnsi"/>
          <w:b/>
          <w:sz w:val="20"/>
          <w:szCs w:val="22"/>
          <w:lang w:val="en-GB"/>
        </w:rPr>
        <w:t>buyers</w:t>
      </w:r>
      <w:r w:rsidR="003C086B" w:rsidRPr="00B80A57">
        <w:rPr>
          <w:rFonts w:asciiTheme="minorHAnsi" w:hAnsiTheme="minorHAnsi" w:cstheme="minorHAnsi"/>
          <w:sz w:val="20"/>
          <w:szCs w:val="22"/>
          <w:lang w:val="en-GB"/>
        </w:rPr>
        <w:t xml:space="preserve"> </w:t>
      </w:r>
      <w:r w:rsidRPr="00B80A57">
        <w:rPr>
          <w:rFonts w:asciiTheme="minorHAnsi" w:eastAsiaTheme="minorHAnsi" w:hAnsiTheme="minorHAnsi" w:cstheme="minorHAnsi"/>
          <w:b/>
          <w:sz w:val="20"/>
          <w:szCs w:val="22"/>
          <w:lang w:val="en-GB"/>
        </w:rPr>
        <w:t>of innovation</w:t>
      </w:r>
      <w:r w:rsidRPr="00B80A57">
        <w:rPr>
          <w:rFonts w:asciiTheme="minorHAnsi" w:eastAsiaTheme="minorHAnsi" w:hAnsiTheme="minorHAnsi" w:cstheme="minorHAnsi"/>
          <w:sz w:val="20"/>
          <w:szCs w:val="22"/>
          <w:lang w:val="en-GB"/>
        </w:rPr>
        <w:t xml:space="preserve">, be it cities, hospitals, civil protection authorities or any other relevant public </w:t>
      </w:r>
      <w:r w:rsidR="003C086B" w:rsidRPr="00B80A57">
        <w:rPr>
          <w:rFonts w:asciiTheme="minorHAnsi" w:hAnsiTheme="minorHAnsi" w:cstheme="minorHAnsi"/>
          <w:sz w:val="20"/>
          <w:szCs w:val="22"/>
          <w:lang w:val="en-GB"/>
        </w:rPr>
        <w:t xml:space="preserve">buyer </w:t>
      </w:r>
      <w:r w:rsidRPr="00B80A57">
        <w:rPr>
          <w:rFonts w:asciiTheme="minorHAnsi" w:eastAsiaTheme="minorHAnsi" w:hAnsiTheme="minorHAnsi" w:cstheme="minorHAnsi"/>
          <w:sz w:val="20"/>
          <w:szCs w:val="22"/>
          <w:lang w:val="en-GB"/>
        </w:rPr>
        <w:t xml:space="preserve">network. And – inversely – it can communicate to the relevant industry the needs of the public </w:t>
      </w:r>
      <w:r w:rsidR="002247E3" w:rsidRPr="00B80A57">
        <w:rPr>
          <w:rFonts w:asciiTheme="minorHAnsi" w:hAnsiTheme="minorHAnsi" w:cstheme="minorHAnsi"/>
          <w:sz w:val="20"/>
          <w:szCs w:val="22"/>
          <w:lang w:val="en-GB"/>
        </w:rPr>
        <w:t>buyers</w:t>
      </w:r>
      <w:r w:rsidRPr="00B80A57">
        <w:rPr>
          <w:rFonts w:asciiTheme="minorHAnsi" w:eastAsiaTheme="minorHAnsi" w:hAnsiTheme="minorHAnsi" w:cstheme="minorHAnsi"/>
          <w:sz w:val="20"/>
          <w:szCs w:val="22"/>
          <w:lang w:val="en-GB"/>
        </w:rPr>
        <w:t>. Innovation brokers can also facilitate the preparation of innovative ideas for specific public procurement procedures.</w:t>
      </w:r>
    </w:p>
    <w:p w14:paraId="140A1A42" w14:textId="77777777" w:rsidR="0003637F" w:rsidRPr="00B80A57" w:rsidRDefault="0003637F" w:rsidP="00B80A57">
      <w:pPr>
        <w:pBdr>
          <w:top w:val="single" w:sz="4" w:space="1" w:color="auto"/>
          <w:left w:val="single" w:sz="4" w:space="4" w:color="auto"/>
          <w:bottom w:val="single" w:sz="4" w:space="1" w:color="auto"/>
          <w:right w:val="single" w:sz="4" w:space="4" w:color="auto"/>
        </w:pBdr>
        <w:spacing w:after="0"/>
        <w:ind w:left="567" w:right="565"/>
        <w:rPr>
          <w:rFonts w:asciiTheme="minorHAnsi" w:eastAsiaTheme="minorHAnsi" w:hAnsiTheme="minorHAnsi" w:cstheme="minorHAnsi"/>
          <w:sz w:val="20"/>
          <w:szCs w:val="22"/>
          <w:lang w:val="en-GB"/>
        </w:rPr>
      </w:pPr>
    </w:p>
    <w:p w14:paraId="2E9D69D2" w14:textId="77777777" w:rsidR="005A3D2A" w:rsidRPr="00B80A57" w:rsidRDefault="005A3D2A" w:rsidP="00B80A57">
      <w:pPr>
        <w:pBdr>
          <w:top w:val="single" w:sz="4" w:space="1" w:color="auto"/>
          <w:left w:val="single" w:sz="4" w:space="4" w:color="auto"/>
          <w:bottom w:val="single" w:sz="4" w:space="1" w:color="auto"/>
          <w:right w:val="single" w:sz="4" w:space="4" w:color="auto"/>
        </w:pBdr>
        <w:spacing w:after="0"/>
        <w:ind w:left="567" w:right="565"/>
        <w:rPr>
          <w:rFonts w:asciiTheme="minorHAnsi" w:eastAsiaTheme="minorHAnsi" w:hAnsiTheme="minorHAnsi" w:cstheme="minorHAnsi"/>
          <w:sz w:val="20"/>
          <w:szCs w:val="22"/>
          <w:lang w:val="en-GB"/>
        </w:rPr>
      </w:pPr>
      <w:r w:rsidRPr="00B80A57">
        <w:rPr>
          <w:rFonts w:asciiTheme="minorHAnsi" w:eastAsiaTheme="minorHAnsi" w:hAnsiTheme="minorHAnsi" w:cstheme="minorHAnsi"/>
          <w:sz w:val="20"/>
          <w:szCs w:val="22"/>
          <w:lang w:val="en-GB"/>
        </w:rPr>
        <w:t>Their tasks may include:</w:t>
      </w:r>
    </w:p>
    <w:p w14:paraId="31ED238C" w14:textId="0ED52EB7" w:rsidR="007435D6" w:rsidRPr="00B80A57" w:rsidRDefault="007435D6" w:rsidP="00301AF3">
      <w:pPr>
        <w:pStyle w:val="DefaultText"/>
        <w:numPr>
          <w:ilvl w:val="0"/>
          <w:numId w:val="14"/>
        </w:numPr>
        <w:pBdr>
          <w:top w:val="single" w:sz="4" w:space="1" w:color="auto"/>
          <w:left w:val="single" w:sz="4" w:space="4" w:color="auto"/>
          <w:bottom w:val="single" w:sz="4" w:space="1" w:color="auto"/>
          <w:right w:val="single" w:sz="4" w:space="4" w:color="auto"/>
        </w:pBdr>
        <w:spacing w:before="120" w:after="120"/>
        <w:ind w:left="567" w:right="565" w:firstLine="0"/>
        <w:jc w:val="left"/>
        <w:rPr>
          <w:rFonts w:asciiTheme="minorHAnsi" w:eastAsiaTheme="minorHAnsi" w:hAnsiTheme="minorHAnsi" w:cstheme="minorHAnsi"/>
          <w:sz w:val="20"/>
          <w:szCs w:val="22"/>
          <w:lang w:val="en-GB"/>
        </w:rPr>
      </w:pPr>
      <w:r w:rsidRPr="00B80A57">
        <w:rPr>
          <w:rFonts w:asciiTheme="minorHAnsi" w:eastAsiaTheme="minorHAnsi" w:hAnsiTheme="minorHAnsi" w:cstheme="minorHAnsi"/>
          <w:sz w:val="20"/>
          <w:szCs w:val="22"/>
          <w:lang w:val="en-GB"/>
        </w:rPr>
        <w:t xml:space="preserve">Organising public </w:t>
      </w:r>
      <w:r w:rsidR="002247E3" w:rsidRPr="00B80A57">
        <w:rPr>
          <w:rFonts w:asciiTheme="minorHAnsi" w:hAnsiTheme="minorHAnsi" w:cstheme="minorHAnsi"/>
          <w:sz w:val="20"/>
          <w:szCs w:val="22"/>
          <w:lang w:val="en-GB"/>
        </w:rPr>
        <w:t xml:space="preserve">buyers </w:t>
      </w:r>
      <w:r w:rsidRPr="00B80A57">
        <w:rPr>
          <w:rFonts w:asciiTheme="minorHAnsi" w:eastAsiaTheme="minorHAnsi" w:hAnsiTheme="minorHAnsi" w:cstheme="minorHAnsi"/>
          <w:sz w:val="20"/>
          <w:szCs w:val="22"/>
          <w:lang w:val="en-GB"/>
        </w:rPr>
        <w:t>interested in public procurement of innovation into networks (qualitative demand aggregation?) to share knowledge and exchange best practice.</w:t>
      </w:r>
    </w:p>
    <w:p w14:paraId="717984BA" w14:textId="4703B1B2" w:rsidR="007435D6" w:rsidRPr="00B80A57" w:rsidRDefault="007435D6" w:rsidP="00301AF3">
      <w:pPr>
        <w:pStyle w:val="DefaultText"/>
        <w:numPr>
          <w:ilvl w:val="0"/>
          <w:numId w:val="14"/>
        </w:numPr>
        <w:pBdr>
          <w:top w:val="single" w:sz="4" w:space="1" w:color="auto"/>
          <w:left w:val="single" w:sz="4" w:space="4" w:color="auto"/>
          <w:bottom w:val="single" w:sz="4" w:space="1" w:color="auto"/>
          <w:right w:val="single" w:sz="4" w:space="4" w:color="auto"/>
        </w:pBdr>
        <w:spacing w:before="120" w:after="120"/>
        <w:ind w:left="567" w:right="565" w:firstLine="0"/>
        <w:jc w:val="left"/>
        <w:rPr>
          <w:rFonts w:asciiTheme="minorHAnsi" w:eastAsiaTheme="minorHAnsi" w:hAnsiTheme="minorHAnsi" w:cstheme="minorHAnsi"/>
          <w:sz w:val="20"/>
          <w:szCs w:val="22"/>
          <w:lang w:val="en-GB"/>
        </w:rPr>
      </w:pPr>
      <w:r w:rsidRPr="00B80A57">
        <w:rPr>
          <w:rFonts w:asciiTheme="minorHAnsi" w:eastAsiaTheme="minorHAnsi" w:hAnsiTheme="minorHAnsi" w:cstheme="minorHAnsi"/>
          <w:sz w:val="20"/>
          <w:szCs w:val="22"/>
          <w:lang w:val="en-GB"/>
        </w:rPr>
        <w:t xml:space="preserve">Advising public </w:t>
      </w:r>
      <w:r w:rsidR="002247E3" w:rsidRPr="00B80A57">
        <w:rPr>
          <w:rFonts w:asciiTheme="minorHAnsi" w:hAnsiTheme="minorHAnsi" w:cstheme="minorHAnsi"/>
          <w:sz w:val="20"/>
          <w:szCs w:val="22"/>
          <w:lang w:val="en-GB"/>
        </w:rPr>
        <w:t xml:space="preserve">buyers </w:t>
      </w:r>
      <w:r w:rsidRPr="00B80A57">
        <w:rPr>
          <w:rFonts w:asciiTheme="minorHAnsi" w:eastAsiaTheme="minorHAnsi" w:hAnsiTheme="minorHAnsi" w:cstheme="minorHAnsi"/>
          <w:sz w:val="20"/>
          <w:szCs w:val="22"/>
          <w:lang w:val="en-GB"/>
        </w:rPr>
        <w:t>on how to define their needs that could potentially be satisfied through public procurement of innovation.</w:t>
      </w:r>
    </w:p>
    <w:p w14:paraId="5DE5CFBA" w14:textId="5EED64D0" w:rsidR="007435D6" w:rsidRPr="00B80A57" w:rsidRDefault="007435D6" w:rsidP="00301AF3">
      <w:pPr>
        <w:pStyle w:val="DefaultText"/>
        <w:numPr>
          <w:ilvl w:val="0"/>
          <w:numId w:val="14"/>
        </w:numPr>
        <w:pBdr>
          <w:top w:val="single" w:sz="4" w:space="1" w:color="auto"/>
          <w:left w:val="single" w:sz="4" w:space="4" w:color="auto"/>
          <w:bottom w:val="single" w:sz="4" w:space="1" w:color="auto"/>
          <w:right w:val="single" w:sz="4" w:space="4" w:color="auto"/>
        </w:pBdr>
        <w:spacing w:before="120" w:after="120"/>
        <w:ind w:left="567" w:right="565" w:firstLine="0"/>
        <w:jc w:val="left"/>
        <w:rPr>
          <w:rFonts w:asciiTheme="minorHAnsi" w:eastAsiaTheme="minorHAnsi" w:hAnsiTheme="minorHAnsi" w:cstheme="minorHAnsi"/>
          <w:sz w:val="20"/>
          <w:szCs w:val="22"/>
          <w:lang w:val="en-GB"/>
        </w:rPr>
      </w:pPr>
      <w:r w:rsidRPr="00B80A57">
        <w:rPr>
          <w:rFonts w:asciiTheme="minorHAnsi" w:eastAsiaTheme="minorHAnsi" w:hAnsiTheme="minorHAnsi" w:cstheme="minorHAnsi"/>
          <w:sz w:val="20"/>
          <w:szCs w:val="22"/>
          <w:lang w:val="en-GB"/>
        </w:rPr>
        <w:t xml:space="preserve">Identifying promising innovative solutions that are suitable for matching the needs of the public </w:t>
      </w:r>
      <w:r w:rsidR="002247E3" w:rsidRPr="00B80A57">
        <w:rPr>
          <w:rFonts w:asciiTheme="minorHAnsi" w:hAnsiTheme="minorHAnsi" w:cstheme="minorHAnsi"/>
          <w:sz w:val="20"/>
          <w:szCs w:val="22"/>
          <w:lang w:val="en-GB"/>
        </w:rPr>
        <w:t>buyers</w:t>
      </w:r>
      <w:r w:rsidRPr="00B80A57">
        <w:rPr>
          <w:rFonts w:asciiTheme="minorHAnsi" w:eastAsiaTheme="minorHAnsi" w:hAnsiTheme="minorHAnsi" w:cstheme="minorHAnsi"/>
          <w:sz w:val="20"/>
          <w:szCs w:val="22"/>
          <w:lang w:val="en-GB"/>
        </w:rPr>
        <w:t>. Typically, such solutions have potential for commercialisation and scaling up of disruptive rather than incremental innovation.</w:t>
      </w:r>
    </w:p>
    <w:p w14:paraId="545EEBA9" w14:textId="77777777" w:rsidR="007435D6" w:rsidRPr="00B80A57" w:rsidRDefault="007435D6" w:rsidP="00301AF3">
      <w:pPr>
        <w:pStyle w:val="ListParagraph"/>
        <w:numPr>
          <w:ilvl w:val="0"/>
          <w:numId w:val="14"/>
        </w:numPr>
        <w:pBdr>
          <w:top w:val="single" w:sz="4" w:space="1" w:color="auto"/>
          <w:left w:val="single" w:sz="4" w:space="4" w:color="auto"/>
          <w:bottom w:val="single" w:sz="4" w:space="1" w:color="auto"/>
          <w:right w:val="single" w:sz="4" w:space="4" w:color="auto"/>
        </w:pBdr>
        <w:spacing w:after="160"/>
        <w:ind w:left="567" w:right="565" w:firstLine="0"/>
        <w:jc w:val="left"/>
        <w:rPr>
          <w:rFonts w:cstheme="minorHAnsi"/>
          <w:sz w:val="20"/>
          <w:lang w:val="en-GB"/>
        </w:rPr>
      </w:pPr>
      <w:r w:rsidRPr="00B80A57">
        <w:rPr>
          <w:rFonts w:cstheme="minorHAnsi"/>
          <w:sz w:val="20"/>
          <w:lang w:val="en-GB"/>
        </w:rPr>
        <w:t>Adopting new procedural tools to create space for a more collaborative dialogue between economic operators, civil society organizations, as well as urban and social innovators to co-design and co-create innovative solutions.</w:t>
      </w:r>
    </w:p>
    <w:p w14:paraId="58838B1C" w14:textId="30AD7459" w:rsidR="007435D6" w:rsidRPr="00B80A57" w:rsidRDefault="007435D6" w:rsidP="00B80A57">
      <w:pPr>
        <w:pStyle w:val="DefaultText"/>
        <w:pBdr>
          <w:top w:val="single" w:sz="4" w:space="1" w:color="auto"/>
          <w:left w:val="single" w:sz="4" w:space="4" w:color="auto"/>
          <w:bottom w:val="single" w:sz="4" w:space="1" w:color="auto"/>
          <w:right w:val="single" w:sz="4" w:space="4" w:color="auto"/>
        </w:pBdr>
        <w:spacing w:before="120" w:after="120"/>
        <w:ind w:left="567" w:right="565"/>
        <w:rPr>
          <w:rFonts w:asciiTheme="minorHAnsi" w:eastAsiaTheme="minorHAnsi" w:hAnsiTheme="minorHAnsi" w:cstheme="minorHAnsi"/>
          <w:sz w:val="20"/>
          <w:szCs w:val="22"/>
          <w:lang w:val="en-GB"/>
        </w:rPr>
      </w:pPr>
      <w:r w:rsidRPr="00B80A57">
        <w:rPr>
          <w:rFonts w:asciiTheme="minorHAnsi" w:eastAsiaTheme="minorHAnsi" w:hAnsiTheme="minorHAnsi" w:cstheme="minorHAnsi"/>
          <w:sz w:val="20"/>
          <w:szCs w:val="22"/>
          <w:lang w:val="en-GB"/>
        </w:rPr>
        <w:t xml:space="preserve">Depending on their business model they can also facilitate access to funding and help manage intellectual property rights. On the other hand, innovation brokers should not act as sellers of unsolicited proposals to the public </w:t>
      </w:r>
      <w:r w:rsidR="002247E3" w:rsidRPr="00B80A57">
        <w:rPr>
          <w:rFonts w:asciiTheme="minorHAnsi" w:hAnsiTheme="minorHAnsi" w:cstheme="minorHAnsi"/>
          <w:sz w:val="20"/>
          <w:szCs w:val="22"/>
          <w:lang w:val="en-GB"/>
        </w:rPr>
        <w:t>buyers</w:t>
      </w:r>
      <w:r w:rsidRPr="00B80A57">
        <w:rPr>
          <w:rFonts w:asciiTheme="minorHAnsi" w:eastAsiaTheme="minorHAnsi" w:hAnsiTheme="minorHAnsi" w:cstheme="minorHAnsi"/>
          <w:sz w:val="20"/>
          <w:szCs w:val="22"/>
          <w:lang w:val="en-GB"/>
        </w:rPr>
        <w:t xml:space="preserve">, nor are they substitutes for public </w:t>
      </w:r>
      <w:r w:rsidR="002247E3" w:rsidRPr="00B80A57">
        <w:rPr>
          <w:rFonts w:asciiTheme="minorHAnsi" w:hAnsiTheme="minorHAnsi" w:cstheme="minorHAnsi"/>
          <w:sz w:val="20"/>
          <w:szCs w:val="22"/>
          <w:lang w:val="en-GB"/>
        </w:rPr>
        <w:t>buyers</w:t>
      </w:r>
      <w:r w:rsidRPr="00B80A57">
        <w:rPr>
          <w:rFonts w:asciiTheme="minorHAnsi" w:eastAsiaTheme="minorHAnsi" w:hAnsiTheme="minorHAnsi" w:cstheme="minorHAnsi"/>
          <w:sz w:val="20"/>
          <w:szCs w:val="22"/>
          <w:lang w:val="en-GB"/>
        </w:rPr>
        <w:t>.”</w:t>
      </w:r>
    </w:p>
    <w:p w14:paraId="497C8D69" w14:textId="77777777" w:rsidR="007435D6" w:rsidRPr="007435D6" w:rsidRDefault="007435D6" w:rsidP="007435D6">
      <w:pPr>
        <w:pStyle w:val="DefaultText"/>
        <w:spacing w:before="120" w:after="120"/>
        <w:ind w:left="68"/>
        <w:rPr>
          <w:rFonts w:asciiTheme="minorHAnsi" w:eastAsiaTheme="minorHAnsi" w:hAnsiTheme="minorHAnsi" w:cstheme="minorHAnsi"/>
          <w:szCs w:val="22"/>
          <w:lang w:val="en-GB"/>
        </w:rPr>
      </w:pPr>
      <w:r w:rsidRPr="007435D6">
        <w:rPr>
          <w:rFonts w:asciiTheme="minorHAnsi" w:eastAsiaTheme="minorHAnsi" w:hAnsiTheme="minorHAnsi" w:cstheme="minorHAnsi"/>
          <w:szCs w:val="22"/>
          <w:lang w:val="en-GB"/>
        </w:rPr>
        <w:t>Innovation procurement brokers should take into account that the Urban Agenda for the EU establishes that “</w:t>
      </w:r>
      <w:r w:rsidRPr="007435D6">
        <w:rPr>
          <w:rFonts w:asciiTheme="minorHAnsi" w:eastAsiaTheme="minorHAnsi" w:hAnsiTheme="minorHAnsi" w:cstheme="minorHAnsi"/>
          <w:i/>
          <w:szCs w:val="22"/>
          <w:lang w:val="en-GB"/>
        </w:rPr>
        <w:t>In order to address the increasingly complex challenges in Urban Areas, it is important that Urban Authorities cooperate with local communities, civil society, businesses and knowledge institutions</w:t>
      </w:r>
      <w:r w:rsidRPr="007435D6">
        <w:rPr>
          <w:rFonts w:asciiTheme="minorHAnsi" w:eastAsiaTheme="minorHAnsi" w:hAnsiTheme="minorHAnsi" w:cstheme="minorHAnsi"/>
          <w:szCs w:val="22"/>
          <w:lang w:val="en-GB"/>
        </w:rPr>
        <w:t>” (preamble) and calls upon “</w:t>
      </w:r>
      <w:r w:rsidRPr="007435D6">
        <w:rPr>
          <w:rFonts w:asciiTheme="minorHAnsi" w:eastAsiaTheme="minorHAnsi" w:hAnsiTheme="minorHAnsi" w:cstheme="minorHAnsi"/>
          <w:i/>
          <w:szCs w:val="22"/>
          <w:lang w:val="en-GB"/>
        </w:rPr>
        <w:t>Urban Authorities to continue to work together with Regional Authorities, the private sector, local communities, knowledge institutions and civil society in bringing forward the Urban Agenda for the EU</w:t>
      </w:r>
      <w:r w:rsidRPr="007435D6">
        <w:rPr>
          <w:rFonts w:asciiTheme="minorHAnsi" w:eastAsiaTheme="minorHAnsi" w:hAnsiTheme="minorHAnsi" w:cstheme="minorHAnsi"/>
          <w:szCs w:val="22"/>
          <w:lang w:val="en-GB"/>
        </w:rPr>
        <w:t>” (point 31).</w:t>
      </w:r>
    </w:p>
    <w:p w14:paraId="4A49BF9F" w14:textId="77777777" w:rsidR="007435D6" w:rsidRPr="007435D6" w:rsidRDefault="007435D6" w:rsidP="002E784A">
      <w:pPr>
        <w:pStyle w:val="DefaultText"/>
        <w:spacing w:before="120" w:after="120"/>
        <w:ind w:left="68"/>
        <w:rPr>
          <w:rFonts w:asciiTheme="minorHAnsi" w:eastAsiaTheme="minorHAnsi" w:hAnsiTheme="minorHAnsi" w:cstheme="minorHAnsi"/>
          <w:szCs w:val="22"/>
          <w:lang w:val="en-GB"/>
        </w:rPr>
      </w:pPr>
      <w:r w:rsidRPr="007435D6">
        <w:rPr>
          <w:rFonts w:asciiTheme="minorHAnsi" w:eastAsiaTheme="minorHAnsi" w:hAnsiTheme="minorHAnsi" w:cstheme="minorHAnsi"/>
          <w:szCs w:val="22"/>
          <w:lang w:val="en-GB"/>
        </w:rPr>
        <w:t>At the same time Innovative procurement brokers should take into account the policy objective of the Urban Agenda for the EU is (</w:t>
      </w:r>
      <w:proofErr w:type="spellStart"/>
      <w:r w:rsidRPr="007435D6">
        <w:rPr>
          <w:rFonts w:asciiTheme="minorHAnsi" w:eastAsiaTheme="minorHAnsi" w:hAnsiTheme="minorHAnsi" w:cstheme="minorHAnsi"/>
          <w:szCs w:val="22"/>
          <w:lang w:val="en-GB"/>
        </w:rPr>
        <w:t>i</w:t>
      </w:r>
      <w:proofErr w:type="spellEnd"/>
      <w:r w:rsidRPr="007435D6">
        <w:rPr>
          <w:rFonts w:asciiTheme="minorHAnsi" w:eastAsiaTheme="minorHAnsi" w:hAnsiTheme="minorHAnsi" w:cstheme="minorHAnsi"/>
          <w:szCs w:val="22"/>
          <w:lang w:val="en-GB"/>
        </w:rPr>
        <w:t xml:space="preserve">) “To recognise the potential of civil society to co-create innovative solutions to urban challenges, which can contribute to </w:t>
      </w:r>
      <w:r w:rsidRPr="007435D6">
        <w:rPr>
          <w:rFonts w:asciiTheme="minorHAnsi" w:eastAsiaTheme="minorHAnsi" w:hAnsiTheme="minorHAnsi" w:cstheme="minorHAnsi"/>
          <w:szCs w:val="22"/>
          <w:lang w:val="en-GB"/>
        </w:rPr>
        <w:lastRenderedPageBreak/>
        <w:t>public policy making at all levels of government and strengthen democracy in the EU” (point 52 in section X; (ii) when it comes to urban procurement “The objective is to use this powerful tool to address social and environmental objectives and to do more with less. This will cover innovative approaches in procurement.” (point 12 in the list of priority themes).</w:t>
      </w:r>
    </w:p>
    <w:p w14:paraId="0A4925BC" w14:textId="03B64B47" w:rsidR="007435D6" w:rsidRPr="007435D6" w:rsidRDefault="007435D6">
      <w:pPr>
        <w:pStyle w:val="DefaultText"/>
        <w:spacing w:before="120" w:after="120"/>
        <w:ind w:left="68"/>
        <w:rPr>
          <w:rFonts w:asciiTheme="minorHAnsi" w:eastAsiaTheme="minorHAnsi" w:hAnsiTheme="minorHAnsi" w:cstheme="minorHAnsi"/>
          <w:szCs w:val="22"/>
          <w:lang w:val="en-GB"/>
        </w:rPr>
      </w:pPr>
      <w:r w:rsidRPr="007435D6">
        <w:rPr>
          <w:rFonts w:asciiTheme="minorHAnsi" w:eastAsiaTheme="minorHAnsi" w:hAnsiTheme="minorHAnsi" w:cstheme="minorHAnsi"/>
          <w:szCs w:val="22"/>
          <w:lang w:val="en-GB"/>
        </w:rPr>
        <w:t>According to the orientation paper of the Partnership on Innovative and Responsible Procurement “The members of this partnership interpret the word Innovative from the title as a reference to PPI”.</w:t>
      </w:r>
    </w:p>
    <w:p w14:paraId="452D1A35" w14:textId="77777777" w:rsidR="00102E51" w:rsidRDefault="00102E51" w:rsidP="00102E51">
      <w:pPr>
        <w:spacing w:after="0" w:line="280" w:lineRule="atLeast"/>
        <w:rPr>
          <w:rFonts w:asciiTheme="minorHAnsi" w:eastAsiaTheme="minorHAnsi" w:hAnsiTheme="minorHAnsi" w:cstheme="minorHAnsi"/>
          <w:szCs w:val="22"/>
          <w:lang w:val="en-GB"/>
        </w:rPr>
      </w:pPr>
    </w:p>
    <w:p w14:paraId="3F7C84A8" w14:textId="5C512EC1" w:rsidR="0003637F" w:rsidRPr="0003637F" w:rsidRDefault="0003637F" w:rsidP="009A7311">
      <w:pPr>
        <w:spacing w:after="0" w:line="280" w:lineRule="atLeast"/>
        <w:rPr>
          <w:rFonts w:asciiTheme="minorHAnsi" w:eastAsiaTheme="minorHAnsi" w:hAnsiTheme="minorHAnsi" w:cstheme="minorHAnsi"/>
          <w:b/>
          <w:szCs w:val="22"/>
          <w:lang w:val="en-GB"/>
        </w:rPr>
      </w:pPr>
      <w:r w:rsidRPr="0003637F">
        <w:rPr>
          <w:rFonts w:asciiTheme="minorHAnsi" w:eastAsiaTheme="minorHAnsi" w:hAnsiTheme="minorHAnsi" w:cstheme="minorHAnsi"/>
          <w:b/>
          <w:szCs w:val="22"/>
          <w:lang w:val="en-GB"/>
        </w:rPr>
        <w:t>How to implement the action?</w:t>
      </w:r>
    </w:p>
    <w:p w14:paraId="45434F90" w14:textId="77777777" w:rsidR="00546088" w:rsidRDefault="00546088" w:rsidP="003A5F50">
      <w:pPr>
        <w:spacing w:after="0" w:line="280" w:lineRule="atLeast"/>
        <w:ind w:left="68"/>
        <w:rPr>
          <w:rFonts w:asciiTheme="minorHAnsi" w:eastAsiaTheme="minorHAnsi" w:hAnsiTheme="minorHAnsi" w:cstheme="minorHAnsi"/>
          <w:szCs w:val="22"/>
          <w:lang w:val="en-GB"/>
        </w:rPr>
      </w:pPr>
    </w:p>
    <w:p w14:paraId="06FCD7D2" w14:textId="77777777" w:rsidR="00546088" w:rsidRDefault="00546088" w:rsidP="009A7311">
      <w:pPr>
        <w:spacing w:after="0" w:line="280" w:lineRule="atLeast"/>
        <w:rPr>
          <w:rFonts w:asciiTheme="minorHAnsi" w:eastAsiaTheme="minorHAnsi" w:hAnsiTheme="minorHAnsi" w:cstheme="minorHAnsi"/>
          <w:szCs w:val="22"/>
          <w:u w:val="single"/>
          <w:lang w:val="en-GB"/>
        </w:rPr>
      </w:pPr>
      <w:r>
        <w:rPr>
          <w:rFonts w:asciiTheme="minorHAnsi" w:eastAsiaTheme="minorHAnsi" w:hAnsiTheme="minorHAnsi" w:cstheme="minorHAnsi"/>
          <w:szCs w:val="22"/>
          <w:u w:val="single"/>
          <w:lang w:val="en-GB"/>
        </w:rPr>
        <w:t xml:space="preserve">What </w:t>
      </w:r>
      <w:proofErr w:type="gramStart"/>
      <w:r>
        <w:rPr>
          <w:rFonts w:asciiTheme="minorHAnsi" w:eastAsiaTheme="minorHAnsi" w:hAnsiTheme="minorHAnsi" w:cstheme="minorHAnsi"/>
          <w:szCs w:val="22"/>
          <w:u w:val="single"/>
          <w:lang w:val="en-GB"/>
        </w:rPr>
        <w:t>has to</w:t>
      </w:r>
      <w:proofErr w:type="gramEnd"/>
      <w:r>
        <w:rPr>
          <w:rFonts w:asciiTheme="minorHAnsi" w:eastAsiaTheme="minorHAnsi" w:hAnsiTheme="minorHAnsi" w:cstheme="minorHAnsi"/>
          <w:szCs w:val="22"/>
          <w:u w:val="single"/>
          <w:lang w:val="en-GB"/>
        </w:rPr>
        <w:t xml:space="preserve"> be done?</w:t>
      </w:r>
    </w:p>
    <w:p w14:paraId="17A9CC75" w14:textId="09D9AF7A" w:rsidR="00546088" w:rsidRDefault="00546088" w:rsidP="00546088">
      <w:pPr>
        <w:spacing w:after="0" w:line="280" w:lineRule="atLeast"/>
        <w:ind w:left="68"/>
        <w:rPr>
          <w:rFonts w:asciiTheme="minorHAnsi" w:eastAsiaTheme="minorHAnsi" w:hAnsiTheme="minorHAnsi" w:cstheme="minorHAnsi"/>
          <w:szCs w:val="22"/>
          <w:u w:val="single"/>
          <w:lang w:val="en-GB"/>
        </w:rPr>
      </w:pPr>
    </w:p>
    <w:tbl>
      <w:tblPr>
        <w:tblStyle w:val="TableGrid"/>
        <w:tblW w:w="5000" w:type="pct"/>
        <w:tblLook w:val="04A0" w:firstRow="1" w:lastRow="0" w:firstColumn="1" w:lastColumn="0" w:noHBand="0" w:noVBand="1"/>
      </w:tblPr>
      <w:tblGrid>
        <w:gridCol w:w="6646"/>
        <w:gridCol w:w="1506"/>
      </w:tblGrid>
      <w:tr w:rsidR="002F0506" w14:paraId="31CAF864" w14:textId="25E4924D" w:rsidTr="00B86ED9">
        <w:trPr>
          <w:tblHeader/>
        </w:trPr>
        <w:tc>
          <w:tcPr>
            <w:tcW w:w="4076" w:type="pct"/>
          </w:tcPr>
          <w:p w14:paraId="3BA9675E" w14:textId="3D09F861" w:rsidR="002F0506" w:rsidRPr="00A44C9F" w:rsidRDefault="002F0506" w:rsidP="002F0506">
            <w:pPr>
              <w:spacing w:after="0" w:line="280" w:lineRule="atLeast"/>
              <w:rPr>
                <w:rFonts w:asciiTheme="minorHAnsi" w:eastAsiaTheme="minorHAnsi" w:hAnsiTheme="minorHAnsi" w:cstheme="minorHAnsi"/>
                <w:b/>
                <w:sz w:val="18"/>
                <w:szCs w:val="18"/>
                <w:lang w:val="en-GB"/>
              </w:rPr>
            </w:pPr>
            <w:r w:rsidRPr="00A44C9F">
              <w:rPr>
                <w:rFonts w:asciiTheme="minorHAnsi" w:eastAsiaTheme="minorHAnsi" w:hAnsiTheme="minorHAnsi" w:cstheme="minorHAnsi"/>
                <w:b/>
                <w:sz w:val="18"/>
                <w:szCs w:val="18"/>
                <w:lang w:val="en-GB"/>
              </w:rPr>
              <w:t>Activities</w:t>
            </w:r>
          </w:p>
        </w:tc>
        <w:tc>
          <w:tcPr>
            <w:tcW w:w="924" w:type="pct"/>
          </w:tcPr>
          <w:p w14:paraId="4CCD58E8" w14:textId="254FCEA6" w:rsidR="002F0506" w:rsidRPr="00A44C9F" w:rsidRDefault="00A44C9F" w:rsidP="00A44C9F">
            <w:pPr>
              <w:spacing w:after="0" w:line="280" w:lineRule="atLeast"/>
              <w:rPr>
                <w:rFonts w:asciiTheme="minorHAnsi" w:eastAsiaTheme="minorHAnsi" w:hAnsiTheme="minorHAnsi" w:cstheme="minorHAnsi"/>
                <w:b/>
                <w:sz w:val="18"/>
                <w:szCs w:val="18"/>
                <w:lang w:val="en-GB"/>
              </w:rPr>
            </w:pPr>
            <w:r w:rsidRPr="00A44C9F">
              <w:rPr>
                <w:rFonts w:asciiTheme="minorHAnsi" w:eastAsiaTheme="minorHAnsi" w:hAnsiTheme="minorHAnsi" w:cstheme="minorHAnsi"/>
                <w:b/>
                <w:sz w:val="18"/>
                <w:szCs w:val="18"/>
                <w:lang w:val="en-GB"/>
              </w:rPr>
              <w:t>Estimated d</w:t>
            </w:r>
            <w:r w:rsidR="002F0506" w:rsidRPr="00A44C9F">
              <w:rPr>
                <w:rFonts w:asciiTheme="minorHAnsi" w:eastAsiaTheme="minorHAnsi" w:hAnsiTheme="minorHAnsi" w:cstheme="minorHAnsi"/>
                <w:b/>
                <w:sz w:val="18"/>
                <w:szCs w:val="18"/>
                <w:lang w:val="en-GB"/>
              </w:rPr>
              <w:t>eadline</w:t>
            </w:r>
          </w:p>
        </w:tc>
      </w:tr>
      <w:tr w:rsidR="002F0506" w14:paraId="4FC95500" w14:textId="1CA4EDB2" w:rsidTr="002F0506">
        <w:tc>
          <w:tcPr>
            <w:tcW w:w="4076" w:type="pct"/>
          </w:tcPr>
          <w:p w14:paraId="2AB6798E" w14:textId="77777777" w:rsidR="002F0506" w:rsidRPr="00AA0A09" w:rsidRDefault="002F0506" w:rsidP="002F0506">
            <w:pPr>
              <w:spacing w:after="120"/>
              <w:rPr>
                <w:rFonts w:cstheme="minorHAnsi"/>
                <w:sz w:val="18"/>
                <w:lang w:val="en-GB"/>
              </w:rPr>
            </w:pPr>
            <w:r w:rsidRPr="00AA0A09">
              <w:rPr>
                <w:rFonts w:asciiTheme="minorHAnsi" w:hAnsiTheme="minorHAnsi" w:cstheme="minorHAnsi"/>
                <w:b/>
                <w:bCs/>
                <w:sz w:val="18"/>
                <w:szCs w:val="22"/>
                <w:lang w:val="en-GB"/>
              </w:rPr>
              <w:t xml:space="preserve">Desk research: </w:t>
            </w:r>
            <w:r w:rsidRPr="00AA0A09">
              <w:rPr>
                <w:rFonts w:cstheme="minorHAnsi"/>
                <w:sz w:val="18"/>
                <w:lang w:val="en-GB"/>
              </w:rPr>
              <w:t xml:space="preserve">The concept of innovation broker is more frequently used in “open innovation” and Business to Business (B2B) frameworks. This latter consists of business that is conducted between companies, rather than between a company and public </w:t>
            </w:r>
            <w:r w:rsidRPr="00AA0A09">
              <w:rPr>
                <w:rFonts w:asciiTheme="minorHAnsi" w:hAnsiTheme="minorHAnsi" w:cstheme="minorHAnsi"/>
                <w:sz w:val="18"/>
                <w:szCs w:val="22"/>
                <w:lang w:val="en-GB"/>
              </w:rPr>
              <w:t>buyers</w:t>
            </w:r>
            <w:r w:rsidRPr="00AA0A09">
              <w:rPr>
                <w:rFonts w:cstheme="minorHAnsi"/>
                <w:sz w:val="18"/>
                <w:lang w:val="en-GB"/>
              </w:rPr>
              <w:t xml:space="preserve">, which is the focus of the present action. Therefore, we </w:t>
            </w:r>
            <w:proofErr w:type="gramStart"/>
            <w:r w:rsidRPr="00AA0A09">
              <w:rPr>
                <w:rFonts w:cstheme="minorHAnsi"/>
                <w:sz w:val="18"/>
                <w:lang w:val="en-GB"/>
              </w:rPr>
              <w:t>have to</w:t>
            </w:r>
            <w:proofErr w:type="gramEnd"/>
            <w:r w:rsidRPr="00AA0A09">
              <w:rPr>
                <w:rFonts w:cstheme="minorHAnsi"/>
                <w:sz w:val="18"/>
                <w:lang w:val="en-GB"/>
              </w:rPr>
              <w:t xml:space="preserve"> identify early practical experiences, with a specific focus on the involvement of the public sector, also to avoid overlaps and duplication. (e.g. the </w:t>
            </w:r>
            <w:r w:rsidRPr="00AA0A09">
              <w:rPr>
                <w:iCs/>
                <w:sz w:val="18"/>
                <w:lang w:val="en-GB"/>
              </w:rPr>
              <w:t>European Innovation Brokers pilot project launched in late 2017</w:t>
            </w:r>
            <w:r w:rsidRPr="00AA0A09">
              <w:rPr>
                <w:i/>
                <w:iCs/>
                <w:sz w:val="18"/>
                <w:lang w:val="en-GB"/>
              </w:rPr>
              <w:t xml:space="preserve">, </w:t>
            </w:r>
            <w:r w:rsidRPr="00AA0A09">
              <w:rPr>
                <w:rFonts w:cstheme="minorHAnsi"/>
                <w:sz w:val="18"/>
                <w:lang w:val="en-GB"/>
              </w:rPr>
              <w:t xml:space="preserve">the Reggio Emilia Region innovation broker which will invest more than 1.2 million on generating innovation to review public expenditures for the acquisition of works, supplies or services; </w:t>
            </w:r>
            <w:proofErr w:type="spellStart"/>
            <w:r w:rsidRPr="00AA0A09">
              <w:rPr>
                <w:rFonts w:cstheme="minorHAnsi"/>
                <w:sz w:val="18"/>
                <w:lang w:val="en-GB"/>
              </w:rPr>
              <w:t>Agid</w:t>
            </w:r>
            <w:proofErr w:type="spellEnd"/>
            <w:r w:rsidRPr="00AA0A09">
              <w:rPr>
                <w:rFonts w:cstheme="minorHAnsi"/>
                <w:sz w:val="18"/>
                <w:lang w:val="en-GB"/>
              </w:rPr>
              <w:t xml:space="preserve"> is launching a national platform for “procurement of innovation” which may also act as innovation broker …) </w:t>
            </w:r>
          </w:p>
          <w:p w14:paraId="52A7DCC8" w14:textId="1E9C2C8E" w:rsidR="002F0506" w:rsidRPr="00AA0A09" w:rsidRDefault="002F0506" w:rsidP="002F0506">
            <w:pPr>
              <w:spacing w:after="0" w:line="280" w:lineRule="atLeast"/>
              <w:rPr>
                <w:rFonts w:asciiTheme="minorHAnsi" w:eastAsiaTheme="minorHAnsi" w:hAnsiTheme="minorHAnsi" w:cstheme="minorHAnsi"/>
                <w:sz w:val="18"/>
                <w:szCs w:val="22"/>
                <w:u w:val="single"/>
                <w:lang w:val="en-GB"/>
              </w:rPr>
            </w:pPr>
            <w:r w:rsidRPr="00AA0A09">
              <w:rPr>
                <w:rFonts w:asciiTheme="minorHAnsi" w:eastAsiaTheme="minorHAnsi" w:hAnsiTheme="minorHAnsi" w:cstheme="minorHAnsi"/>
                <w:sz w:val="18"/>
                <w:szCs w:val="22"/>
                <w:lang w:val="en-GB"/>
              </w:rPr>
              <w:t>This activity is supported by an external expert.</w:t>
            </w:r>
          </w:p>
        </w:tc>
        <w:tc>
          <w:tcPr>
            <w:tcW w:w="924" w:type="pct"/>
          </w:tcPr>
          <w:p w14:paraId="7E3F783D" w14:textId="18B7C1E6" w:rsidR="002F0506" w:rsidRPr="00AA0A09" w:rsidRDefault="002F0506" w:rsidP="002F0506">
            <w:pPr>
              <w:spacing w:after="0" w:line="280" w:lineRule="atLeast"/>
              <w:rPr>
                <w:rFonts w:asciiTheme="minorHAnsi" w:eastAsiaTheme="minorHAnsi" w:hAnsiTheme="minorHAnsi" w:cstheme="minorHAnsi"/>
                <w:sz w:val="18"/>
                <w:szCs w:val="22"/>
                <w:lang w:val="en-GB"/>
              </w:rPr>
            </w:pPr>
            <w:r w:rsidRPr="00AA0A09">
              <w:rPr>
                <w:rFonts w:asciiTheme="minorHAnsi" w:eastAsiaTheme="minorHAnsi" w:hAnsiTheme="minorHAnsi" w:cstheme="minorHAnsi"/>
                <w:sz w:val="18"/>
                <w:szCs w:val="22"/>
                <w:lang w:val="en-GB"/>
              </w:rPr>
              <w:t>June 2018</w:t>
            </w:r>
          </w:p>
        </w:tc>
      </w:tr>
      <w:tr w:rsidR="002F0506" w14:paraId="65486498" w14:textId="3CA9479A" w:rsidTr="00E31E0F">
        <w:trPr>
          <w:trHeight w:val="2783"/>
        </w:trPr>
        <w:tc>
          <w:tcPr>
            <w:tcW w:w="4076" w:type="pct"/>
          </w:tcPr>
          <w:p w14:paraId="6FF43A10" w14:textId="77777777" w:rsidR="002F0506" w:rsidRPr="00AA0A09" w:rsidRDefault="002F0506" w:rsidP="00B80A57">
            <w:pPr>
              <w:pStyle w:val="DefaultText"/>
              <w:spacing w:before="120" w:after="120"/>
              <w:rPr>
                <w:rFonts w:asciiTheme="minorHAnsi" w:eastAsiaTheme="minorHAnsi" w:hAnsiTheme="minorHAnsi" w:cstheme="minorHAnsi"/>
                <w:b/>
                <w:color w:val="006DB6"/>
                <w:sz w:val="18"/>
                <w:szCs w:val="22"/>
                <w:lang w:val="en-GB"/>
              </w:rPr>
            </w:pPr>
            <w:r w:rsidRPr="00AA0A09">
              <w:rPr>
                <w:rFonts w:asciiTheme="minorHAnsi" w:eastAsiaTheme="minorHAnsi" w:hAnsiTheme="minorHAnsi" w:cstheme="minorHAnsi"/>
                <w:b/>
                <w:sz w:val="18"/>
                <w:szCs w:val="22"/>
                <w:lang w:val="en-GB"/>
              </w:rPr>
              <w:t>Regulation analysis:</w:t>
            </w:r>
            <w:r w:rsidRPr="00AA0A09">
              <w:rPr>
                <w:rFonts w:asciiTheme="minorHAnsi" w:eastAsiaTheme="minorHAnsi" w:hAnsiTheme="minorHAnsi" w:cstheme="minorHAnsi"/>
                <w:sz w:val="18"/>
                <w:szCs w:val="22"/>
                <w:lang w:val="en-GB"/>
              </w:rPr>
              <w:t xml:space="preserve"> Analysis of emerging innovation broker’s models, definition of the typical tasks of an innovation procurement broker, analysis of:</w:t>
            </w:r>
          </w:p>
          <w:p w14:paraId="07645E3E" w14:textId="77777777" w:rsidR="002F0506" w:rsidRPr="00404E69" w:rsidRDefault="002F0506" w:rsidP="00301AF3">
            <w:pPr>
              <w:pStyle w:val="DefaultText"/>
              <w:numPr>
                <w:ilvl w:val="0"/>
                <w:numId w:val="29"/>
              </w:numPr>
              <w:spacing w:before="120" w:after="120"/>
              <w:ind w:left="387" w:hanging="283"/>
              <w:rPr>
                <w:rFonts w:asciiTheme="minorHAnsi" w:eastAsiaTheme="minorHAnsi" w:hAnsiTheme="minorHAnsi" w:cstheme="minorHAnsi"/>
                <w:b/>
                <w:sz w:val="18"/>
                <w:szCs w:val="22"/>
                <w:lang w:val="en-GB"/>
              </w:rPr>
            </w:pPr>
            <w:r w:rsidRPr="00404E69">
              <w:rPr>
                <w:rFonts w:asciiTheme="minorHAnsi" w:eastAsiaTheme="minorHAnsi" w:hAnsiTheme="minorHAnsi" w:cstheme="minorHAnsi"/>
                <w:sz w:val="18"/>
                <w:szCs w:val="22"/>
                <w:lang w:val="en-GB"/>
              </w:rPr>
              <w:t>compliance with the EU principles on procurement;</w:t>
            </w:r>
          </w:p>
          <w:p w14:paraId="30802FB0" w14:textId="77777777" w:rsidR="002F0506" w:rsidRPr="00404E69" w:rsidRDefault="002F0506" w:rsidP="00301AF3">
            <w:pPr>
              <w:pStyle w:val="DefaultText"/>
              <w:numPr>
                <w:ilvl w:val="0"/>
                <w:numId w:val="29"/>
              </w:numPr>
              <w:spacing w:before="120" w:after="120"/>
              <w:ind w:left="387" w:hanging="283"/>
              <w:rPr>
                <w:rFonts w:asciiTheme="minorHAnsi" w:eastAsiaTheme="minorHAnsi" w:hAnsiTheme="minorHAnsi" w:cstheme="minorHAnsi"/>
                <w:b/>
                <w:sz w:val="18"/>
                <w:szCs w:val="22"/>
                <w:lang w:val="en-GB"/>
              </w:rPr>
            </w:pPr>
            <w:r w:rsidRPr="00404E69">
              <w:rPr>
                <w:rFonts w:asciiTheme="minorHAnsi" w:eastAsiaTheme="minorHAnsi" w:hAnsiTheme="minorHAnsi" w:cstheme="minorHAnsi"/>
                <w:sz w:val="18"/>
                <w:szCs w:val="22"/>
                <w:lang w:val="en-GB"/>
              </w:rPr>
              <w:t>coherency with current procurement procedures;</w:t>
            </w:r>
          </w:p>
          <w:p w14:paraId="68FD37D4" w14:textId="77777777" w:rsidR="002F0506" w:rsidRPr="00AA0A09" w:rsidRDefault="002F0506" w:rsidP="00301AF3">
            <w:pPr>
              <w:pStyle w:val="ListParagraph"/>
              <w:numPr>
                <w:ilvl w:val="0"/>
                <w:numId w:val="29"/>
              </w:numPr>
              <w:spacing w:after="120"/>
              <w:ind w:left="387" w:hanging="283"/>
              <w:rPr>
                <w:rFonts w:asciiTheme="minorHAnsi" w:eastAsiaTheme="minorHAnsi" w:hAnsiTheme="minorHAnsi" w:cstheme="minorHAnsi"/>
                <w:sz w:val="18"/>
                <w:szCs w:val="22"/>
                <w:u w:val="single"/>
                <w:lang w:val="en-GB"/>
              </w:rPr>
            </w:pPr>
            <w:r w:rsidRPr="00404E69">
              <w:rPr>
                <w:rFonts w:cstheme="minorHAnsi"/>
                <w:sz w:val="18"/>
                <w:lang w:val="en-GB"/>
              </w:rPr>
              <w:t xml:space="preserve">coherency with the EU legislation and policy frameworks on open innovation and other forms of support </w:t>
            </w:r>
            <w:r w:rsidRPr="00B80A57">
              <w:rPr>
                <w:rFonts w:cstheme="minorHAnsi"/>
                <w:sz w:val="18"/>
                <w:lang w:val="en-GB"/>
              </w:rPr>
              <w:t>or investment on innovation. Questionnaires and interviews to DG-GROW, EASME, contracting authorities in selected countries, selected partners (Turin, Larvik).</w:t>
            </w:r>
            <w:r w:rsidRPr="00AA0A09">
              <w:rPr>
                <w:rFonts w:asciiTheme="minorHAnsi" w:hAnsiTheme="minorHAnsi" w:cstheme="minorHAnsi"/>
                <w:sz w:val="18"/>
                <w:szCs w:val="22"/>
                <w:lang w:val="en-GB"/>
              </w:rPr>
              <w:t xml:space="preserve"> </w:t>
            </w:r>
          </w:p>
          <w:p w14:paraId="79CECB65" w14:textId="4CB8201D" w:rsidR="002F0506" w:rsidRPr="00AA0A09" w:rsidRDefault="002F0506" w:rsidP="00AA0A09">
            <w:pPr>
              <w:spacing w:after="0"/>
              <w:rPr>
                <w:rFonts w:asciiTheme="minorHAnsi" w:eastAsiaTheme="minorHAnsi" w:hAnsiTheme="minorHAnsi" w:cstheme="minorHAnsi"/>
                <w:sz w:val="18"/>
                <w:szCs w:val="22"/>
                <w:u w:val="single"/>
                <w:lang w:val="en-GB"/>
              </w:rPr>
            </w:pPr>
            <w:proofErr w:type="spellStart"/>
            <w:r w:rsidRPr="00AA0A09">
              <w:rPr>
                <w:rFonts w:asciiTheme="minorHAnsi" w:hAnsiTheme="minorHAnsi" w:cstheme="minorHAnsi"/>
                <w:sz w:val="18"/>
                <w:szCs w:val="22"/>
                <w:lang w:val="en-GB"/>
              </w:rPr>
              <w:t>Agid</w:t>
            </w:r>
            <w:proofErr w:type="spellEnd"/>
            <w:r w:rsidRPr="00AA0A09">
              <w:rPr>
                <w:rFonts w:asciiTheme="minorHAnsi" w:hAnsiTheme="minorHAnsi" w:cstheme="minorHAnsi"/>
                <w:sz w:val="18"/>
                <w:szCs w:val="22"/>
                <w:lang w:val="en-GB"/>
              </w:rPr>
              <w:t>, LUISS and joint work with action 2 and 3 (legal aspects)</w:t>
            </w:r>
            <w:r w:rsidR="00AA0A09">
              <w:rPr>
                <w:rFonts w:asciiTheme="minorHAnsi" w:hAnsiTheme="minorHAnsi" w:cstheme="minorHAnsi"/>
                <w:sz w:val="18"/>
                <w:szCs w:val="22"/>
                <w:lang w:val="en-GB"/>
              </w:rPr>
              <w:t>.</w:t>
            </w:r>
          </w:p>
        </w:tc>
        <w:tc>
          <w:tcPr>
            <w:tcW w:w="924" w:type="pct"/>
          </w:tcPr>
          <w:p w14:paraId="452CB69D" w14:textId="5C965D75" w:rsidR="002F0506" w:rsidRPr="00AA0A09" w:rsidRDefault="002F0506" w:rsidP="002F0506">
            <w:pPr>
              <w:spacing w:after="0" w:line="280" w:lineRule="atLeast"/>
              <w:rPr>
                <w:rFonts w:asciiTheme="minorHAnsi" w:hAnsiTheme="minorHAnsi" w:cstheme="minorHAnsi"/>
                <w:sz w:val="18"/>
                <w:szCs w:val="22"/>
                <w:lang w:val="en-GB"/>
              </w:rPr>
            </w:pPr>
            <w:r w:rsidRPr="00AA0A09">
              <w:rPr>
                <w:rFonts w:asciiTheme="minorHAnsi" w:hAnsiTheme="minorHAnsi" w:cstheme="minorHAnsi"/>
                <w:sz w:val="18"/>
                <w:szCs w:val="22"/>
                <w:lang w:val="en-GB"/>
              </w:rPr>
              <w:t>December 2018</w:t>
            </w:r>
          </w:p>
        </w:tc>
      </w:tr>
      <w:tr w:rsidR="002F0506" w14:paraId="54155DD8" w14:textId="775B08DC" w:rsidTr="002F0506">
        <w:tc>
          <w:tcPr>
            <w:tcW w:w="4076" w:type="pct"/>
          </w:tcPr>
          <w:p w14:paraId="073F4206" w14:textId="77777777" w:rsidR="002F0506" w:rsidRPr="00AA0A09" w:rsidRDefault="002F0506" w:rsidP="00B80A57">
            <w:pPr>
              <w:pStyle w:val="DefaultText"/>
              <w:spacing w:before="120" w:after="120"/>
              <w:rPr>
                <w:rFonts w:asciiTheme="minorHAnsi" w:eastAsiaTheme="minorHAnsi" w:hAnsiTheme="minorHAnsi" w:cstheme="minorHAnsi"/>
                <w:b/>
                <w:color w:val="006DB6"/>
                <w:sz w:val="18"/>
                <w:szCs w:val="22"/>
                <w:lang w:val="en-GB"/>
              </w:rPr>
            </w:pPr>
            <w:r w:rsidRPr="00AA0A09">
              <w:rPr>
                <w:rFonts w:asciiTheme="minorHAnsi" w:eastAsiaTheme="minorHAnsi" w:hAnsiTheme="minorHAnsi" w:cstheme="minorHAnsi"/>
                <w:b/>
                <w:sz w:val="18"/>
                <w:szCs w:val="22"/>
                <w:lang w:val="en-GB"/>
              </w:rPr>
              <w:t>Innovative solutions for effective brokerage:</w:t>
            </w:r>
            <w:r w:rsidRPr="00AA0A09">
              <w:rPr>
                <w:rFonts w:asciiTheme="minorHAnsi" w:eastAsiaTheme="minorHAnsi" w:hAnsiTheme="minorHAnsi" w:cstheme="minorHAnsi"/>
                <w:sz w:val="18"/>
                <w:szCs w:val="22"/>
                <w:lang w:val="en-GB"/>
              </w:rPr>
              <w:t xml:space="preserve"> Early experiences show the complexity of the brokerage function. The output of the activity is the conceptual design of functionalities, tools and knowledge bases to support innovation brokerage. Cognitive procurement, </w:t>
            </w:r>
            <w:r w:rsidRPr="00AA0A09">
              <w:rPr>
                <w:rFonts w:asciiTheme="minorHAnsi" w:hAnsiTheme="minorHAnsi" w:cstheme="minorHAnsi"/>
                <w:sz w:val="18"/>
                <w:szCs w:val="22"/>
                <w:lang w:val="en-GB"/>
              </w:rPr>
              <w:t xml:space="preserve">the branch of procurement which makes a significant use of predictive tools and artificial intelligence, </w:t>
            </w:r>
            <w:r w:rsidRPr="00AA0A09">
              <w:rPr>
                <w:rFonts w:asciiTheme="minorHAnsi" w:eastAsiaTheme="minorHAnsi" w:hAnsiTheme="minorHAnsi" w:cstheme="minorHAnsi"/>
                <w:sz w:val="18"/>
                <w:szCs w:val="22"/>
                <w:lang w:val="en-GB"/>
              </w:rPr>
              <w:t xml:space="preserve">could be applied to support </w:t>
            </w:r>
            <w:proofErr w:type="gramStart"/>
            <w:r w:rsidRPr="00AA0A09">
              <w:rPr>
                <w:rFonts w:asciiTheme="minorHAnsi" w:eastAsiaTheme="minorHAnsi" w:hAnsiTheme="minorHAnsi" w:cstheme="minorHAnsi"/>
                <w:sz w:val="18"/>
                <w:szCs w:val="22"/>
                <w:lang w:val="en-GB"/>
              </w:rPr>
              <w:t>knowledge based</w:t>
            </w:r>
            <w:proofErr w:type="gramEnd"/>
            <w:r w:rsidRPr="00AA0A09">
              <w:rPr>
                <w:rFonts w:asciiTheme="minorHAnsi" w:eastAsiaTheme="minorHAnsi" w:hAnsiTheme="minorHAnsi" w:cstheme="minorHAnsi"/>
                <w:sz w:val="18"/>
                <w:szCs w:val="22"/>
                <w:lang w:val="en-GB"/>
              </w:rPr>
              <w:t xml:space="preserve"> matchmaking between the demand and the offer of innovation. </w:t>
            </w:r>
          </w:p>
          <w:p w14:paraId="38A1ADCC" w14:textId="77170E1F" w:rsidR="002F0506" w:rsidRPr="00AA0A09" w:rsidRDefault="002F0506" w:rsidP="00B80A57">
            <w:pPr>
              <w:pStyle w:val="DefaultText"/>
              <w:spacing w:before="120" w:after="120"/>
              <w:rPr>
                <w:rFonts w:asciiTheme="minorHAnsi" w:eastAsiaTheme="minorHAnsi" w:hAnsiTheme="minorHAnsi" w:cstheme="minorHAnsi"/>
                <w:b/>
                <w:color w:val="006DB6"/>
                <w:sz w:val="18"/>
                <w:szCs w:val="22"/>
                <w:lang w:val="en-GB"/>
              </w:rPr>
            </w:pPr>
            <w:proofErr w:type="spellStart"/>
            <w:r w:rsidRPr="00AA0A09">
              <w:rPr>
                <w:rFonts w:asciiTheme="minorHAnsi" w:hAnsiTheme="minorHAnsi" w:cstheme="minorHAnsi"/>
                <w:sz w:val="18"/>
                <w:szCs w:val="22"/>
                <w:lang w:val="en-GB"/>
              </w:rPr>
              <w:t>Agid</w:t>
            </w:r>
            <w:proofErr w:type="spellEnd"/>
            <w:r w:rsidRPr="00AA0A09">
              <w:rPr>
                <w:rFonts w:asciiTheme="minorHAnsi" w:hAnsiTheme="minorHAnsi" w:cstheme="minorHAnsi"/>
                <w:sz w:val="18"/>
                <w:szCs w:val="22"/>
                <w:lang w:val="en-GB"/>
              </w:rPr>
              <w:t xml:space="preserve"> and an external expert to support this activity.</w:t>
            </w:r>
          </w:p>
        </w:tc>
        <w:tc>
          <w:tcPr>
            <w:tcW w:w="924" w:type="pct"/>
          </w:tcPr>
          <w:p w14:paraId="7A6FC9A4" w14:textId="6063F61A" w:rsidR="002F0506" w:rsidRPr="00AA0A09" w:rsidRDefault="002F0506" w:rsidP="002F0506">
            <w:pPr>
              <w:spacing w:after="0" w:line="280" w:lineRule="atLeast"/>
              <w:rPr>
                <w:rFonts w:asciiTheme="minorHAnsi" w:hAnsiTheme="minorHAnsi" w:cstheme="minorHAnsi"/>
                <w:sz w:val="18"/>
                <w:szCs w:val="22"/>
                <w:lang w:val="en-GB"/>
              </w:rPr>
            </w:pPr>
            <w:r w:rsidRPr="00AA0A09">
              <w:rPr>
                <w:rFonts w:asciiTheme="minorHAnsi" w:hAnsiTheme="minorHAnsi" w:cstheme="minorHAnsi"/>
                <w:sz w:val="18"/>
                <w:szCs w:val="22"/>
                <w:lang w:val="en-GB"/>
              </w:rPr>
              <w:t>December 2018</w:t>
            </w:r>
          </w:p>
        </w:tc>
      </w:tr>
      <w:tr w:rsidR="002F0506" w14:paraId="3082790B" w14:textId="2D81EEBF" w:rsidTr="002F0506">
        <w:tc>
          <w:tcPr>
            <w:tcW w:w="4076" w:type="pct"/>
          </w:tcPr>
          <w:p w14:paraId="0E3B4334" w14:textId="77777777" w:rsidR="002F0506" w:rsidRPr="00AA0A09" w:rsidRDefault="002F0506" w:rsidP="002F0506">
            <w:pPr>
              <w:pStyle w:val="DefaultText"/>
              <w:spacing w:before="120" w:after="120"/>
              <w:rPr>
                <w:rFonts w:asciiTheme="minorHAnsi" w:eastAsiaTheme="minorHAnsi" w:hAnsiTheme="minorHAnsi" w:cstheme="minorHAnsi"/>
                <w:sz w:val="18"/>
                <w:szCs w:val="22"/>
                <w:lang w:val="en-US"/>
              </w:rPr>
            </w:pPr>
            <w:r w:rsidRPr="00AA0A09">
              <w:rPr>
                <w:rFonts w:asciiTheme="minorHAnsi" w:eastAsiaTheme="minorHAnsi" w:hAnsiTheme="minorHAnsi" w:cstheme="minorHAnsi"/>
                <w:b/>
                <w:sz w:val="18"/>
                <w:szCs w:val="22"/>
                <w:lang w:val="en-US"/>
              </w:rPr>
              <w:t xml:space="preserve">Institutional and multilevel governance design: </w:t>
            </w:r>
            <w:r w:rsidRPr="00AA0A09">
              <w:rPr>
                <w:rFonts w:asciiTheme="minorHAnsi" w:eastAsiaTheme="minorHAnsi" w:hAnsiTheme="minorHAnsi" w:cstheme="minorHAnsi"/>
                <w:sz w:val="18"/>
                <w:szCs w:val="22"/>
                <w:lang w:val="en-US"/>
              </w:rPr>
              <w:t>define how the innovation broker role can be implemented at the urban/local level, what procedures they could apply to spur experimental actions at the urban/local level and how their action could be networked into the European or Country-specific institutional configuration at the regional and/or national level and/or European level.</w:t>
            </w:r>
            <w:r w:rsidRPr="00AA0A09">
              <w:rPr>
                <w:rFonts w:asciiTheme="minorHAnsi" w:eastAsiaTheme="minorHAnsi" w:hAnsiTheme="minorHAnsi" w:cstheme="minorHAnsi"/>
                <w:sz w:val="18"/>
                <w:szCs w:val="22"/>
                <w:lang w:val="en-GB"/>
              </w:rPr>
              <w:t xml:space="preserve"> This activity </w:t>
            </w:r>
            <w:proofErr w:type="gramStart"/>
            <w:r w:rsidRPr="00AA0A09">
              <w:rPr>
                <w:rFonts w:asciiTheme="minorHAnsi" w:eastAsiaTheme="minorHAnsi" w:hAnsiTheme="minorHAnsi" w:cstheme="minorHAnsi"/>
                <w:sz w:val="18"/>
                <w:szCs w:val="22"/>
                <w:lang w:val="en-GB"/>
              </w:rPr>
              <w:t>is connected with</w:t>
            </w:r>
            <w:proofErr w:type="gramEnd"/>
            <w:r w:rsidRPr="00AA0A09">
              <w:rPr>
                <w:rFonts w:asciiTheme="minorHAnsi" w:eastAsiaTheme="minorHAnsi" w:hAnsiTheme="minorHAnsi" w:cstheme="minorHAnsi"/>
                <w:sz w:val="18"/>
                <w:szCs w:val="22"/>
                <w:lang w:val="en-GB"/>
              </w:rPr>
              <w:t xml:space="preserve"> Action 4 “local Competence Centre”.</w:t>
            </w:r>
          </w:p>
          <w:p w14:paraId="090EE9FF" w14:textId="77777777" w:rsidR="002F0506" w:rsidRPr="00AA0A09" w:rsidRDefault="002F0506" w:rsidP="002F0506">
            <w:pPr>
              <w:ind w:left="284" w:hanging="284"/>
              <w:rPr>
                <w:rFonts w:asciiTheme="minorHAnsi" w:hAnsiTheme="minorHAnsi" w:cstheme="minorHAnsi"/>
                <w:sz w:val="18"/>
                <w:szCs w:val="22"/>
                <w:lang w:val="en-GB"/>
              </w:rPr>
            </w:pPr>
            <w:r w:rsidRPr="00AA0A09">
              <w:rPr>
                <w:rFonts w:asciiTheme="minorHAnsi" w:hAnsiTheme="minorHAnsi" w:cstheme="minorHAnsi"/>
                <w:sz w:val="18"/>
                <w:szCs w:val="22"/>
                <w:lang w:val="en-GB"/>
              </w:rPr>
              <w:t xml:space="preserve">DG-REGIO, EASME, contracting authorities in selected countries. </w:t>
            </w:r>
          </w:p>
          <w:p w14:paraId="5683CDA3" w14:textId="15AB6B43" w:rsidR="002F0506" w:rsidRPr="00AA0A09" w:rsidRDefault="002F0506" w:rsidP="002F0506">
            <w:pPr>
              <w:ind w:left="25" w:hanging="25"/>
              <w:rPr>
                <w:rFonts w:asciiTheme="minorHAnsi" w:eastAsiaTheme="minorHAnsi" w:hAnsiTheme="minorHAnsi" w:cstheme="minorHAnsi"/>
                <w:b/>
                <w:sz w:val="18"/>
                <w:szCs w:val="22"/>
                <w:lang w:val="en-GB"/>
              </w:rPr>
            </w:pPr>
            <w:proofErr w:type="spellStart"/>
            <w:r w:rsidRPr="00AA0A09">
              <w:rPr>
                <w:rFonts w:asciiTheme="minorHAnsi" w:hAnsiTheme="minorHAnsi" w:cstheme="minorHAnsi"/>
                <w:sz w:val="18"/>
                <w:szCs w:val="22"/>
                <w:lang w:val="en-GB"/>
              </w:rPr>
              <w:lastRenderedPageBreak/>
              <w:t>Agid</w:t>
            </w:r>
            <w:proofErr w:type="spellEnd"/>
            <w:r w:rsidRPr="00AA0A09">
              <w:rPr>
                <w:rFonts w:asciiTheme="minorHAnsi" w:hAnsiTheme="minorHAnsi" w:cstheme="minorHAnsi"/>
                <w:sz w:val="18"/>
                <w:szCs w:val="22"/>
                <w:lang w:val="en-GB"/>
              </w:rPr>
              <w:t>, LUISS and joint work with action 2 (legal aspects) and action 4 (Local competence centre), start July 2018.</w:t>
            </w:r>
          </w:p>
        </w:tc>
        <w:tc>
          <w:tcPr>
            <w:tcW w:w="924" w:type="pct"/>
          </w:tcPr>
          <w:p w14:paraId="6CB0E927" w14:textId="4A8B718A" w:rsidR="002F0506" w:rsidRPr="00AA0A09" w:rsidRDefault="002F0506" w:rsidP="002F0506">
            <w:pPr>
              <w:spacing w:after="0" w:line="280" w:lineRule="atLeast"/>
              <w:rPr>
                <w:rFonts w:asciiTheme="minorHAnsi" w:hAnsiTheme="minorHAnsi" w:cstheme="minorHAnsi"/>
                <w:sz w:val="18"/>
                <w:szCs w:val="22"/>
                <w:lang w:val="en-GB"/>
              </w:rPr>
            </w:pPr>
            <w:r w:rsidRPr="00AA0A09">
              <w:rPr>
                <w:rFonts w:asciiTheme="minorHAnsi" w:hAnsiTheme="minorHAnsi" w:cstheme="minorHAnsi"/>
                <w:sz w:val="18"/>
                <w:szCs w:val="22"/>
                <w:lang w:val="en-GB"/>
              </w:rPr>
              <w:lastRenderedPageBreak/>
              <w:t>December 2018</w:t>
            </w:r>
          </w:p>
        </w:tc>
      </w:tr>
      <w:tr w:rsidR="002F0506" w14:paraId="467715FF" w14:textId="77777777" w:rsidTr="002F0506">
        <w:tc>
          <w:tcPr>
            <w:tcW w:w="4076" w:type="pct"/>
          </w:tcPr>
          <w:p w14:paraId="321A2683" w14:textId="2E132764" w:rsidR="002F0506" w:rsidRPr="00AA0A09" w:rsidRDefault="002F0506" w:rsidP="002F0506">
            <w:pPr>
              <w:rPr>
                <w:rFonts w:asciiTheme="minorHAnsi" w:hAnsiTheme="minorHAnsi" w:cstheme="minorHAnsi"/>
                <w:sz w:val="18"/>
                <w:szCs w:val="22"/>
                <w:lang w:val="en-GB"/>
              </w:rPr>
            </w:pPr>
            <w:r w:rsidRPr="00AA0A09">
              <w:rPr>
                <w:rFonts w:asciiTheme="minorHAnsi" w:eastAsiaTheme="minorHAnsi" w:hAnsiTheme="minorHAnsi" w:cstheme="minorHAnsi"/>
                <w:b/>
                <w:sz w:val="18"/>
                <w:szCs w:val="22"/>
                <w:lang w:val="en-US"/>
              </w:rPr>
              <w:t>Drafting guidelines for the implementation and management of in</w:t>
            </w:r>
            <w:r w:rsidR="00AA0A09">
              <w:rPr>
                <w:rFonts w:asciiTheme="minorHAnsi" w:eastAsiaTheme="minorHAnsi" w:hAnsiTheme="minorHAnsi" w:cstheme="minorHAnsi"/>
                <w:b/>
                <w:sz w:val="18"/>
                <w:szCs w:val="22"/>
                <w:lang w:val="en-US"/>
              </w:rPr>
              <w:t xml:space="preserve">novation procurement brokers: </w:t>
            </w:r>
            <w:r w:rsidRPr="00AA0A09">
              <w:rPr>
                <w:rFonts w:asciiTheme="minorHAnsi" w:eastAsiaTheme="minorHAnsi" w:hAnsiTheme="minorHAnsi" w:cstheme="minorHAnsi"/>
                <w:sz w:val="18"/>
                <w:szCs w:val="22"/>
                <w:lang w:val="en-US"/>
              </w:rPr>
              <w:t>draft reports will be released at the end of each activity. The final coordinated report is expected to be issued in April 2019</w:t>
            </w:r>
          </w:p>
        </w:tc>
        <w:tc>
          <w:tcPr>
            <w:tcW w:w="924" w:type="pct"/>
          </w:tcPr>
          <w:p w14:paraId="3044477B" w14:textId="121E3F75" w:rsidR="002F0506" w:rsidRPr="00AA0A09" w:rsidRDefault="002F0506" w:rsidP="002F0506">
            <w:pPr>
              <w:spacing w:after="0" w:line="280" w:lineRule="atLeast"/>
              <w:rPr>
                <w:rFonts w:asciiTheme="minorHAnsi" w:hAnsiTheme="minorHAnsi" w:cstheme="minorHAnsi"/>
                <w:sz w:val="18"/>
                <w:szCs w:val="22"/>
                <w:lang w:val="en-GB"/>
              </w:rPr>
            </w:pPr>
            <w:r w:rsidRPr="00AA0A09">
              <w:rPr>
                <w:rFonts w:asciiTheme="minorHAnsi" w:eastAsiaTheme="minorHAnsi" w:hAnsiTheme="minorHAnsi" w:cstheme="minorHAnsi"/>
                <w:sz w:val="18"/>
                <w:szCs w:val="22"/>
                <w:lang w:val="en-US"/>
              </w:rPr>
              <w:t>April 2019</w:t>
            </w:r>
          </w:p>
        </w:tc>
      </w:tr>
      <w:tr w:rsidR="002F0506" w14:paraId="3453D3FD" w14:textId="77777777" w:rsidTr="002F0506">
        <w:tc>
          <w:tcPr>
            <w:tcW w:w="4076" w:type="pct"/>
          </w:tcPr>
          <w:p w14:paraId="4329889C" w14:textId="3D86380D" w:rsidR="002F0506" w:rsidRPr="00AA0A09" w:rsidRDefault="002F0506" w:rsidP="002F0506">
            <w:pPr>
              <w:rPr>
                <w:rFonts w:asciiTheme="minorHAnsi" w:eastAsiaTheme="minorHAnsi" w:hAnsiTheme="minorHAnsi" w:cstheme="minorHAnsi"/>
                <w:b/>
                <w:sz w:val="18"/>
                <w:szCs w:val="22"/>
                <w:lang w:val="en-US"/>
              </w:rPr>
            </w:pPr>
            <w:r w:rsidRPr="00AA0A09">
              <w:rPr>
                <w:rFonts w:asciiTheme="minorHAnsi" w:eastAsiaTheme="minorHAnsi" w:hAnsiTheme="minorHAnsi" w:cstheme="minorHAnsi"/>
                <w:b/>
                <w:sz w:val="18"/>
                <w:szCs w:val="22"/>
                <w:lang w:val="en-US"/>
              </w:rPr>
              <w:t xml:space="preserve">Ongoing work: </w:t>
            </w:r>
            <w:r w:rsidRPr="00AA0A09">
              <w:rPr>
                <w:rFonts w:asciiTheme="minorHAnsi" w:eastAsiaTheme="minorHAnsi" w:hAnsiTheme="minorHAnsi" w:cstheme="minorHAnsi"/>
                <w:sz w:val="18"/>
                <w:szCs w:val="22"/>
                <w:lang w:val="en-US"/>
              </w:rPr>
              <w:t>participation in the work of and partnership with the Commission's innovation procurement broker pilot</w:t>
            </w:r>
          </w:p>
        </w:tc>
        <w:tc>
          <w:tcPr>
            <w:tcW w:w="924" w:type="pct"/>
          </w:tcPr>
          <w:p w14:paraId="2B6A9E9E" w14:textId="0526E470" w:rsidR="002F0506" w:rsidRPr="00AA0A09" w:rsidRDefault="002F0506" w:rsidP="002F0506">
            <w:pPr>
              <w:spacing w:after="0" w:line="280" w:lineRule="atLeast"/>
              <w:rPr>
                <w:rFonts w:asciiTheme="minorHAnsi" w:eastAsiaTheme="minorHAnsi" w:hAnsiTheme="minorHAnsi" w:cstheme="minorHAnsi"/>
                <w:sz w:val="18"/>
                <w:szCs w:val="22"/>
                <w:lang w:val="en-US"/>
              </w:rPr>
            </w:pPr>
            <w:r w:rsidRPr="00AA0A09">
              <w:rPr>
                <w:rFonts w:asciiTheme="minorHAnsi" w:eastAsiaTheme="minorHAnsi" w:hAnsiTheme="minorHAnsi" w:cstheme="minorHAnsi"/>
                <w:sz w:val="18"/>
                <w:szCs w:val="22"/>
                <w:lang w:val="en-US"/>
              </w:rPr>
              <w:t>Q3 of 2018.</w:t>
            </w:r>
          </w:p>
        </w:tc>
      </w:tr>
    </w:tbl>
    <w:p w14:paraId="0550FAE9" w14:textId="77777777" w:rsidR="004B7508" w:rsidRPr="004B7508" w:rsidRDefault="004B7508" w:rsidP="00B80A57">
      <w:pPr>
        <w:spacing w:after="120"/>
        <w:ind w:left="284" w:hanging="284"/>
        <w:rPr>
          <w:rFonts w:asciiTheme="minorHAnsi" w:hAnsiTheme="minorHAnsi" w:cstheme="minorHAnsi"/>
          <w:szCs w:val="22"/>
          <w:lang w:val="en-GB"/>
        </w:rPr>
      </w:pPr>
    </w:p>
    <w:p w14:paraId="0928821B" w14:textId="77777777" w:rsidR="0004202E" w:rsidRDefault="00C2729C" w:rsidP="009A7311">
      <w:pPr>
        <w:spacing w:after="0" w:line="280" w:lineRule="atLeast"/>
        <w:contextualSpacing/>
        <w:rPr>
          <w:rFonts w:asciiTheme="minorHAnsi" w:eastAsiaTheme="minorHAnsi" w:hAnsiTheme="minorHAnsi" w:cstheme="minorHAnsi"/>
          <w:szCs w:val="22"/>
          <w:u w:val="single"/>
          <w:lang w:val="en-US"/>
        </w:rPr>
      </w:pPr>
      <w:r w:rsidRPr="00C2729C">
        <w:rPr>
          <w:rFonts w:asciiTheme="minorHAnsi" w:eastAsiaTheme="minorHAnsi" w:hAnsiTheme="minorHAnsi" w:cstheme="minorHAnsi"/>
          <w:szCs w:val="22"/>
          <w:u w:val="single"/>
          <w:lang w:val="en-US"/>
        </w:rPr>
        <w:t>Implementation risks</w:t>
      </w:r>
    </w:p>
    <w:p w14:paraId="016C4CEC" w14:textId="77777777" w:rsidR="0004202E" w:rsidRDefault="0004202E" w:rsidP="0004202E">
      <w:pPr>
        <w:spacing w:after="0" w:line="280" w:lineRule="atLeast"/>
        <w:ind w:left="66"/>
        <w:contextualSpacing/>
        <w:rPr>
          <w:rFonts w:asciiTheme="minorHAnsi" w:eastAsiaTheme="minorHAnsi" w:hAnsiTheme="minorHAnsi" w:cstheme="minorHAnsi"/>
          <w:szCs w:val="22"/>
          <w:u w:val="single"/>
          <w:lang w:val="en-US"/>
        </w:rPr>
      </w:pPr>
    </w:p>
    <w:p w14:paraId="7687C381" w14:textId="77777777" w:rsidR="00EE6ACC" w:rsidRPr="00EE6ACC" w:rsidRDefault="00EE6ACC" w:rsidP="00EE6ACC">
      <w:pPr>
        <w:pStyle w:val="DefaultText"/>
        <w:spacing w:before="120" w:after="120"/>
        <w:rPr>
          <w:rFonts w:asciiTheme="minorHAnsi" w:eastAsiaTheme="minorHAnsi" w:hAnsiTheme="minorHAnsi" w:cstheme="minorHAnsi"/>
          <w:szCs w:val="22"/>
          <w:lang w:val="en-GB"/>
        </w:rPr>
      </w:pPr>
      <w:r w:rsidRPr="00EE6ACC">
        <w:rPr>
          <w:rFonts w:asciiTheme="minorHAnsi" w:eastAsiaTheme="minorHAnsi" w:hAnsiTheme="minorHAnsi" w:cstheme="minorHAnsi"/>
          <w:szCs w:val="22"/>
          <w:lang w:val="en-GB"/>
        </w:rPr>
        <w:t>The concept of “innovation procurement broker” is per se new, especially in the public sector. So, we perceive as potential risk the lack of available experiences and information, which then may be not sufficient to formulate reliable guidelines. Nonetheless, a mitigation of this risk is foreseeable by mean of a deep analysis of current experiences within the “open innovation” framework.</w:t>
      </w:r>
    </w:p>
    <w:p w14:paraId="766FC46A" w14:textId="77777777" w:rsidR="0004202E" w:rsidRPr="0004202E" w:rsidRDefault="0004202E" w:rsidP="0004202E">
      <w:pPr>
        <w:spacing w:after="0" w:line="280" w:lineRule="atLeast"/>
        <w:contextualSpacing/>
        <w:rPr>
          <w:rFonts w:asciiTheme="minorHAnsi" w:eastAsiaTheme="minorHAnsi" w:hAnsiTheme="minorHAnsi" w:cstheme="minorHAnsi"/>
          <w:szCs w:val="22"/>
          <w:lang w:val="en-GB"/>
        </w:rPr>
      </w:pPr>
    </w:p>
    <w:p w14:paraId="25EDEEF4" w14:textId="646E3FB4" w:rsidR="00C2729C" w:rsidRPr="0004202E" w:rsidRDefault="0004202E" w:rsidP="009A7311">
      <w:pPr>
        <w:spacing w:after="0" w:line="280" w:lineRule="atLeast"/>
        <w:contextualSpacing/>
        <w:rPr>
          <w:rFonts w:asciiTheme="minorHAnsi" w:hAnsiTheme="minorHAnsi" w:cstheme="minorHAnsi"/>
          <w:b/>
          <w:szCs w:val="22"/>
          <w:lang w:val="en-GB"/>
        </w:rPr>
      </w:pPr>
      <w:r w:rsidRPr="0004202E">
        <w:rPr>
          <w:rFonts w:asciiTheme="minorHAnsi" w:hAnsiTheme="minorHAnsi" w:cstheme="minorHAnsi"/>
          <w:b/>
          <w:szCs w:val="22"/>
          <w:lang w:val="en-GB"/>
        </w:rPr>
        <w:t>Which partners?</w:t>
      </w:r>
    </w:p>
    <w:p w14:paraId="3A2BD386" w14:textId="62DA7DB2" w:rsidR="00B22F3B" w:rsidRDefault="00B22F3B" w:rsidP="009A7311">
      <w:pPr>
        <w:spacing w:after="0" w:line="280" w:lineRule="atLeast"/>
        <w:rPr>
          <w:rFonts w:asciiTheme="minorHAnsi" w:hAnsiTheme="minorHAnsi" w:cstheme="minorHAnsi"/>
          <w:bCs/>
          <w:szCs w:val="22"/>
          <w:lang w:val="en-GB"/>
        </w:rPr>
      </w:pPr>
      <w:r w:rsidRPr="00B22F3B">
        <w:rPr>
          <w:rFonts w:asciiTheme="minorHAnsi" w:hAnsiTheme="minorHAnsi" w:cstheme="minorHAnsi"/>
          <w:bCs/>
          <w:szCs w:val="22"/>
          <w:u w:val="single"/>
          <w:lang w:val="en-GB"/>
        </w:rPr>
        <w:t>Leade</w:t>
      </w:r>
      <w:r>
        <w:rPr>
          <w:rFonts w:asciiTheme="minorHAnsi" w:hAnsiTheme="minorHAnsi" w:cstheme="minorHAnsi"/>
          <w:bCs/>
          <w:szCs w:val="22"/>
          <w:lang w:val="en-GB"/>
        </w:rPr>
        <w:t>r: Italy/</w:t>
      </w:r>
      <w:proofErr w:type="spellStart"/>
      <w:r>
        <w:rPr>
          <w:rFonts w:asciiTheme="minorHAnsi" w:hAnsiTheme="minorHAnsi" w:cstheme="minorHAnsi"/>
          <w:bCs/>
          <w:szCs w:val="22"/>
          <w:lang w:val="en-GB"/>
        </w:rPr>
        <w:t>Agid</w:t>
      </w:r>
      <w:proofErr w:type="spellEnd"/>
      <w:r>
        <w:rPr>
          <w:rFonts w:asciiTheme="minorHAnsi" w:hAnsiTheme="minorHAnsi" w:cstheme="minorHAnsi"/>
          <w:bCs/>
          <w:szCs w:val="22"/>
          <w:lang w:val="en-GB"/>
        </w:rPr>
        <w:t>, LUISS</w:t>
      </w:r>
      <w:r w:rsidRPr="00B22F3B">
        <w:rPr>
          <w:rFonts w:asciiTheme="minorHAnsi" w:hAnsiTheme="minorHAnsi" w:cstheme="minorHAnsi"/>
          <w:bCs/>
          <w:szCs w:val="22"/>
          <w:lang w:val="en-GB"/>
        </w:rPr>
        <w:t xml:space="preserve"> Guido Carli University</w:t>
      </w:r>
    </w:p>
    <w:p w14:paraId="43DFE729" w14:textId="027F5E23" w:rsidR="00B22F3B" w:rsidRDefault="00B22F3B" w:rsidP="009A7311">
      <w:pPr>
        <w:spacing w:after="0" w:line="280" w:lineRule="atLeast"/>
        <w:rPr>
          <w:rFonts w:asciiTheme="minorHAnsi" w:hAnsiTheme="minorHAnsi" w:cs="Calibri"/>
          <w:color w:val="000000"/>
          <w:szCs w:val="22"/>
          <w:lang w:val="en-GB" w:eastAsia="en-US"/>
        </w:rPr>
      </w:pPr>
      <w:r w:rsidRPr="00B22F3B">
        <w:rPr>
          <w:rFonts w:asciiTheme="minorHAnsi" w:hAnsiTheme="minorHAnsi" w:cstheme="minorHAnsi"/>
          <w:bCs/>
          <w:szCs w:val="22"/>
          <w:u w:val="single"/>
          <w:lang w:val="en-GB"/>
        </w:rPr>
        <w:t>Members</w:t>
      </w:r>
      <w:r w:rsidRPr="00B22F3B">
        <w:rPr>
          <w:rFonts w:asciiTheme="minorHAnsi" w:hAnsiTheme="minorHAnsi" w:cstheme="minorHAnsi"/>
          <w:bCs/>
          <w:szCs w:val="22"/>
          <w:lang w:val="en-GB"/>
        </w:rPr>
        <w:t xml:space="preserve">: </w:t>
      </w:r>
      <w:r w:rsidRPr="005A3D2A">
        <w:rPr>
          <w:rFonts w:asciiTheme="minorHAnsi" w:hAnsiTheme="minorHAnsi" w:cstheme="minorHAnsi"/>
          <w:bCs/>
          <w:szCs w:val="22"/>
          <w:lang w:val="en-GB"/>
        </w:rPr>
        <w:t>Larvik</w:t>
      </w:r>
      <w:r w:rsidRPr="00B22F3B">
        <w:rPr>
          <w:rFonts w:asciiTheme="minorHAnsi" w:hAnsiTheme="minorHAnsi" w:cstheme="minorHAnsi"/>
          <w:bCs/>
          <w:szCs w:val="22"/>
          <w:lang w:val="en-GB"/>
        </w:rPr>
        <w:t xml:space="preserve">, </w:t>
      </w:r>
      <w:r>
        <w:rPr>
          <w:rFonts w:asciiTheme="minorHAnsi" w:hAnsiTheme="minorHAnsi" w:cstheme="minorHAnsi"/>
          <w:bCs/>
          <w:szCs w:val="22"/>
          <w:lang w:val="en-GB"/>
        </w:rPr>
        <w:t>Turin</w:t>
      </w:r>
    </w:p>
    <w:p w14:paraId="6B4B1A83" w14:textId="3F9E2B24" w:rsidR="00B22F3B" w:rsidRPr="00B22F3B" w:rsidRDefault="00B22F3B" w:rsidP="009A7311">
      <w:pPr>
        <w:spacing w:after="0" w:line="280" w:lineRule="atLeast"/>
        <w:rPr>
          <w:rFonts w:asciiTheme="minorHAnsi" w:hAnsiTheme="minorHAnsi" w:cs="Calibri"/>
          <w:color w:val="000000"/>
          <w:szCs w:val="22"/>
          <w:lang w:val="en-GB" w:eastAsia="en-US"/>
        </w:rPr>
      </w:pPr>
      <w:r>
        <w:rPr>
          <w:rFonts w:asciiTheme="minorHAnsi" w:hAnsiTheme="minorHAnsi" w:cstheme="minorHAnsi"/>
          <w:bCs/>
          <w:szCs w:val="22"/>
          <w:u w:val="single"/>
          <w:lang w:val="en-GB"/>
        </w:rPr>
        <w:t>Stakeholders</w:t>
      </w:r>
      <w:r>
        <w:rPr>
          <w:rFonts w:asciiTheme="minorHAnsi" w:hAnsiTheme="minorHAnsi" w:cstheme="minorHAnsi"/>
          <w:bCs/>
          <w:szCs w:val="22"/>
          <w:lang w:val="en-GB"/>
        </w:rPr>
        <w:t xml:space="preserve">: </w:t>
      </w:r>
    </w:p>
    <w:p w14:paraId="214526B8" w14:textId="77777777" w:rsidR="00EE6ACC" w:rsidRPr="00EE6ACC" w:rsidRDefault="00EE6ACC" w:rsidP="00301AF3">
      <w:pPr>
        <w:pStyle w:val="DefaultText"/>
        <w:numPr>
          <w:ilvl w:val="0"/>
          <w:numId w:val="15"/>
        </w:numPr>
        <w:spacing w:after="0"/>
        <w:ind w:left="789"/>
        <w:jc w:val="left"/>
        <w:rPr>
          <w:rFonts w:asciiTheme="minorHAnsi" w:hAnsiTheme="minorHAnsi" w:cstheme="minorHAnsi"/>
          <w:bCs/>
          <w:szCs w:val="22"/>
          <w:lang w:val="en-GB"/>
        </w:rPr>
      </w:pPr>
      <w:proofErr w:type="spellStart"/>
      <w:r w:rsidRPr="00EE6ACC">
        <w:rPr>
          <w:rFonts w:asciiTheme="minorHAnsi" w:hAnsiTheme="minorHAnsi" w:cstheme="minorHAnsi"/>
          <w:bCs/>
          <w:szCs w:val="22"/>
          <w:lang w:val="en-GB"/>
        </w:rPr>
        <w:t>AgID</w:t>
      </w:r>
      <w:proofErr w:type="spellEnd"/>
      <w:r w:rsidRPr="00EE6ACC">
        <w:rPr>
          <w:rFonts w:asciiTheme="minorHAnsi" w:hAnsiTheme="minorHAnsi" w:cstheme="minorHAnsi"/>
          <w:bCs/>
          <w:szCs w:val="22"/>
          <w:lang w:val="en-GB"/>
        </w:rPr>
        <w:t xml:space="preserve"> (Agency for Digital Italy)</w:t>
      </w:r>
    </w:p>
    <w:p w14:paraId="74EB19DC" w14:textId="77777777" w:rsidR="00EE6ACC" w:rsidRDefault="00EE6ACC" w:rsidP="00301AF3">
      <w:pPr>
        <w:pStyle w:val="DefaultText"/>
        <w:numPr>
          <w:ilvl w:val="0"/>
          <w:numId w:val="15"/>
        </w:numPr>
        <w:spacing w:after="0"/>
        <w:ind w:left="789"/>
        <w:jc w:val="left"/>
        <w:rPr>
          <w:rFonts w:asciiTheme="minorHAnsi" w:hAnsiTheme="minorHAnsi" w:cstheme="minorHAnsi"/>
          <w:bCs/>
          <w:szCs w:val="22"/>
        </w:rPr>
      </w:pPr>
      <w:r>
        <w:rPr>
          <w:rFonts w:asciiTheme="minorHAnsi" w:hAnsiTheme="minorHAnsi" w:cstheme="minorHAnsi"/>
          <w:bCs/>
          <w:szCs w:val="22"/>
        </w:rPr>
        <w:t>DG GROW</w:t>
      </w:r>
    </w:p>
    <w:p w14:paraId="7A4C15E3" w14:textId="77777777" w:rsidR="00EE6ACC" w:rsidRPr="00605719" w:rsidRDefault="00EE6ACC" w:rsidP="00301AF3">
      <w:pPr>
        <w:pStyle w:val="DefaultText"/>
        <w:numPr>
          <w:ilvl w:val="0"/>
          <w:numId w:val="15"/>
        </w:numPr>
        <w:spacing w:after="0"/>
        <w:ind w:left="789"/>
        <w:jc w:val="left"/>
        <w:rPr>
          <w:rFonts w:asciiTheme="minorHAnsi" w:hAnsiTheme="minorHAnsi" w:cstheme="minorHAnsi"/>
          <w:bCs/>
          <w:szCs w:val="22"/>
        </w:rPr>
      </w:pPr>
      <w:r>
        <w:rPr>
          <w:rFonts w:asciiTheme="minorHAnsi" w:hAnsiTheme="minorHAnsi" w:cstheme="minorHAnsi"/>
          <w:bCs/>
          <w:szCs w:val="22"/>
        </w:rPr>
        <w:t>DG REGIO</w:t>
      </w:r>
    </w:p>
    <w:p w14:paraId="53F0A72A" w14:textId="77777777" w:rsidR="00EE6ACC" w:rsidRPr="00EE6ACC" w:rsidRDefault="00EE6ACC" w:rsidP="00301AF3">
      <w:pPr>
        <w:pStyle w:val="DefaultText"/>
        <w:numPr>
          <w:ilvl w:val="0"/>
          <w:numId w:val="15"/>
        </w:numPr>
        <w:spacing w:after="0"/>
        <w:ind w:left="789"/>
        <w:jc w:val="left"/>
        <w:rPr>
          <w:rFonts w:asciiTheme="minorHAnsi" w:hAnsiTheme="minorHAnsi" w:cstheme="minorHAnsi"/>
          <w:bCs/>
          <w:szCs w:val="22"/>
          <w:lang w:val="en-GB"/>
        </w:rPr>
      </w:pPr>
      <w:r w:rsidRPr="00EE6ACC">
        <w:rPr>
          <w:rFonts w:asciiTheme="minorHAnsi" w:hAnsiTheme="minorHAnsi" w:cstheme="minorHAnsi"/>
          <w:bCs/>
          <w:szCs w:val="22"/>
          <w:lang w:val="en-GB"/>
        </w:rPr>
        <w:t>Executive Agency for SMEs (EASME)</w:t>
      </w:r>
    </w:p>
    <w:p w14:paraId="5249E048" w14:textId="77777777" w:rsidR="00EE6ACC" w:rsidRPr="00EE6ACC" w:rsidRDefault="00EE6ACC" w:rsidP="00301AF3">
      <w:pPr>
        <w:pStyle w:val="DefaultText"/>
        <w:numPr>
          <w:ilvl w:val="0"/>
          <w:numId w:val="15"/>
        </w:numPr>
        <w:spacing w:after="0"/>
        <w:ind w:left="789"/>
        <w:jc w:val="left"/>
        <w:rPr>
          <w:rFonts w:asciiTheme="minorHAnsi" w:hAnsiTheme="minorHAnsi" w:cstheme="minorHAnsi"/>
          <w:bCs/>
          <w:szCs w:val="22"/>
          <w:lang w:val="en-GB"/>
        </w:rPr>
      </w:pPr>
      <w:r w:rsidRPr="00EE6ACC">
        <w:rPr>
          <w:rFonts w:asciiTheme="minorHAnsi" w:hAnsiTheme="minorHAnsi" w:cstheme="minorHAnsi"/>
          <w:bCs/>
          <w:szCs w:val="22"/>
          <w:lang w:val="en-GB"/>
        </w:rPr>
        <w:t xml:space="preserve">European Assistance </w:t>
      </w:r>
      <w:proofErr w:type="gramStart"/>
      <w:r w:rsidRPr="00EE6ACC">
        <w:rPr>
          <w:rFonts w:asciiTheme="minorHAnsi" w:hAnsiTheme="minorHAnsi" w:cstheme="minorHAnsi"/>
          <w:bCs/>
          <w:szCs w:val="22"/>
          <w:lang w:val="en-GB"/>
        </w:rPr>
        <w:t>For</w:t>
      </w:r>
      <w:proofErr w:type="gramEnd"/>
      <w:r w:rsidRPr="00EE6ACC">
        <w:rPr>
          <w:rFonts w:asciiTheme="minorHAnsi" w:hAnsiTheme="minorHAnsi" w:cstheme="minorHAnsi"/>
          <w:bCs/>
          <w:szCs w:val="22"/>
          <w:lang w:val="en-GB"/>
        </w:rPr>
        <w:t xml:space="preserve"> Innovation Procurement (EAFIP)</w:t>
      </w:r>
    </w:p>
    <w:p w14:paraId="772E04D1" w14:textId="77777777" w:rsidR="00EE6ACC" w:rsidRPr="00FC7258" w:rsidRDefault="00EE6ACC" w:rsidP="00301AF3">
      <w:pPr>
        <w:pStyle w:val="DefaultText"/>
        <w:numPr>
          <w:ilvl w:val="0"/>
          <w:numId w:val="15"/>
        </w:numPr>
        <w:spacing w:after="0"/>
        <w:ind w:left="789"/>
        <w:jc w:val="left"/>
        <w:rPr>
          <w:rFonts w:asciiTheme="minorHAnsi" w:hAnsiTheme="minorHAnsi" w:cstheme="minorHAnsi"/>
          <w:bCs/>
          <w:szCs w:val="22"/>
        </w:rPr>
      </w:pPr>
      <w:r w:rsidRPr="00605719">
        <w:rPr>
          <w:rFonts w:asciiTheme="minorHAnsi" w:hAnsiTheme="minorHAnsi" w:cstheme="minorHAnsi"/>
          <w:bCs/>
          <w:szCs w:val="22"/>
        </w:rPr>
        <w:t>Contracting Authorities</w:t>
      </w:r>
      <w:r>
        <w:rPr>
          <w:rFonts w:asciiTheme="minorHAnsi" w:hAnsiTheme="minorHAnsi" w:cstheme="minorHAnsi"/>
          <w:bCs/>
          <w:szCs w:val="22"/>
        </w:rPr>
        <w:t xml:space="preserve"> of selected countries</w:t>
      </w:r>
    </w:p>
    <w:p w14:paraId="3B7BBDE3" w14:textId="169B01A8" w:rsidR="00EE6ACC" w:rsidRPr="00EE6ACC" w:rsidRDefault="00EE6ACC" w:rsidP="00301AF3">
      <w:pPr>
        <w:pStyle w:val="ListParagraph"/>
        <w:numPr>
          <w:ilvl w:val="0"/>
          <w:numId w:val="15"/>
        </w:numPr>
        <w:spacing w:after="160"/>
        <w:ind w:left="789"/>
        <w:jc w:val="left"/>
        <w:rPr>
          <w:rFonts w:cstheme="minorHAnsi"/>
          <w:bCs/>
          <w:lang w:val="en-GB"/>
        </w:rPr>
      </w:pPr>
      <w:r w:rsidRPr="00EE6ACC">
        <w:rPr>
          <w:rFonts w:cstheme="minorHAnsi"/>
          <w:bCs/>
          <w:lang w:val="en-GB"/>
        </w:rPr>
        <w:t>Cit</w:t>
      </w:r>
      <w:r w:rsidR="00036AF9">
        <w:rPr>
          <w:rFonts w:cstheme="minorHAnsi"/>
          <w:bCs/>
          <w:lang w:val="en-GB"/>
        </w:rPr>
        <w:t>ies and Member State(s) in the P</w:t>
      </w:r>
      <w:r w:rsidRPr="00EE6ACC">
        <w:rPr>
          <w:rFonts w:cstheme="minorHAnsi"/>
          <w:bCs/>
          <w:lang w:val="en-GB"/>
        </w:rPr>
        <w:t xml:space="preserve">artnership will be probably approached to participate in a pilot of a platform </w:t>
      </w:r>
    </w:p>
    <w:p w14:paraId="15307FF7" w14:textId="77777777" w:rsidR="00EE6ACC" w:rsidRPr="00EE6ACC" w:rsidRDefault="00EE6ACC" w:rsidP="00301AF3">
      <w:pPr>
        <w:pStyle w:val="ListParagraph"/>
        <w:numPr>
          <w:ilvl w:val="0"/>
          <w:numId w:val="15"/>
        </w:numPr>
        <w:spacing w:after="160"/>
        <w:ind w:left="789"/>
        <w:jc w:val="left"/>
        <w:rPr>
          <w:rFonts w:cstheme="minorHAnsi"/>
          <w:bCs/>
          <w:lang w:val="en-GB"/>
        </w:rPr>
      </w:pPr>
      <w:r w:rsidRPr="00EE6ACC">
        <w:rPr>
          <w:rFonts w:cstheme="minorHAnsi"/>
          <w:bCs/>
          <w:lang w:val="en-GB"/>
        </w:rPr>
        <w:t>Universities particularly engaged in bridging social and technological innovation actors with local and national public authorities through their third mission work</w:t>
      </w:r>
    </w:p>
    <w:p w14:paraId="2DFB844E" w14:textId="77777777" w:rsidR="00B22F3B" w:rsidRDefault="00B22F3B" w:rsidP="00B22F3B">
      <w:pPr>
        <w:spacing w:after="0" w:line="280" w:lineRule="atLeast"/>
        <w:contextualSpacing/>
        <w:rPr>
          <w:rFonts w:asciiTheme="minorHAnsi" w:eastAsiaTheme="minorHAnsi" w:hAnsiTheme="minorHAnsi" w:cstheme="minorHAnsi"/>
          <w:bCs/>
          <w:szCs w:val="22"/>
          <w:lang w:val="en-GB"/>
        </w:rPr>
      </w:pPr>
    </w:p>
    <w:p w14:paraId="51AED02B" w14:textId="090005AD" w:rsidR="008316BE" w:rsidRDefault="00BA3C45" w:rsidP="004B7508">
      <w:pPr>
        <w:spacing w:after="0" w:line="280" w:lineRule="atLeast"/>
        <w:contextualSpacing/>
        <w:rPr>
          <w:rFonts w:asciiTheme="minorHAnsi" w:eastAsiaTheme="minorHAnsi" w:hAnsiTheme="minorHAnsi" w:cstheme="minorHAnsi"/>
          <w:bCs/>
          <w:szCs w:val="22"/>
          <w:lang w:val="en-GB"/>
        </w:rPr>
      </w:pPr>
      <w:r w:rsidRPr="00B22F3B">
        <w:rPr>
          <w:rFonts w:asciiTheme="minorHAnsi" w:eastAsiaTheme="minorHAnsi" w:hAnsiTheme="minorHAnsi" w:cstheme="minorHAnsi"/>
          <w:b/>
          <w:bCs/>
          <w:szCs w:val="22"/>
          <w:lang w:val="en-GB"/>
        </w:rPr>
        <w:t>Which timeline?</w:t>
      </w:r>
    </w:p>
    <w:p w14:paraId="5BDB595C" w14:textId="3209D154" w:rsidR="00786466" w:rsidRDefault="004B7508" w:rsidP="004B7508">
      <w:pPr>
        <w:pStyle w:val="DefaultText"/>
        <w:spacing w:before="240"/>
        <w:ind w:left="69"/>
        <w:rPr>
          <w:rFonts w:asciiTheme="minorHAnsi" w:hAnsiTheme="minorHAnsi" w:cstheme="minorHAnsi"/>
          <w:bCs/>
          <w:szCs w:val="22"/>
          <w:lang w:val="en-GB"/>
        </w:rPr>
      </w:pPr>
      <w:r w:rsidRPr="004B7508">
        <w:rPr>
          <w:rFonts w:asciiTheme="minorHAnsi" w:hAnsiTheme="minorHAnsi" w:cstheme="minorHAnsi"/>
          <w:bCs/>
          <w:szCs w:val="22"/>
          <w:lang w:val="en-GB"/>
        </w:rPr>
        <w:t>Actions to be planned and prepared during 2018 and implemented starting from 2019 (or sooner if applicable). In any case, recommendation(s) should be ready and disseminated to the relevant DGs in the Commission in 2019 at the time when the calls for the next programming period programmes will be prepared.</w:t>
      </w:r>
    </w:p>
    <w:p w14:paraId="3DB06034" w14:textId="77777777" w:rsidR="00786466" w:rsidRDefault="00786466">
      <w:pPr>
        <w:spacing w:after="200" w:line="276" w:lineRule="auto"/>
        <w:jc w:val="left"/>
        <w:rPr>
          <w:rFonts w:asciiTheme="minorHAnsi" w:hAnsiTheme="minorHAnsi" w:cstheme="minorHAnsi"/>
          <w:bCs/>
          <w:szCs w:val="22"/>
          <w:lang w:val="en-GB"/>
        </w:rPr>
      </w:pPr>
      <w:r>
        <w:rPr>
          <w:rFonts w:asciiTheme="minorHAnsi" w:hAnsiTheme="minorHAnsi" w:cstheme="minorHAnsi"/>
          <w:bCs/>
          <w:szCs w:val="22"/>
          <w:lang w:val="en-GB"/>
        </w:rPr>
        <w:br w:type="page"/>
      </w:r>
    </w:p>
    <w:p w14:paraId="7B882BEB" w14:textId="77777777" w:rsidR="004B7508" w:rsidRPr="004B7508" w:rsidRDefault="004B7508" w:rsidP="004B7508">
      <w:pPr>
        <w:pStyle w:val="DefaultText"/>
        <w:spacing w:before="240"/>
        <w:ind w:left="69"/>
        <w:rPr>
          <w:rFonts w:asciiTheme="minorHAnsi" w:hAnsiTheme="minorHAnsi" w:cstheme="minorHAnsi"/>
          <w:bCs/>
          <w:szCs w:val="22"/>
          <w:lang w:val="en-GB"/>
        </w:rPr>
      </w:pPr>
    </w:p>
    <w:p w14:paraId="739BE6A6" w14:textId="326778D1" w:rsidR="00BE4A07" w:rsidRPr="00102E51" w:rsidRDefault="00786466" w:rsidP="00301AF3">
      <w:pPr>
        <w:pStyle w:val="Heading2"/>
        <w:numPr>
          <w:ilvl w:val="1"/>
          <w:numId w:val="17"/>
        </w:numPr>
        <w:rPr>
          <w:sz w:val="24"/>
          <w:szCs w:val="24"/>
        </w:rPr>
      </w:pPr>
      <w:bookmarkStart w:id="16" w:name="_Toc515881936"/>
      <w:r>
        <w:rPr>
          <w:sz w:val="24"/>
          <w:szCs w:val="24"/>
        </w:rPr>
        <w:t xml:space="preserve">Theme 2.3 </w:t>
      </w:r>
      <w:r w:rsidR="003C6405" w:rsidRPr="00102E51">
        <w:rPr>
          <w:sz w:val="24"/>
          <w:szCs w:val="24"/>
        </w:rPr>
        <w:t>Providing guidance on legal tools and improving competence on innovative and sustainable procurement</w:t>
      </w:r>
      <w:bookmarkEnd w:id="16"/>
    </w:p>
    <w:p w14:paraId="7BC8FE49" w14:textId="4692C02B" w:rsidR="00312D7F" w:rsidRPr="00102E51" w:rsidRDefault="00786466" w:rsidP="00301AF3">
      <w:pPr>
        <w:pStyle w:val="Heading3"/>
        <w:numPr>
          <w:ilvl w:val="2"/>
          <w:numId w:val="17"/>
        </w:numPr>
        <w:rPr>
          <w:color w:val="31849B" w:themeColor="accent5" w:themeShade="BF"/>
          <w:sz w:val="22"/>
          <w:szCs w:val="22"/>
        </w:rPr>
      </w:pPr>
      <w:bookmarkStart w:id="17" w:name="_Toc515881937"/>
      <w:r>
        <w:rPr>
          <w:color w:val="31849B" w:themeColor="accent5" w:themeShade="BF"/>
          <w:sz w:val="22"/>
          <w:szCs w:val="22"/>
        </w:rPr>
        <w:t xml:space="preserve">Action 2.3.1 </w:t>
      </w:r>
      <w:r w:rsidR="00312D7F" w:rsidRPr="00102E51">
        <w:rPr>
          <w:color w:val="31849B" w:themeColor="accent5" w:themeShade="BF"/>
          <w:sz w:val="22"/>
          <w:szCs w:val="22"/>
        </w:rPr>
        <w:t>Legal Handbook Innovative Public Procurement</w:t>
      </w:r>
      <w:bookmarkEnd w:id="17"/>
      <w:r w:rsidR="00312D7F" w:rsidRPr="00102E51">
        <w:rPr>
          <w:color w:val="31849B" w:themeColor="accent5" w:themeShade="BF"/>
          <w:sz w:val="22"/>
          <w:szCs w:val="22"/>
        </w:rPr>
        <w:t xml:space="preserve"> </w:t>
      </w:r>
    </w:p>
    <w:p w14:paraId="00D3BFA0" w14:textId="77777777" w:rsidR="005B08D5" w:rsidRPr="005B08D5" w:rsidRDefault="005B08D5" w:rsidP="005B08D5">
      <w:pPr>
        <w:widowControl w:val="0"/>
        <w:autoSpaceDE w:val="0"/>
        <w:autoSpaceDN w:val="0"/>
        <w:adjustRightInd w:val="0"/>
        <w:spacing w:after="0" w:line="280" w:lineRule="atLeast"/>
        <w:rPr>
          <w:rFonts w:asciiTheme="minorHAnsi" w:hAnsiTheme="minorHAnsi" w:cs="Calibri"/>
          <w:color w:val="000000"/>
          <w:szCs w:val="22"/>
          <w:lang w:val="en-GB" w:eastAsia="en-US"/>
        </w:rPr>
      </w:pPr>
      <w:r w:rsidRPr="005B08D5">
        <w:rPr>
          <w:rFonts w:asciiTheme="minorHAnsi" w:hAnsiTheme="minorHAnsi" w:cs="Calibri"/>
          <w:color w:val="000000"/>
          <w:szCs w:val="22"/>
          <w:lang w:val="en-GB" w:eastAsia="en-US"/>
        </w:rPr>
        <w:t xml:space="preserve">In the preparatory stages of the work of this Partnership, much attention has been put on two interrelated bottlenecks: knowledge and legal certainty. The practical experience from the partners has confirmed that these bottlenecks are interrelated: those practitioners with more knowledge and experience are better equipped to address issues of legal certainty, and assess the risks related to innovative public procurement. </w:t>
      </w:r>
    </w:p>
    <w:p w14:paraId="3B173885" w14:textId="29A63F79" w:rsidR="00494A28" w:rsidRDefault="00494A28" w:rsidP="00494A28">
      <w:pPr>
        <w:widowControl w:val="0"/>
        <w:autoSpaceDE w:val="0"/>
        <w:autoSpaceDN w:val="0"/>
        <w:adjustRightInd w:val="0"/>
        <w:spacing w:after="0" w:line="280" w:lineRule="atLeast"/>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A </w:t>
      </w:r>
      <w:r w:rsidR="00036AF9">
        <w:rPr>
          <w:rFonts w:asciiTheme="minorHAnsi" w:hAnsiTheme="minorHAnsi" w:cs="Calibri"/>
          <w:b/>
          <w:color w:val="000000"/>
          <w:szCs w:val="22"/>
          <w:lang w:val="en-GB" w:eastAsia="en-US"/>
        </w:rPr>
        <w:t>l</w:t>
      </w:r>
      <w:r>
        <w:rPr>
          <w:rFonts w:asciiTheme="minorHAnsi" w:hAnsiTheme="minorHAnsi" w:cs="Calibri"/>
          <w:b/>
          <w:color w:val="000000"/>
          <w:szCs w:val="22"/>
          <w:lang w:val="en-GB" w:eastAsia="en-US"/>
        </w:rPr>
        <w:t xml:space="preserve">egal handbook </w:t>
      </w:r>
      <w:r>
        <w:rPr>
          <w:rFonts w:asciiTheme="minorHAnsi" w:hAnsiTheme="minorHAnsi" w:cs="Calibri"/>
          <w:color w:val="000000"/>
          <w:szCs w:val="22"/>
          <w:lang w:val="en-GB" w:eastAsia="en-US"/>
        </w:rPr>
        <w:t xml:space="preserve">is </w:t>
      </w:r>
      <w:r w:rsidRPr="000239CB">
        <w:rPr>
          <w:rFonts w:asciiTheme="minorHAnsi" w:hAnsiTheme="minorHAnsi" w:cs="Calibri"/>
          <w:color w:val="000000"/>
          <w:szCs w:val="22"/>
          <w:lang w:val="en-GB" w:eastAsia="en-US"/>
        </w:rPr>
        <w:t>a tool for practitioners to gain such knowledge and experience, as it allows practitioners to learn fro</w:t>
      </w:r>
      <w:r w:rsidR="00904C3D">
        <w:rPr>
          <w:rFonts w:asciiTheme="minorHAnsi" w:hAnsiTheme="minorHAnsi" w:cs="Calibri"/>
          <w:color w:val="000000"/>
          <w:szCs w:val="22"/>
          <w:lang w:val="en-GB" w:eastAsia="en-US"/>
        </w:rPr>
        <w:t>m others at a much faster rate. For more focus t</w:t>
      </w:r>
      <w:r w:rsidR="00904C3D" w:rsidRPr="00904C3D">
        <w:rPr>
          <w:rFonts w:asciiTheme="minorHAnsi" w:hAnsiTheme="minorHAnsi" w:cs="Calibri"/>
          <w:color w:val="000000"/>
          <w:szCs w:val="22"/>
          <w:lang w:val="en-GB" w:eastAsia="en-US"/>
        </w:rPr>
        <w:t>he innovation procurement guidance will build on the existing guidance(s) and potentially expand or clarify some aspects of it.</w:t>
      </w:r>
    </w:p>
    <w:p w14:paraId="5B18D24A" w14:textId="43174A70" w:rsidR="004B2155" w:rsidRDefault="004B2155" w:rsidP="00494A28">
      <w:pPr>
        <w:widowControl w:val="0"/>
        <w:autoSpaceDE w:val="0"/>
        <w:autoSpaceDN w:val="0"/>
        <w:adjustRightInd w:val="0"/>
        <w:spacing w:after="0" w:line="280" w:lineRule="atLeast"/>
        <w:rPr>
          <w:rFonts w:asciiTheme="minorHAnsi" w:hAnsiTheme="minorHAnsi" w:cs="Calibri"/>
          <w:color w:val="000000"/>
          <w:szCs w:val="22"/>
          <w:lang w:val="en-GB" w:eastAsia="en-US"/>
        </w:rPr>
      </w:pPr>
    </w:p>
    <w:p w14:paraId="37021635" w14:textId="788A53F3" w:rsidR="004B2155" w:rsidRPr="00B80A57" w:rsidRDefault="00F53BF8" w:rsidP="00F53BF8">
      <w:pPr>
        <w:widowControl w:val="0"/>
        <w:autoSpaceDE w:val="0"/>
        <w:autoSpaceDN w:val="0"/>
        <w:adjustRightInd w:val="0"/>
        <w:spacing w:after="0" w:line="280" w:lineRule="atLeast"/>
        <w:rPr>
          <w:rFonts w:asciiTheme="minorHAnsi" w:hAnsiTheme="minorHAnsi" w:cs="Calibri"/>
          <w:color w:val="000000"/>
          <w:sz w:val="20"/>
          <w:szCs w:val="22"/>
          <w:lang w:val="en-GB" w:eastAsia="en-US"/>
        </w:rPr>
      </w:pPr>
      <w:r w:rsidRPr="00B80A57">
        <w:rPr>
          <w:rFonts w:asciiTheme="minorHAnsi" w:hAnsiTheme="minorHAnsi" w:cs="Calibri"/>
          <w:b/>
          <w:color w:val="000000"/>
          <w:sz w:val="20"/>
          <w:szCs w:val="22"/>
          <w:lang w:val="en-GB" w:eastAsia="en-US"/>
        </w:rPr>
        <w:t>Figure 9:</w:t>
      </w:r>
      <w:r w:rsidRPr="00B80A57">
        <w:rPr>
          <w:rFonts w:asciiTheme="minorHAnsi" w:hAnsiTheme="minorHAnsi" w:cs="Calibri"/>
          <w:color w:val="000000"/>
          <w:sz w:val="20"/>
          <w:szCs w:val="22"/>
          <w:lang w:val="en-GB" w:eastAsia="en-US"/>
        </w:rPr>
        <w:t xml:space="preserve"> </w:t>
      </w:r>
      <w:r w:rsidRPr="00B80A57">
        <w:rPr>
          <w:rFonts w:asciiTheme="minorHAnsi" w:hAnsiTheme="minorHAnsi" w:cs="Calibri"/>
          <w:b/>
          <w:color w:val="000000"/>
          <w:sz w:val="20"/>
          <w:szCs w:val="22"/>
          <w:lang w:val="en-GB" w:eastAsia="en-US"/>
        </w:rPr>
        <w:t>The action links to various other actions</w:t>
      </w:r>
    </w:p>
    <w:p w14:paraId="2C063660" w14:textId="0560D2A0" w:rsidR="004B2155" w:rsidRPr="000239CB" w:rsidRDefault="004B2155" w:rsidP="00494A28">
      <w:pPr>
        <w:widowControl w:val="0"/>
        <w:autoSpaceDE w:val="0"/>
        <w:autoSpaceDN w:val="0"/>
        <w:adjustRightInd w:val="0"/>
        <w:spacing w:after="0" w:line="280" w:lineRule="atLeast"/>
        <w:rPr>
          <w:rFonts w:asciiTheme="minorHAnsi" w:hAnsiTheme="minorHAnsi" w:cs="Calibri"/>
          <w:color w:val="000000"/>
          <w:szCs w:val="22"/>
          <w:lang w:val="en-GB" w:eastAsia="en-US"/>
        </w:rPr>
      </w:pPr>
      <w:r w:rsidRPr="000803D4">
        <w:rPr>
          <w:b/>
          <w:bCs/>
          <w:noProof/>
          <w:color w:val="4F81BD" w:themeColor="accent1"/>
        </w:rPr>
        <w:drawing>
          <wp:inline distT="0" distB="0" distL="0" distR="0" wp14:anchorId="0C0361AB" wp14:editId="1BAD2DE0">
            <wp:extent cx="2310765" cy="1646555"/>
            <wp:effectExtent l="0" t="0" r="0" b="1079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DC6B4EA" w14:textId="77777777" w:rsidR="00494A28" w:rsidRPr="000239CB" w:rsidRDefault="00494A28" w:rsidP="003A5F50">
      <w:pPr>
        <w:spacing w:after="0" w:line="280" w:lineRule="atLeast"/>
        <w:rPr>
          <w:rFonts w:asciiTheme="minorHAnsi" w:hAnsiTheme="minorHAnsi"/>
          <w:szCs w:val="22"/>
          <w:lang w:val="en-GB"/>
        </w:rPr>
      </w:pPr>
    </w:p>
    <w:p w14:paraId="450A6684" w14:textId="73FD5DA5" w:rsidR="00312D7F" w:rsidRPr="00494A28" w:rsidRDefault="00494A28" w:rsidP="003A5F50">
      <w:pPr>
        <w:spacing w:after="0" w:line="280" w:lineRule="atLeast"/>
        <w:rPr>
          <w:rFonts w:asciiTheme="minorHAnsi" w:hAnsiTheme="minorHAnsi"/>
          <w:b/>
          <w:szCs w:val="22"/>
          <w:lang w:val="en-GB"/>
        </w:rPr>
      </w:pPr>
      <w:r w:rsidRPr="00494A28">
        <w:rPr>
          <w:rFonts w:asciiTheme="minorHAnsi" w:hAnsiTheme="minorHAnsi"/>
          <w:b/>
          <w:szCs w:val="22"/>
          <w:lang w:val="en-GB"/>
        </w:rPr>
        <w:t>What is the specific problem?</w:t>
      </w:r>
    </w:p>
    <w:p w14:paraId="185B363C" w14:textId="77777777" w:rsidR="00494A28" w:rsidRDefault="00494A28" w:rsidP="003A5F50">
      <w:pPr>
        <w:spacing w:after="0" w:line="280" w:lineRule="atLeast"/>
        <w:rPr>
          <w:rFonts w:asciiTheme="minorHAnsi" w:hAnsiTheme="minorHAnsi"/>
          <w:szCs w:val="22"/>
          <w:lang w:val="en-GB"/>
        </w:rPr>
      </w:pPr>
    </w:p>
    <w:p w14:paraId="70BA6F94" w14:textId="77777777" w:rsidR="004F083E" w:rsidRPr="004F083E" w:rsidRDefault="00312D7F" w:rsidP="003A5F50">
      <w:pPr>
        <w:spacing w:after="0" w:line="280" w:lineRule="atLeast"/>
        <w:rPr>
          <w:rFonts w:asciiTheme="minorHAnsi" w:hAnsiTheme="minorHAnsi"/>
          <w:i/>
          <w:szCs w:val="22"/>
          <w:lang w:val="en-GB"/>
        </w:rPr>
      </w:pPr>
      <w:r w:rsidRPr="004F083E">
        <w:rPr>
          <w:rFonts w:asciiTheme="minorHAnsi" w:hAnsiTheme="minorHAnsi"/>
          <w:i/>
          <w:szCs w:val="22"/>
          <w:lang w:val="en-GB"/>
        </w:rPr>
        <w:t xml:space="preserve">Complexity, uncertainty and risk aversion in regard of procurement law. </w:t>
      </w:r>
    </w:p>
    <w:p w14:paraId="5C7F64B4" w14:textId="2FB79C85" w:rsidR="00E74FE6" w:rsidRPr="00E74FE6" w:rsidRDefault="00E74FE6" w:rsidP="00036AF9">
      <w:pPr>
        <w:pStyle w:val="DefaultText"/>
        <w:tabs>
          <w:tab w:val="left" w:pos="426"/>
        </w:tabs>
        <w:suppressAutoHyphens/>
        <w:spacing w:before="240" w:after="120"/>
        <w:rPr>
          <w:rFonts w:asciiTheme="minorHAnsi" w:hAnsiTheme="minorHAnsi" w:cs="Calibri"/>
          <w:color w:val="000000"/>
          <w:szCs w:val="22"/>
          <w:lang w:val="en-GB" w:eastAsia="en-US"/>
        </w:rPr>
      </w:pPr>
      <w:r w:rsidRPr="00E74FE6">
        <w:rPr>
          <w:rFonts w:asciiTheme="minorHAnsi" w:hAnsiTheme="minorHAnsi" w:cs="Calibri"/>
          <w:color w:val="000000"/>
          <w:szCs w:val="22"/>
          <w:lang w:val="en-GB" w:eastAsia="en-US"/>
        </w:rPr>
        <w:t xml:space="preserve">The challenge for many European cities seems not necessarily to be the EU law on procurement, but rather how to apply the Directives that are transposed in national laws at their local level. The European Directives seem to provide the right balance between compulsory minimum requirements, and opportunities for flexibility and collaboration with economic operators. There are legal instruments and tools for public procurement of innovation and for meeting social and environmental challenges. Cities in general have a desire to address wider challenges through tendering contracts for public services, yet see the procurement-process as uncertain, complex and thus risky. Legal and other types of risk aversion within contracting authorities play </w:t>
      </w:r>
      <w:proofErr w:type="gramStart"/>
      <w:r w:rsidRPr="00E74FE6">
        <w:rPr>
          <w:rFonts w:asciiTheme="minorHAnsi" w:hAnsiTheme="minorHAnsi" w:cs="Calibri"/>
          <w:color w:val="000000"/>
          <w:szCs w:val="22"/>
          <w:lang w:val="en-GB" w:eastAsia="en-US"/>
        </w:rPr>
        <w:t>an important role</w:t>
      </w:r>
      <w:proofErr w:type="gramEnd"/>
      <w:r w:rsidRPr="00E74FE6">
        <w:rPr>
          <w:rFonts w:asciiTheme="minorHAnsi" w:hAnsiTheme="minorHAnsi" w:cs="Calibri"/>
          <w:color w:val="000000"/>
          <w:szCs w:val="22"/>
          <w:lang w:val="en-GB" w:eastAsia="en-US"/>
        </w:rPr>
        <w:t xml:space="preserve"> in procurement of innovation. Innovation also requires mitigating risks and reducing legal and other uncertainties where possible. The important questions to answer are: How and why does the current legal framework lead to feelings of uncertainty and therefore risk aversion by the employees of contracting authorities who </w:t>
      </w:r>
      <w:proofErr w:type="gramStart"/>
      <w:r w:rsidRPr="00E74FE6">
        <w:rPr>
          <w:rFonts w:asciiTheme="minorHAnsi" w:hAnsiTheme="minorHAnsi" w:cs="Calibri"/>
          <w:color w:val="000000"/>
          <w:szCs w:val="22"/>
          <w:lang w:val="en-GB" w:eastAsia="en-US"/>
        </w:rPr>
        <w:t>have to</w:t>
      </w:r>
      <w:proofErr w:type="gramEnd"/>
      <w:r w:rsidRPr="00E74FE6">
        <w:rPr>
          <w:rFonts w:asciiTheme="minorHAnsi" w:hAnsiTheme="minorHAnsi" w:cs="Calibri"/>
          <w:color w:val="000000"/>
          <w:szCs w:val="22"/>
          <w:lang w:val="en-GB" w:eastAsia="en-US"/>
        </w:rPr>
        <w:t xml:space="preserve"> work with it and </w:t>
      </w:r>
      <w:r w:rsidR="00C4722A">
        <w:rPr>
          <w:rFonts w:asciiTheme="minorHAnsi" w:hAnsiTheme="minorHAnsi" w:cs="Calibri"/>
          <w:color w:val="000000"/>
          <w:szCs w:val="22"/>
          <w:lang w:val="en-GB" w:eastAsia="en-US"/>
        </w:rPr>
        <w:t>what</w:t>
      </w:r>
      <w:r w:rsidRPr="00E74FE6">
        <w:rPr>
          <w:rFonts w:asciiTheme="minorHAnsi" w:hAnsiTheme="minorHAnsi" w:cs="Calibri"/>
          <w:color w:val="000000"/>
          <w:szCs w:val="22"/>
          <w:lang w:val="en-GB" w:eastAsia="en-US"/>
        </w:rPr>
        <w:t xml:space="preserve"> prevents them from using the full potential of the legal instruments and tools for the procurement of innovation? How can we mitigate these uncertainties and risk aversion? </w:t>
      </w:r>
    </w:p>
    <w:p w14:paraId="5E01B986" w14:textId="77777777" w:rsidR="00E74FE6" w:rsidRPr="00E74FE6" w:rsidRDefault="00E74FE6" w:rsidP="00036AF9">
      <w:pPr>
        <w:pStyle w:val="DefaultText"/>
        <w:tabs>
          <w:tab w:val="left" w:pos="426"/>
        </w:tabs>
        <w:suppressAutoHyphens/>
        <w:spacing w:before="240" w:after="120"/>
        <w:rPr>
          <w:rFonts w:asciiTheme="minorHAnsi" w:hAnsiTheme="minorHAnsi" w:cs="Calibri"/>
          <w:color w:val="000000"/>
          <w:szCs w:val="22"/>
          <w:lang w:val="en-GB" w:eastAsia="en-US"/>
        </w:rPr>
      </w:pPr>
      <w:r w:rsidRPr="00E74FE6">
        <w:rPr>
          <w:rFonts w:asciiTheme="minorHAnsi" w:hAnsiTheme="minorHAnsi" w:cs="Calibri"/>
          <w:color w:val="000000"/>
          <w:szCs w:val="22"/>
          <w:lang w:val="en-GB" w:eastAsia="en-US"/>
        </w:rPr>
        <w:lastRenderedPageBreak/>
        <w:t xml:space="preserve">Providing enough (practical) knowledge and explanation regarding the procurement law </w:t>
      </w:r>
      <w:proofErr w:type="gramStart"/>
      <w:r w:rsidRPr="00E74FE6">
        <w:rPr>
          <w:rFonts w:asciiTheme="minorHAnsi" w:hAnsiTheme="minorHAnsi" w:cs="Calibri"/>
          <w:color w:val="000000"/>
          <w:szCs w:val="22"/>
          <w:lang w:val="en-GB" w:eastAsia="en-US"/>
        </w:rPr>
        <w:t>in order to</w:t>
      </w:r>
      <w:proofErr w:type="gramEnd"/>
      <w:r w:rsidRPr="00E74FE6">
        <w:rPr>
          <w:rFonts w:asciiTheme="minorHAnsi" w:hAnsiTheme="minorHAnsi" w:cs="Calibri"/>
          <w:color w:val="000000"/>
          <w:szCs w:val="22"/>
          <w:lang w:val="en-GB" w:eastAsia="en-US"/>
        </w:rPr>
        <w:t xml:space="preserve"> reduce the feelings of uncertainty, the perception of complexity and therefore the risk aversion of the people who are responsible for the procurement of innovation. (This overall goal is the “legal handbook innovative public procurement”.) </w:t>
      </w:r>
    </w:p>
    <w:p w14:paraId="6E5043F5" w14:textId="43449495" w:rsidR="001E2BA4" w:rsidRDefault="001E2BA4" w:rsidP="00B80A57">
      <w:pPr>
        <w:pStyle w:val="DefaultText"/>
        <w:tabs>
          <w:tab w:val="left" w:pos="0"/>
        </w:tabs>
        <w:suppressAutoHyphens/>
        <w:spacing w:before="240" w:after="120"/>
        <w:rPr>
          <w:sz w:val="20"/>
          <w:szCs w:val="20"/>
          <w:lang w:val="en-GB"/>
        </w:rPr>
      </w:pPr>
      <w:r w:rsidRPr="00B80A57">
        <w:rPr>
          <w:rFonts w:asciiTheme="minorHAnsi" w:hAnsiTheme="minorHAnsi" w:cs="Calibri"/>
          <w:color w:val="000000"/>
          <w:szCs w:val="22"/>
          <w:lang w:val="en-GB" w:eastAsia="en-US"/>
        </w:rPr>
        <w:t xml:space="preserve">Updates after the end of the partnership: It would be very important to keep the handbook updated, because only then our work will have a lasting impact. </w:t>
      </w:r>
      <w:proofErr w:type="gramStart"/>
      <w:r w:rsidRPr="00B80A57">
        <w:rPr>
          <w:rFonts w:asciiTheme="minorHAnsi" w:hAnsiTheme="minorHAnsi" w:cs="Calibri"/>
          <w:color w:val="000000"/>
          <w:szCs w:val="22"/>
          <w:lang w:val="en-GB" w:eastAsia="en-US"/>
        </w:rPr>
        <w:t>So</w:t>
      </w:r>
      <w:proofErr w:type="gramEnd"/>
      <w:r w:rsidRPr="00B80A57">
        <w:rPr>
          <w:rFonts w:asciiTheme="minorHAnsi" w:hAnsiTheme="minorHAnsi" w:cs="Calibri"/>
          <w:color w:val="000000"/>
          <w:szCs w:val="22"/>
          <w:lang w:val="en-GB" w:eastAsia="en-US"/>
        </w:rPr>
        <w:t xml:space="preserve"> we propose some kind of “permanent procurement congress” organized by the EU, where the relevant members meet once or twice a year and contribute for an updated publication.</w:t>
      </w:r>
      <w:r>
        <w:rPr>
          <w:sz w:val="20"/>
          <w:szCs w:val="20"/>
          <w:lang w:val="en-GB"/>
        </w:rPr>
        <w:t xml:space="preserve"> </w:t>
      </w:r>
    </w:p>
    <w:p w14:paraId="2079EBA5" w14:textId="77777777" w:rsidR="004F083E" w:rsidRDefault="004F083E" w:rsidP="003A5F50">
      <w:pPr>
        <w:spacing w:after="0" w:line="280" w:lineRule="atLeast"/>
        <w:rPr>
          <w:rFonts w:asciiTheme="minorHAnsi" w:hAnsiTheme="minorHAnsi"/>
          <w:szCs w:val="22"/>
          <w:lang w:val="en-GB"/>
        </w:rPr>
      </w:pPr>
    </w:p>
    <w:p w14:paraId="0051CFB8" w14:textId="424B1C6C" w:rsidR="004F083E" w:rsidRPr="004F083E" w:rsidRDefault="004F083E" w:rsidP="003A5F50">
      <w:pPr>
        <w:spacing w:after="0" w:line="280" w:lineRule="atLeast"/>
        <w:rPr>
          <w:rFonts w:asciiTheme="minorHAnsi" w:hAnsiTheme="minorHAnsi"/>
          <w:b/>
          <w:szCs w:val="22"/>
          <w:lang w:val="en-GB"/>
        </w:rPr>
      </w:pPr>
      <w:r w:rsidRPr="004F083E">
        <w:rPr>
          <w:rFonts w:asciiTheme="minorHAnsi" w:hAnsiTheme="minorHAnsi"/>
          <w:b/>
          <w:szCs w:val="22"/>
          <w:lang w:val="en-GB"/>
        </w:rPr>
        <w:t>Which action is needed?</w:t>
      </w:r>
    </w:p>
    <w:p w14:paraId="2800D355" w14:textId="77777777" w:rsidR="00312D7F" w:rsidRPr="000239CB" w:rsidRDefault="00312D7F" w:rsidP="003A5F50">
      <w:pPr>
        <w:spacing w:after="0" w:line="280" w:lineRule="atLeast"/>
        <w:rPr>
          <w:rFonts w:asciiTheme="minorHAnsi" w:hAnsiTheme="minorHAnsi"/>
          <w:szCs w:val="22"/>
          <w:lang w:val="en-GB"/>
        </w:rPr>
      </w:pPr>
    </w:p>
    <w:p w14:paraId="74B25A80" w14:textId="0AE9699E" w:rsidR="00E74FE6" w:rsidRPr="00E74FE6" w:rsidRDefault="00E74FE6" w:rsidP="00B80A57">
      <w:pPr>
        <w:pStyle w:val="DefaultText"/>
        <w:tabs>
          <w:tab w:val="left" w:pos="426"/>
        </w:tabs>
        <w:suppressAutoHyphens/>
        <w:spacing w:before="240" w:after="120"/>
        <w:rPr>
          <w:rFonts w:asciiTheme="minorHAnsi" w:hAnsiTheme="minorHAnsi" w:cs="Calibri"/>
          <w:color w:val="000000"/>
          <w:szCs w:val="22"/>
          <w:lang w:val="en-GB" w:eastAsia="en-US"/>
        </w:rPr>
      </w:pPr>
      <w:r w:rsidRPr="00E74FE6">
        <w:rPr>
          <w:rFonts w:asciiTheme="minorHAnsi" w:hAnsiTheme="minorHAnsi" w:cs="Calibri"/>
          <w:color w:val="000000"/>
          <w:szCs w:val="22"/>
          <w:lang w:val="en-GB" w:eastAsia="en-US"/>
        </w:rPr>
        <w:t xml:space="preserve">The legal handbook </w:t>
      </w:r>
      <w:r w:rsidR="003C10A6">
        <w:rPr>
          <w:rFonts w:asciiTheme="minorHAnsi" w:hAnsiTheme="minorHAnsi" w:cs="Calibri"/>
          <w:color w:val="000000"/>
          <w:szCs w:val="22"/>
          <w:lang w:val="en-GB" w:eastAsia="en-US"/>
        </w:rPr>
        <w:t xml:space="preserve">on </w:t>
      </w:r>
      <w:r w:rsidRPr="00E74FE6">
        <w:rPr>
          <w:rFonts w:asciiTheme="minorHAnsi" w:hAnsiTheme="minorHAnsi" w:cs="Calibri"/>
          <w:color w:val="000000"/>
          <w:szCs w:val="22"/>
          <w:lang w:val="en-GB" w:eastAsia="en-US"/>
        </w:rPr>
        <w:t>innovative public procurement</w:t>
      </w:r>
      <w:r w:rsidR="003C10A6">
        <w:rPr>
          <w:rFonts w:asciiTheme="minorHAnsi" w:hAnsiTheme="minorHAnsi" w:cs="Calibri"/>
          <w:color w:val="000000"/>
          <w:szCs w:val="22"/>
          <w:lang w:val="en-GB" w:eastAsia="en-US"/>
        </w:rPr>
        <w:t xml:space="preserve"> </w:t>
      </w:r>
      <w:r w:rsidRPr="00E74FE6">
        <w:rPr>
          <w:rFonts w:asciiTheme="minorHAnsi" w:hAnsiTheme="minorHAnsi" w:cs="Calibri"/>
          <w:color w:val="000000"/>
          <w:szCs w:val="22"/>
          <w:lang w:val="en-GB" w:eastAsia="en-US"/>
        </w:rPr>
        <w:t xml:space="preserve">will contain a practical guideline regarding legal aspects for the procurement of innovation. These legal aspects could be </w:t>
      </w:r>
      <w:r w:rsidR="003C10A6">
        <w:rPr>
          <w:rFonts w:asciiTheme="minorHAnsi" w:hAnsiTheme="minorHAnsi" w:cs="Calibri"/>
          <w:color w:val="000000"/>
          <w:szCs w:val="22"/>
          <w:lang w:val="en-GB" w:eastAsia="en-US"/>
        </w:rPr>
        <w:t>for instance:</w:t>
      </w:r>
    </w:p>
    <w:p w14:paraId="7946D649" w14:textId="3785905D" w:rsidR="00E74FE6" w:rsidRPr="00E74FE6" w:rsidRDefault="00E74FE6" w:rsidP="00301AF3">
      <w:pPr>
        <w:pStyle w:val="DefaultText"/>
        <w:numPr>
          <w:ilvl w:val="0"/>
          <w:numId w:val="23"/>
        </w:numPr>
        <w:tabs>
          <w:tab w:val="clear" w:pos="1440"/>
          <w:tab w:val="left" w:pos="426"/>
          <w:tab w:val="num" w:pos="709"/>
        </w:tabs>
        <w:suppressAutoHyphens/>
        <w:spacing w:after="0"/>
        <w:ind w:left="709" w:hanging="283"/>
        <w:rPr>
          <w:rFonts w:asciiTheme="minorHAnsi" w:hAnsiTheme="minorHAnsi" w:cs="Calibri"/>
          <w:color w:val="000000"/>
          <w:szCs w:val="22"/>
          <w:lang w:val="en-GB" w:eastAsia="en-US"/>
        </w:rPr>
      </w:pPr>
      <w:r w:rsidRPr="00E74FE6">
        <w:rPr>
          <w:rFonts w:asciiTheme="minorHAnsi" w:hAnsiTheme="minorHAnsi" w:cs="Calibri"/>
          <w:color w:val="000000"/>
          <w:szCs w:val="22"/>
          <w:lang w:val="en-GB" w:eastAsia="en-US"/>
        </w:rPr>
        <w:t>Legal interpretation of the leeway local authorities may use on specific issues like the “link of the awarding criteria with the subject matter”</w:t>
      </w:r>
      <w:r w:rsidR="00FC5E6B">
        <w:rPr>
          <w:rFonts w:asciiTheme="minorHAnsi" w:hAnsiTheme="minorHAnsi" w:cs="Calibri"/>
          <w:color w:val="000000"/>
          <w:szCs w:val="22"/>
          <w:lang w:val="en-GB" w:eastAsia="en-US"/>
        </w:rPr>
        <w:t>;</w:t>
      </w:r>
    </w:p>
    <w:p w14:paraId="2D979D0A" w14:textId="1A0021F2" w:rsidR="00E74FE6" w:rsidRPr="00E74FE6" w:rsidRDefault="00E74FE6" w:rsidP="00301AF3">
      <w:pPr>
        <w:pStyle w:val="DefaultText"/>
        <w:numPr>
          <w:ilvl w:val="0"/>
          <w:numId w:val="23"/>
        </w:numPr>
        <w:tabs>
          <w:tab w:val="clear" w:pos="1440"/>
          <w:tab w:val="left" w:pos="426"/>
          <w:tab w:val="num" w:pos="709"/>
        </w:tabs>
        <w:suppressAutoHyphens/>
        <w:spacing w:after="0"/>
        <w:ind w:left="709" w:hanging="283"/>
        <w:rPr>
          <w:rFonts w:asciiTheme="minorHAnsi" w:hAnsiTheme="minorHAnsi" w:cs="Calibri"/>
          <w:color w:val="000000"/>
          <w:szCs w:val="22"/>
          <w:lang w:val="en-GB" w:eastAsia="en-US"/>
        </w:rPr>
      </w:pPr>
      <w:r w:rsidRPr="00E74FE6">
        <w:rPr>
          <w:rFonts w:asciiTheme="minorHAnsi" w:hAnsiTheme="minorHAnsi" w:cs="Calibri"/>
          <w:color w:val="000000"/>
          <w:szCs w:val="22"/>
          <w:lang w:val="en-GB" w:eastAsia="en-US"/>
        </w:rPr>
        <w:t>Legal aspects of market consultations</w:t>
      </w:r>
      <w:r w:rsidR="00FC5E6B">
        <w:rPr>
          <w:rFonts w:asciiTheme="minorHAnsi" w:hAnsiTheme="minorHAnsi" w:cs="Calibri"/>
          <w:color w:val="000000"/>
          <w:szCs w:val="22"/>
          <w:lang w:val="en-GB" w:eastAsia="en-US"/>
        </w:rPr>
        <w:t>;</w:t>
      </w:r>
    </w:p>
    <w:p w14:paraId="2C705F7A" w14:textId="1222F272" w:rsidR="00E74FE6" w:rsidRPr="00E74FE6" w:rsidRDefault="00E74FE6" w:rsidP="00301AF3">
      <w:pPr>
        <w:pStyle w:val="DefaultText"/>
        <w:numPr>
          <w:ilvl w:val="0"/>
          <w:numId w:val="23"/>
        </w:numPr>
        <w:tabs>
          <w:tab w:val="clear" w:pos="1440"/>
          <w:tab w:val="left" w:pos="426"/>
          <w:tab w:val="num" w:pos="709"/>
        </w:tabs>
        <w:suppressAutoHyphens/>
        <w:spacing w:after="0"/>
        <w:ind w:left="709" w:hanging="283"/>
        <w:rPr>
          <w:rFonts w:asciiTheme="minorHAnsi" w:hAnsiTheme="minorHAnsi" w:cs="Calibri"/>
          <w:color w:val="000000"/>
          <w:szCs w:val="22"/>
          <w:lang w:val="en-GB" w:eastAsia="en-US"/>
        </w:rPr>
      </w:pPr>
      <w:r w:rsidRPr="00E74FE6">
        <w:rPr>
          <w:rFonts w:asciiTheme="minorHAnsi" w:hAnsiTheme="minorHAnsi" w:cs="Calibri"/>
          <w:color w:val="000000"/>
          <w:szCs w:val="22"/>
          <w:lang w:val="en-GB" w:eastAsia="en-US"/>
        </w:rPr>
        <w:t>Legal aspects of dialogue phases / stages of the “competitive dialogue”</w:t>
      </w:r>
      <w:r w:rsidR="00FC5E6B">
        <w:rPr>
          <w:rFonts w:asciiTheme="minorHAnsi" w:hAnsiTheme="minorHAnsi" w:cs="Calibri"/>
          <w:color w:val="000000"/>
          <w:szCs w:val="22"/>
          <w:lang w:val="en-GB" w:eastAsia="en-US"/>
        </w:rPr>
        <w:t>;</w:t>
      </w:r>
    </w:p>
    <w:p w14:paraId="6E0B92CD" w14:textId="77777777" w:rsidR="00E74FE6" w:rsidRPr="00E74FE6" w:rsidRDefault="00E74FE6" w:rsidP="00301AF3">
      <w:pPr>
        <w:pStyle w:val="DefaultText"/>
        <w:numPr>
          <w:ilvl w:val="0"/>
          <w:numId w:val="23"/>
        </w:numPr>
        <w:tabs>
          <w:tab w:val="clear" w:pos="1440"/>
          <w:tab w:val="left" w:pos="426"/>
          <w:tab w:val="num" w:pos="709"/>
        </w:tabs>
        <w:suppressAutoHyphens/>
        <w:spacing w:after="0"/>
        <w:ind w:left="709" w:hanging="283"/>
        <w:rPr>
          <w:rFonts w:asciiTheme="minorHAnsi" w:hAnsiTheme="minorHAnsi" w:cs="Calibri"/>
          <w:color w:val="000000"/>
          <w:szCs w:val="22"/>
          <w:lang w:val="en-GB" w:eastAsia="en-US"/>
        </w:rPr>
      </w:pPr>
      <w:r w:rsidRPr="00E74FE6">
        <w:rPr>
          <w:rFonts w:asciiTheme="minorHAnsi" w:hAnsiTheme="minorHAnsi" w:cs="Calibri"/>
          <w:color w:val="000000"/>
          <w:szCs w:val="22"/>
          <w:lang w:val="en-GB" w:eastAsia="en-US"/>
        </w:rPr>
        <w:t>Legal aspects of the innovation partnership.</w:t>
      </w:r>
    </w:p>
    <w:p w14:paraId="4D0BA740" w14:textId="3D3D412A" w:rsidR="00E74FE6" w:rsidRPr="00E74FE6" w:rsidRDefault="00E74FE6" w:rsidP="00036AF9">
      <w:pPr>
        <w:pStyle w:val="DefaultText"/>
        <w:tabs>
          <w:tab w:val="left" w:pos="0"/>
        </w:tabs>
        <w:spacing w:before="240" w:after="120"/>
        <w:rPr>
          <w:rFonts w:asciiTheme="minorHAnsi" w:hAnsiTheme="minorHAnsi" w:cs="Calibri"/>
          <w:color w:val="000000"/>
          <w:szCs w:val="22"/>
          <w:lang w:val="en-GB" w:eastAsia="en-US"/>
        </w:rPr>
      </w:pPr>
      <w:r w:rsidRPr="00E74FE6">
        <w:rPr>
          <w:rFonts w:asciiTheme="minorHAnsi" w:hAnsiTheme="minorHAnsi" w:cs="Calibri"/>
          <w:color w:val="000000"/>
          <w:szCs w:val="22"/>
          <w:lang w:val="en-GB" w:eastAsia="en-US"/>
        </w:rPr>
        <w:t xml:space="preserve">Other legal interpretations as well as the analysis of other legal aspects (antitrust, IP etc.) can follow, if necessary. </w:t>
      </w:r>
    </w:p>
    <w:p w14:paraId="531C27ED" w14:textId="25A7AAB3" w:rsidR="00E74FE6" w:rsidRPr="00E74FE6" w:rsidRDefault="00E74FE6" w:rsidP="0049625C">
      <w:pPr>
        <w:pStyle w:val="DefaultText"/>
        <w:tabs>
          <w:tab w:val="left" w:pos="426"/>
        </w:tabs>
        <w:spacing w:before="240" w:after="120"/>
        <w:rPr>
          <w:rFonts w:asciiTheme="minorHAnsi" w:hAnsiTheme="minorHAnsi" w:cs="Calibri"/>
          <w:color w:val="000000"/>
          <w:szCs w:val="22"/>
          <w:lang w:val="en-GB" w:eastAsia="en-US"/>
        </w:rPr>
      </w:pPr>
      <w:r w:rsidRPr="00E74FE6">
        <w:rPr>
          <w:rFonts w:asciiTheme="minorHAnsi" w:hAnsiTheme="minorHAnsi" w:cs="Calibri"/>
          <w:color w:val="000000"/>
          <w:szCs w:val="22"/>
          <w:lang w:val="en-GB" w:eastAsia="en-US"/>
        </w:rPr>
        <w:t xml:space="preserve">As the legal handbook is meant to be used by practitioners, it </w:t>
      </w:r>
      <w:proofErr w:type="gramStart"/>
      <w:r w:rsidRPr="00E74FE6">
        <w:rPr>
          <w:rFonts w:asciiTheme="minorHAnsi" w:hAnsiTheme="minorHAnsi" w:cs="Calibri"/>
          <w:color w:val="000000"/>
          <w:szCs w:val="22"/>
          <w:lang w:val="en-GB" w:eastAsia="en-US"/>
        </w:rPr>
        <w:t>has to</w:t>
      </w:r>
      <w:proofErr w:type="gramEnd"/>
      <w:r w:rsidRPr="00E74FE6">
        <w:rPr>
          <w:rFonts w:asciiTheme="minorHAnsi" w:hAnsiTheme="minorHAnsi" w:cs="Calibri"/>
          <w:color w:val="000000"/>
          <w:szCs w:val="22"/>
          <w:lang w:val="en-GB" w:eastAsia="en-US"/>
        </w:rPr>
        <w:t xml:space="preserve"> be written </w:t>
      </w:r>
      <w:r w:rsidR="00CD339F">
        <w:rPr>
          <w:rFonts w:asciiTheme="minorHAnsi" w:hAnsiTheme="minorHAnsi" w:cs="Calibri"/>
          <w:color w:val="000000"/>
          <w:szCs w:val="22"/>
          <w:lang w:val="en-GB" w:eastAsia="en-US"/>
        </w:rPr>
        <w:t xml:space="preserve">and presented </w:t>
      </w:r>
      <w:r w:rsidRPr="00E74FE6">
        <w:rPr>
          <w:rFonts w:asciiTheme="minorHAnsi" w:hAnsiTheme="minorHAnsi" w:cs="Calibri"/>
          <w:color w:val="000000"/>
          <w:szCs w:val="22"/>
          <w:lang w:val="en-GB" w:eastAsia="en-US"/>
        </w:rPr>
        <w:t>in an understandable and usable way.</w:t>
      </w:r>
    </w:p>
    <w:p w14:paraId="2042CA8B" w14:textId="77777777" w:rsidR="00312D7F" w:rsidRDefault="00312D7F" w:rsidP="003A5F50">
      <w:pPr>
        <w:spacing w:after="0" w:line="280" w:lineRule="atLeast"/>
        <w:rPr>
          <w:rFonts w:asciiTheme="minorHAnsi" w:hAnsiTheme="minorHAnsi"/>
          <w:szCs w:val="22"/>
          <w:lang w:val="en-GB"/>
        </w:rPr>
      </w:pPr>
    </w:p>
    <w:p w14:paraId="514DC0A2" w14:textId="7AFE2C21" w:rsidR="004F083E" w:rsidRPr="004F083E" w:rsidRDefault="004F083E" w:rsidP="003A5F50">
      <w:pPr>
        <w:spacing w:after="0" w:line="280" w:lineRule="atLeast"/>
        <w:rPr>
          <w:rFonts w:asciiTheme="minorHAnsi" w:hAnsiTheme="minorHAnsi"/>
          <w:b/>
          <w:szCs w:val="22"/>
          <w:lang w:val="en-GB"/>
        </w:rPr>
      </w:pPr>
      <w:r w:rsidRPr="004F083E">
        <w:rPr>
          <w:rFonts w:asciiTheme="minorHAnsi" w:hAnsiTheme="minorHAnsi"/>
          <w:b/>
          <w:szCs w:val="22"/>
          <w:lang w:val="en-GB"/>
        </w:rPr>
        <w:t>How to implement the action?</w:t>
      </w:r>
    </w:p>
    <w:p w14:paraId="2EE3FA18" w14:textId="77777777" w:rsidR="004F083E" w:rsidRPr="000239CB" w:rsidRDefault="004F083E" w:rsidP="003A5F50">
      <w:pPr>
        <w:spacing w:after="0" w:line="280" w:lineRule="atLeast"/>
        <w:rPr>
          <w:rFonts w:asciiTheme="minorHAnsi" w:hAnsiTheme="minorHAnsi"/>
          <w:szCs w:val="22"/>
          <w:lang w:val="en-GB"/>
        </w:rPr>
      </w:pPr>
    </w:p>
    <w:p w14:paraId="62BDEF19" w14:textId="6F93AA5D" w:rsidR="006930CF" w:rsidRPr="006930CF" w:rsidRDefault="006930CF" w:rsidP="003A5F50">
      <w:pPr>
        <w:spacing w:after="0" w:line="280" w:lineRule="atLeast"/>
        <w:rPr>
          <w:rFonts w:asciiTheme="minorHAnsi" w:hAnsiTheme="minorHAnsi"/>
          <w:szCs w:val="22"/>
          <w:u w:val="single"/>
          <w:lang w:val="en-GB"/>
        </w:rPr>
      </w:pPr>
      <w:r w:rsidRPr="006930CF">
        <w:rPr>
          <w:rFonts w:asciiTheme="minorHAnsi" w:hAnsiTheme="minorHAnsi"/>
          <w:szCs w:val="22"/>
          <w:u w:val="single"/>
          <w:lang w:val="en-GB"/>
        </w:rPr>
        <w:t xml:space="preserve">What </w:t>
      </w:r>
      <w:proofErr w:type="gramStart"/>
      <w:r w:rsidRPr="006930CF">
        <w:rPr>
          <w:rFonts w:asciiTheme="minorHAnsi" w:hAnsiTheme="minorHAnsi"/>
          <w:szCs w:val="22"/>
          <w:u w:val="single"/>
          <w:lang w:val="en-GB"/>
        </w:rPr>
        <w:t>has to</w:t>
      </w:r>
      <w:proofErr w:type="gramEnd"/>
      <w:r w:rsidRPr="006930CF">
        <w:rPr>
          <w:rFonts w:asciiTheme="minorHAnsi" w:hAnsiTheme="minorHAnsi"/>
          <w:szCs w:val="22"/>
          <w:u w:val="single"/>
          <w:lang w:val="en-GB"/>
        </w:rPr>
        <w:t xml:space="preserve"> be done?</w:t>
      </w:r>
    </w:p>
    <w:p w14:paraId="7A497829" w14:textId="5B04C66F" w:rsidR="006930CF" w:rsidRDefault="006930CF" w:rsidP="003A5F50">
      <w:pPr>
        <w:spacing w:after="0" w:line="280" w:lineRule="atLeast"/>
        <w:rPr>
          <w:rFonts w:asciiTheme="minorHAnsi" w:hAnsiTheme="minorHAnsi"/>
          <w:szCs w:val="22"/>
          <w:lang w:val="en-GB"/>
        </w:rPr>
      </w:pPr>
    </w:p>
    <w:tbl>
      <w:tblPr>
        <w:tblStyle w:val="TableGrid"/>
        <w:tblW w:w="0" w:type="auto"/>
        <w:tblLook w:val="04A0" w:firstRow="1" w:lastRow="0" w:firstColumn="1" w:lastColumn="0" w:noHBand="0" w:noVBand="1"/>
      </w:tblPr>
      <w:tblGrid>
        <w:gridCol w:w="6374"/>
        <w:gridCol w:w="1552"/>
      </w:tblGrid>
      <w:tr w:rsidR="0049625C" w:rsidRPr="00ED1FAF" w14:paraId="4D97C86F" w14:textId="77777777" w:rsidTr="008E4D05">
        <w:trPr>
          <w:tblHeader/>
        </w:trPr>
        <w:tc>
          <w:tcPr>
            <w:tcW w:w="6374" w:type="dxa"/>
          </w:tcPr>
          <w:p w14:paraId="46A65E18" w14:textId="1BCCA063" w:rsidR="0049625C" w:rsidRPr="00AA0A09" w:rsidRDefault="0049625C" w:rsidP="003A5F50">
            <w:pPr>
              <w:spacing w:after="0" w:line="280" w:lineRule="atLeast"/>
              <w:rPr>
                <w:rFonts w:asciiTheme="minorHAnsi" w:hAnsiTheme="minorHAnsi"/>
                <w:b/>
                <w:sz w:val="18"/>
                <w:szCs w:val="16"/>
                <w:lang w:val="en-GB"/>
              </w:rPr>
            </w:pPr>
            <w:r w:rsidRPr="00AA0A09">
              <w:rPr>
                <w:rFonts w:asciiTheme="minorHAnsi" w:hAnsiTheme="minorHAnsi"/>
                <w:b/>
                <w:sz w:val="18"/>
                <w:szCs w:val="16"/>
                <w:lang w:val="en-GB"/>
              </w:rPr>
              <w:t>Activities</w:t>
            </w:r>
          </w:p>
        </w:tc>
        <w:tc>
          <w:tcPr>
            <w:tcW w:w="1552" w:type="dxa"/>
          </w:tcPr>
          <w:p w14:paraId="77748ED0" w14:textId="33D1190E" w:rsidR="0049625C" w:rsidRPr="00AA0A09" w:rsidRDefault="0049625C" w:rsidP="0049625C">
            <w:pPr>
              <w:spacing w:after="0" w:line="280" w:lineRule="atLeast"/>
              <w:rPr>
                <w:rFonts w:asciiTheme="minorHAnsi" w:hAnsiTheme="minorHAnsi"/>
                <w:b/>
                <w:sz w:val="18"/>
                <w:szCs w:val="16"/>
                <w:lang w:val="en-GB"/>
              </w:rPr>
            </w:pPr>
            <w:r w:rsidRPr="00AA0A09">
              <w:rPr>
                <w:rFonts w:asciiTheme="minorHAnsi" w:hAnsiTheme="minorHAnsi"/>
                <w:b/>
                <w:sz w:val="18"/>
                <w:szCs w:val="16"/>
                <w:lang w:val="en-GB"/>
              </w:rPr>
              <w:t>Estimated deadline</w:t>
            </w:r>
          </w:p>
        </w:tc>
      </w:tr>
      <w:tr w:rsidR="0049625C" w:rsidRPr="00ED1FAF" w14:paraId="73990679" w14:textId="77777777" w:rsidTr="00ED1FAF">
        <w:tc>
          <w:tcPr>
            <w:tcW w:w="6374" w:type="dxa"/>
          </w:tcPr>
          <w:p w14:paraId="52F1225D" w14:textId="28DC811C" w:rsidR="0049625C" w:rsidRPr="00AA0A09" w:rsidRDefault="0049625C" w:rsidP="00B80A57">
            <w:pPr>
              <w:spacing w:after="0" w:line="276" w:lineRule="auto"/>
              <w:rPr>
                <w:rFonts w:asciiTheme="minorHAnsi" w:hAnsiTheme="minorHAnsi"/>
                <w:b/>
                <w:color w:val="A0A5A5"/>
                <w:sz w:val="18"/>
                <w:szCs w:val="16"/>
                <w:lang w:val="en-GB"/>
              </w:rPr>
            </w:pPr>
            <w:r w:rsidRPr="00AA0A09">
              <w:rPr>
                <w:rFonts w:asciiTheme="minorHAnsi" w:hAnsiTheme="minorHAnsi" w:cs="Calibri"/>
                <w:b/>
                <w:color w:val="000000"/>
                <w:sz w:val="18"/>
                <w:szCs w:val="16"/>
                <w:lang w:val="en-GB" w:eastAsia="en-US"/>
              </w:rPr>
              <w:t>Analysing the European Procurement Law:</w:t>
            </w:r>
            <w:r w:rsidRPr="00AA0A09">
              <w:rPr>
                <w:rFonts w:asciiTheme="minorHAnsi" w:hAnsiTheme="minorHAnsi" w:cs="Calibri"/>
                <w:color w:val="000000"/>
                <w:sz w:val="18"/>
                <w:szCs w:val="16"/>
                <w:lang w:val="en-GB" w:eastAsia="en-US"/>
              </w:rPr>
              <w:t xml:space="preserve"> This milestone contains the </w:t>
            </w:r>
            <w:r w:rsidRPr="00AA0A09">
              <w:rPr>
                <w:rFonts w:asciiTheme="minorHAnsi" w:hAnsiTheme="minorHAnsi" w:cs="Calibri"/>
                <w:b/>
                <w:color w:val="000000"/>
                <w:sz w:val="18"/>
                <w:szCs w:val="16"/>
                <w:lang w:val="en-GB" w:eastAsia="en-US"/>
              </w:rPr>
              <w:t>identification</w:t>
            </w:r>
            <w:r w:rsidRPr="00AA0A09">
              <w:rPr>
                <w:rFonts w:asciiTheme="minorHAnsi" w:hAnsiTheme="minorHAnsi" w:cs="Calibri"/>
                <w:color w:val="000000"/>
                <w:sz w:val="18"/>
                <w:szCs w:val="16"/>
                <w:lang w:val="en-GB" w:eastAsia="en-US"/>
              </w:rPr>
              <w:t xml:space="preserve"> of the relevant legal parts of the EU Directives on Public Procurement regarding the procurement of innovation. After identifying these legal </w:t>
            </w:r>
            <w:proofErr w:type="gramStart"/>
            <w:r w:rsidRPr="00AA0A09">
              <w:rPr>
                <w:rFonts w:asciiTheme="minorHAnsi" w:hAnsiTheme="minorHAnsi" w:cs="Calibri"/>
                <w:color w:val="000000"/>
                <w:sz w:val="18"/>
                <w:szCs w:val="16"/>
                <w:lang w:val="en-GB" w:eastAsia="en-US"/>
              </w:rPr>
              <w:t>parts</w:t>
            </w:r>
            <w:proofErr w:type="gramEnd"/>
            <w:r w:rsidRPr="00AA0A09">
              <w:rPr>
                <w:rFonts w:asciiTheme="minorHAnsi" w:hAnsiTheme="minorHAnsi" w:cs="Calibri"/>
                <w:color w:val="000000"/>
                <w:sz w:val="18"/>
                <w:szCs w:val="16"/>
                <w:lang w:val="en-GB" w:eastAsia="en-US"/>
              </w:rPr>
              <w:t xml:space="preserve"> we have to identify the relevant problems as well as the corresponding recitals of the EU directives, already existing jurisdictions of the ECJ and important scientific publications. This information will be the basement for our further work. Analysing other legal aspects, as far as they are relevant regarding the procurement of innovation. (These analyses can contain legal interpretations. The focus will be the EU law, but it can also be widened to relevant aspe</w:t>
            </w:r>
            <w:r w:rsidR="00AA0A09">
              <w:rPr>
                <w:rFonts w:asciiTheme="minorHAnsi" w:hAnsiTheme="minorHAnsi" w:cs="Calibri"/>
                <w:color w:val="000000"/>
                <w:sz w:val="18"/>
                <w:szCs w:val="16"/>
                <w:lang w:val="en-GB" w:eastAsia="en-US"/>
              </w:rPr>
              <w:t>cts of national legislations.)</w:t>
            </w:r>
          </w:p>
        </w:tc>
        <w:tc>
          <w:tcPr>
            <w:tcW w:w="1552" w:type="dxa"/>
          </w:tcPr>
          <w:p w14:paraId="07C0340A" w14:textId="7EF667D0" w:rsidR="0049625C" w:rsidRPr="00AA0A09" w:rsidRDefault="0049625C" w:rsidP="00ED1FAF">
            <w:pPr>
              <w:spacing w:after="0" w:line="280" w:lineRule="atLeast"/>
              <w:rPr>
                <w:rFonts w:asciiTheme="minorHAnsi" w:hAnsiTheme="minorHAnsi"/>
                <w:sz w:val="18"/>
                <w:szCs w:val="16"/>
                <w:lang w:val="en-GB"/>
              </w:rPr>
            </w:pPr>
            <w:r w:rsidRPr="00AA0A09">
              <w:rPr>
                <w:rFonts w:asciiTheme="minorHAnsi" w:hAnsiTheme="minorHAnsi" w:cs="Calibri"/>
                <w:color w:val="000000"/>
                <w:sz w:val="18"/>
                <w:szCs w:val="16"/>
                <w:lang w:val="en-GB" w:eastAsia="en-US"/>
              </w:rPr>
              <w:t>October 2018</w:t>
            </w:r>
          </w:p>
        </w:tc>
      </w:tr>
      <w:tr w:rsidR="0049625C" w:rsidRPr="00371174" w14:paraId="31D49C31" w14:textId="77777777" w:rsidTr="00ED1FAF">
        <w:trPr>
          <w:trHeight w:val="1148"/>
        </w:trPr>
        <w:tc>
          <w:tcPr>
            <w:tcW w:w="6374" w:type="dxa"/>
          </w:tcPr>
          <w:p w14:paraId="33DFF021" w14:textId="72BA5843" w:rsidR="0049625C" w:rsidRPr="00AA0A09" w:rsidRDefault="0049625C" w:rsidP="00B80A57">
            <w:pPr>
              <w:pStyle w:val="TabellenInhalt"/>
              <w:tabs>
                <w:tab w:val="left" w:pos="426"/>
              </w:tabs>
              <w:spacing w:line="276" w:lineRule="auto"/>
              <w:jc w:val="both"/>
              <w:rPr>
                <w:rFonts w:asciiTheme="minorHAnsi" w:hAnsiTheme="minorHAnsi" w:cs="Calibri"/>
                <w:b/>
                <w:color w:val="000000"/>
                <w:szCs w:val="16"/>
                <w:lang w:val="en-GB" w:eastAsia="en-US"/>
              </w:rPr>
            </w:pPr>
            <w:r w:rsidRPr="00AA0A09">
              <w:rPr>
                <w:rFonts w:asciiTheme="minorHAnsi" w:hAnsiTheme="minorHAnsi" w:cs="Calibri"/>
                <w:b/>
                <w:color w:val="000000"/>
                <w:szCs w:val="16"/>
                <w:lang w:val="en-GB" w:eastAsia="en-US"/>
              </w:rPr>
              <w:t>Creation:</w:t>
            </w:r>
            <w:r w:rsidRPr="00AA0A09">
              <w:rPr>
                <w:rFonts w:asciiTheme="minorHAnsi" w:hAnsiTheme="minorHAnsi" w:cs="Calibri"/>
                <w:color w:val="000000"/>
                <w:szCs w:val="16"/>
                <w:lang w:val="en-GB" w:eastAsia="en-US"/>
              </w:rPr>
              <w:t xml:space="preserve"> In the creation phase we will invent and produce our legal handb</w:t>
            </w:r>
            <w:r w:rsidR="00ED1FAF" w:rsidRPr="00AA0A09">
              <w:rPr>
                <w:rFonts w:asciiTheme="minorHAnsi" w:hAnsiTheme="minorHAnsi" w:cs="Calibri"/>
                <w:color w:val="000000"/>
                <w:szCs w:val="16"/>
                <w:lang w:val="en-GB" w:eastAsia="en-US"/>
              </w:rPr>
              <w:t>oo</w:t>
            </w:r>
            <w:r w:rsidRPr="00AA0A09">
              <w:rPr>
                <w:rFonts w:asciiTheme="minorHAnsi" w:hAnsiTheme="minorHAnsi" w:cs="Calibri"/>
                <w:color w:val="000000"/>
                <w:szCs w:val="16"/>
                <w:lang w:val="en-GB" w:eastAsia="en-US"/>
              </w:rPr>
              <w:t xml:space="preserve">k based on our previous findings we have collected in our information basement. </w:t>
            </w:r>
            <w:proofErr w:type="gramStart"/>
            <w:r w:rsidRPr="00AA0A09">
              <w:rPr>
                <w:rFonts w:asciiTheme="minorHAnsi" w:hAnsiTheme="minorHAnsi" w:cs="Calibri"/>
                <w:color w:val="000000"/>
                <w:szCs w:val="16"/>
                <w:lang w:val="en-GB" w:eastAsia="en-US"/>
              </w:rPr>
              <w:t>Therefore</w:t>
            </w:r>
            <w:proofErr w:type="gramEnd"/>
            <w:r w:rsidRPr="00AA0A09">
              <w:rPr>
                <w:rFonts w:asciiTheme="minorHAnsi" w:hAnsiTheme="minorHAnsi" w:cs="Calibri"/>
                <w:color w:val="000000"/>
                <w:szCs w:val="16"/>
                <w:lang w:val="en-GB" w:eastAsia="en-US"/>
              </w:rPr>
              <w:t xml:space="preserve"> we will have to consider the positions of the European Union and of the ECJ; furthermore we have to weigh the arguments we found in the relevant and important scientific papers as well as the input we gained from the interviews and discussions.</w:t>
            </w:r>
          </w:p>
        </w:tc>
        <w:tc>
          <w:tcPr>
            <w:tcW w:w="1552" w:type="dxa"/>
          </w:tcPr>
          <w:p w14:paraId="310BEECB" w14:textId="6B99AF1C" w:rsidR="0049625C" w:rsidRPr="00993900" w:rsidRDefault="00993900" w:rsidP="00ED1FAF">
            <w:pPr>
              <w:spacing w:after="0" w:line="280" w:lineRule="atLeast"/>
              <w:rPr>
                <w:rFonts w:asciiTheme="minorHAnsi" w:hAnsiTheme="minorHAnsi" w:cs="Calibri"/>
                <w:color w:val="000000"/>
                <w:sz w:val="18"/>
                <w:szCs w:val="16"/>
                <w:lang w:val="en-GB" w:eastAsia="en-US"/>
              </w:rPr>
            </w:pPr>
            <w:r w:rsidRPr="00993900">
              <w:rPr>
                <w:rFonts w:asciiTheme="minorHAnsi" w:hAnsiTheme="minorHAnsi" w:cs="Calibri"/>
                <w:color w:val="000000"/>
                <w:sz w:val="18"/>
                <w:szCs w:val="16"/>
                <w:lang w:val="en-GB" w:eastAsia="en-US"/>
              </w:rPr>
              <w:t>September 2019</w:t>
            </w:r>
          </w:p>
        </w:tc>
      </w:tr>
      <w:tr w:rsidR="0049625C" w:rsidRPr="00371174" w14:paraId="5A9E1956" w14:textId="77777777" w:rsidTr="00ED1FAF">
        <w:tc>
          <w:tcPr>
            <w:tcW w:w="6374" w:type="dxa"/>
          </w:tcPr>
          <w:p w14:paraId="027517B2" w14:textId="2C07359B" w:rsidR="0049625C" w:rsidRPr="00AA0A09" w:rsidRDefault="0049625C" w:rsidP="00B80A57">
            <w:pPr>
              <w:pStyle w:val="DefaultText"/>
              <w:tabs>
                <w:tab w:val="left" w:pos="426"/>
              </w:tabs>
              <w:suppressAutoHyphens/>
              <w:spacing w:after="0" w:line="276" w:lineRule="auto"/>
              <w:rPr>
                <w:rFonts w:asciiTheme="minorHAnsi" w:hAnsiTheme="minorHAnsi" w:cs="Calibri"/>
                <w:b/>
                <w:color w:val="000000"/>
                <w:sz w:val="18"/>
                <w:szCs w:val="16"/>
                <w:lang w:val="en-GB" w:eastAsia="en-US"/>
              </w:rPr>
            </w:pPr>
            <w:r w:rsidRPr="00AA0A09">
              <w:rPr>
                <w:rFonts w:asciiTheme="minorHAnsi" w:hAnsiTheme="minorHAnsi" w:cs="Calibri"/>
                <w:b/>
                <w:color w:val="000000"/>
                <w:sz w:val="18"/>
                <w:szCs w:val="16"/>
                <w:lang w:val="en-GB" w:eastAsia="en-US"/>
              </w:rPr>
              <w:lastRenderedPageBreak/>
              <w:t>Researching</w:t>
            </w:r>
            <w:r w:rsidRPr="00AA0A09">
              <w:rPr>
                <w:rFonts w:asciiTheme="minorHAnsi" w:hAnsiTheme="minorHAnsi" w:cs="Calibri"/>
                <w:color w:val="000000"/>
                <w:sz w:val="18"/>
                <w:szCs w:val="16"/>
                <w:lang w:val="en-GB" w:eastAsia="en-US"/>
              </w:rPr>
              <w:t xml:space="preserve"> existing guidelines, handbooks and other publications regarding the procurement of innovation, and </w:t>
            </w:r>
            <w:r w:rsidRPr="00AA0A09">
              <w:rPr>
                <w:rFonts w:asciiTheme="minorHAnsi" w:hAnsiTheme="minorHAnsi" w:cs="Calibri"/>
                <w:b/>
                <w:color w:val="000000"/>
                <w:sz w:val="18"/>
                <w:szCs w:val="16"/>
                <w:lang w:val="en-GB" w:eastAsia="en-US"/>
              </w:rPr>
              <w:t>implementing</w:t>
            </w:r>
            <w:r w:rsidRPr="00AA0A09">
              <w:rPr>
                <w:rFonts w:asciiTheme="minorHAnsi" w:hAnsiTheme="minorHAnsi" w:cs="Calibri"/>
                <w:color w:val="000000"/>
                <w:sz w:val="18"/>
                <w:szCs w:val="16"/>
                <w:lang w:val="en-GB" w:eastAsia="en-US"/>
              </w:rPr>
              <w:t xml:space="preserve"> useful chapters of these documents in our handbook. </w:t>
            </w:r>
          </w:p>
        </w:tc>
        <w:tc>
          <w:tcPr>
            <w:tcW w:w="1552" w:type="dxa"/>
          </w:tcPr>
          <w:p w14:paraId="611AC255" w14:textId="61A1D44C" w:rsidR="0049625C" w:rsidRPr="00CF7B73" w:rsidRDefault="00CF7B73" w:rsidP="00ED1FAF">
            <w:pPr>
              <w:spacing w:after="0" w:line="280" w:lineRule="atLeast"/>
              <w:rPr>
                <w:rFonts w:asciiTheme="minorHAnsi" w:hAnsiTheme="minorHAnsi" w:cs="Calibri"/>
                <w:color w:val="000000"/>
                <w:sz w:val="18"/>
                <w:szCs w:val="16"/>
                <w:lang w:val="en-GB" w:eastAsia="en-US"/>
              </w:rPr>
            </w:pPr>
            <w:r w:rsidRPr="00CF7B73">
              <w:rPr>
                <w:rFonts w:asciiTheme="minorHAnsi" w:hAnsiTheme="minorHAnsi" w:cs="Calibri"/>
                <w:color w:val="000000"/>
                <w:sz w:val="18"/>
                <w:szCs w:val="16"/>
                <w:lang w:val="en-GB" w:eastAsia="en-US"/>
              </w:rPr>
              <w:t>December 2018</w:t>
            </w:r>
          </w:p>
        </w:tc>
      </w:tr>
      <w:tr w:rsidR="0049625C" w:rsidRPr="00371174" w14:paraId="55DC89F6" w14:textId="77777777" w:rsidTr="00ED1FAF">
        <w:tc>
          <w:tcPr>
            <w:tcW w:w="6374" w:type="dxa"/>
          </w:tcPr>
          <w:p w14:paraId="43524329" w14:textId="3C318337" w:rsidR="0049625C" w:rsidRPr="00AA0A09" w:rsidRDefault="0049625C" w:rsidP="00B80A57">
            <w:pPr>
              <w:pStyle w:val="DefaultText"/>
              <w:tabs>
                <w:tab w:val="left" w:pos="426"/>
              </w:tabs>
              <w:suppressAutoHyphens/>
              <w:spacing w:after="0" w:line="276" w:lineRule="auto"/>
              <w:rPr>
                <w:rFonts w:asciiTheme="minorHAnsi" w:hAnsiTheme="minorHAnsi" w:cs="Calibri"/>
                <w:b/>
                <w:color w:val="000000"/>
                <w:sz w:val="18"/>
                <w:szCs w:val="18"/>
                <w:lang w:val="en-GB" w:eastAsia="en-US"/>
              </w:rPr>
            </w:pPr>
            <w:r w:rsidRPr="00AA0A09">
              <w:rPr>
                <w:rFonts w:asciiTheme="minorHAnsi" w:hAnsiTheme="minorHAnsi" w:cs="Calibri"/>
                <w:b/>
                <w:color w:val="000000"/>
                <w:sz w:val="18"/>
                <w:szCs w:val="18"/>
                <w:lang w:val="en-GB" w:eastAsia="en-US"/>
              </w:rPr>
              <w:t>Interviews, Discussions:</w:t>
            </w:r>
            <w:r w:rsidRPr="00AA0A09">
              <w:rPr>
                <w:rFonts w:asciiTheme="minorHAnsi" w:hAnsiTheme="minorHAnsi" w:cs="Calibri"/>
                <w:color w:val="000000"/>
                <w:sz w:val="18"/>
                <w:szCs w:val="18"/>
                <w:lang w:val="en-GB" w:eastAsia="en-US"/>
              </w:rPr>
              <w:t xml:space="preserve"> With our “information basement” defined, we can step into exchanges with relevant institutions and individuals. Here our main goal is to get more knowledge and insights regarding the aspects of our information basement, because we </w:t>
            </w:r>
            <w:proofErr w:type="gramStart"/>
            <w:r w:rsidRPr="00AA0A09">
              <w:rPr>
                <w:rFonts w:asciiTheme="minorHAnsi" w:hAnsiTheme="minorHAnsi" w:cs="Calibri"/>
                <w:color w:val="000000"/>
                <w:sz w:val="18"/>
                <w:szCs w:val="18"/>
                <w:lang w:val="en-GB" w:eastAsia="en-US"/>
              </w:rPr>
              <w:t>have to</w:t>
            </w:r>
            <w:proofErr w:type="gramEnd"/>
            <w:r w:rsidRPr="00AA0A09">
              <w:rPr>
                <w:rFonts w:asciiTheme="minorHAnsi" w:hAnsiTheme="minorHAnsi" w:cs="Calibri"/>
                <w:color w:val="000000"/>
                <w:sz w:val="18"/>
                <w:szCs w:val="18"/>
                <w:lang w:val="en-GB" w:eastAsia="en-US"/>
              </w:rPr>
              <w:t xml:space="preserve"> focus on them.  The results of these interviews and discussions will be added to our information basement </w:t>
            </w:r>
            <w:proofErr w:type="gramStart"/>
            <w:r w:rsidRPr="00AA0A09">
              <w:rPr>
                <w:rFonts w:asciiTheme="minorHAnsi" w:hAnsiTheme="minorHAnsi" w:cs="Calibri"/>
                <w:color w:val="000000"/>
                <w:sz w:val="18"/>
                <w:szCs w:val="18"/>
                <w:lang w:val="en-GB" w:eastAsia="en-US"/>
              </w:rPr>
              <w:t>in order to</w:t>
            </w:r>
            <w:proofErr w:type="gramEnd"/>
            <w:r w:rsidRPr="00AA0A09">
              <w:rPr>
                <w:rFonts w:asciiTheme="minorHAnsi" w:hAnsiTheme="minorHAnsi" w:cs="Calibri"/>
                <w:color w:val="000000"/>
                <w:sz w:val="18"/>
                <w:szCs w:val="18"/>
                <w:lang w:val="en-GB" w:eastAsia="en-US"/>
              </w:rPr>
              <w:t xml:space="preserve"> use it for our further work. The interviews and discussions can be carried out by personal exchange and by other means of communication</w:t>
            </w:r>
          </w:p>
        </w:tc>
        <w:tc>
          <w:tcPr>
            <w:tcW w:w="1552" w:type="dxa"/>
          </w:tcPr>
          <w:p w14:paraId="45E74F5D" w14:textId="01DFB69E" w:rsidR="0049625C" w:rsidRPr="00993900" w:rsidRDefault="00993900" w:rsidP="00ED1FAF">
            <w:pPr>
              <w:spacing w:after="0" w:line="280" w:lineRule="atLeast"/>
              <w:rPr>
                <w:rFonts w:asciiTheme="minorHAnsi" w:hAnsiTheme="minorHAnsi" w:cs="Calibri"/>
                <w:color w:val="000000"/>
                <w:sz w:val="18"/>
                <w:szCs w:val="16"/>
                <w:lang w:val="en-GB" w:eastAsia="en-US"/>
              </w:rPr>
            </w:pPr>
            <w:r w:rsidRPr="00993900">
              <w:rPr>
                <w:rFonts w:asciiTheme="minorHAnsi" w:hAnsiTheme="minorHAnsi" w:cs="Calibri"/>
                <w:color w:val="000000"/>
                <w:sz w:val="18"/>
                <w:szCs w:val="16"/>
                <w:lang w:val="en-GB" w:eastAsia="en-US"/>
              </w:rPr>
              <w:t>March 2019</w:t>
            </w:r>
          </w:p>
        </w:tc>
      </w:tr>
      <w:tr w:rsidR="0049625C" w:rsidRPr="00371174" w14:paraId="5F608DA0" w14:textId="77777777" w:rsidTr="00ED1FAF">
        <w:tc>
          <w:tcPr>
            <w:tcW w:w="6374" w:type="dxa"/>
          </w:tcPr>
          <w:p w14:paraId="44DC944B" w14:textId="00DC2621" w:rsidR="0049625C" w:rsidRPr="00AA0A09" w:rsidRDefault="0049625C" w:rsidP="00B80A57">
            <w:pPr>
              <w:pStyle w:val="DefaultText"/>
              <w:tabs>
                <w:tab w:val="left" w:pos="426"/>
              </w:tabs>
              <w:suppressAutoHyphens/>
              <w:spacing w:after="0" w:line="276" w:lineRule="auto"/>
              <w:rPr>
                <w:rFonts w:asciiTheme="minorHAnsi" w:hAnsiTheme="minorHAnsi" w:cs="Calibri"/>
                <w:b/>
                <w:color w:val="000000"/>
                <w:sz w:val="18"/>
                <w:szCs w:val="18"/>
                <w:lang w:val="en-GB" w:eastAsia="en-US"/>
              </w:rPr>
            </w:pPr>
            <w:r w:rsidRPr="00AA0A09">
              <w:rPr>
                <w:rFonts w:asciiTheme="minorHAnsi" w:hAnsiTheme="minorHAnsi" w:cs="Calibri"/>
                <w:b/>
                <w:color w:val="000000"/>
                <w:sz w:val="18"/>
                <w:szCs w:val="18"/>
                <w:lang w:val="en-GB" w:eastAsia="en-US"/>
              </w:rPr>
              <w:t>Attending</w:t>
            </w:r>
            <w:r w:rsidRPr="00AA0A09">
              <w:rPr>
                <w:rFonts w:asciiTheme="minorHAnsi" w:hAnsiTheme="minorHAnsi" w:cs="Calibri"/>
                <w:color w:val="000000"/>
                <w:sz w:val="18"/>
                <w:szCs w:val="18"/>
                <w:lang w:val="en-GB" w:eastAsia="en-US"/>
              </w:rPr>
              <w:t xml:space="preserve"> conferences and meetings where the relevant aspects will be topics</w:t>
            </w:r>
          </w:p>
        </w:tc>
        <w:tc>
          <w:tcPr>
            <w:tcW w:w="1552" w:type="dxa"/>
          </w:tcPr>
          <w:p w14:paraId="5D31ED11" w14:textId="62A85A5C" w:rsidR="0049625C" w:rsidRPr="006761B3" w:rsidRDefault="006761B3" w:rsidP="00ED1FAF">
            <w:pPr>
              <w:spacing w:after="0" w:line="280" w:lineRule="atLeast"/>
              <w:rPr>
                <w:rFonts w:asciiTheme="minorHAnsi" w:hAnsiTheme="minorHAnsi" w:cs="Calibri"/>
                <w:color w:val="000000"/>
                <w:sz w:val="18"/>
                <w:szCs w:val="16"/>
                <w:lang w:val="en-GB" w:eastAsia="en-US"/>
              </w:rPr>
            </w:pPr>
            <w:r w:rsidRPr="006761B3">
              <w:rPr>
                <w:rFonts w:asciiTheme="minorHAnsi" w:hAnsiTheme="minorHAnsi" w:cs="Calibri"/>
                <w:color w:val="000000"/>
                <w:sz w:val="18"/>
                <w:szCs w:val="16"/>
                <w:lang w:val="en-GB" w:eastAsia="en-US"/>
              </w:rPr>
              <w:t>Continue</w:t>
            </w:r>
          </w:p>
        </w:tc>
      </w:tr>
      <w:tr w:rsidR="0049625C" w:rsidRPr="00371174" w14:paraId="288BE1E3" w14:textId="77777777" w:rsidTr="00ED1FAF">
        <w:tc>
          <w:tcPr>
            <w:tcW w:w="6374" w:type="dxa"/>
          </w:tcPr>
          <w:p w14:paraId="2A8CE52E" w14:textId="37B92B87" w:rsidR="0049625C" w:rsidRPr="00AA0A09" w:rsidRDefault="0049625C" w:rsidP="00B80A57">
            <w:pPr>
              <w:pStyle w:val="DefaultText"/>
              <w:tabs>
                <w:tab w:val="left" w:pos="426"/>
              </w:tabs>
              <w:suppressAutoHyphens/>
              <w:spacing w:after="0" w:line="276" w:lineRule="auto"/>
              <w:rPr>
                <w:rFonts w:asciiTheme="minorHAnsi" w:hAnsiTheme="minorHAnsi" w:cs="Calibri"/>
                <w:b/>
                <w:color w:val="000000"/>
                <w:sz w:val="18"/>
                <w:szCs w:val="18"/>
                <w:lang w:val="en-GB" w:eastAsia="en-US"/>
              </w:rPr>
            </w:pPr>
            <w:r w:rsidRPr="00AA0A09">
              <w:rPr>
                <w:rFonts w:asciiTheme="minorHAnsi" w:hAnsiTheme="minorHAnsi" w:cs="Calibri"/>
                <w:b/>
                <w:color w:val="000000"/>
                <w:sz w:val="18"/>
                <w:szCs w:val="18"/>
                <w:lang w:val="en-GB" w:eastAsia="en-US"/>
              </w:rPr>
              <w:t>Promoting (the legal handbook):</w:t>
            </w:r>
            <w:r w:rsidRPr="00AA0A09">
              <w:rPr>
                <w:rFonts w:asciiTheme="minorHAnsi" w:hAnsiTheme="minorHAnsi" w:cs="Calibri"/>
                <w:color w:val="000000"/>
                <w:sz w:val="18"/>
                <w:szCs w:val="18"/>
                <w:lang w:val="en-GB" w:eastAsia="en-US"/>
              </w:rPr>
              <w:t xml:space="preserve"> As we want to do some public relations for our handbook, we can create a well-designed publication, translate it into the necessary languages, contact relevant institutions (national governments, important European cities, associations of cities throughout Europe etc.) and give lectures at </w:t>
            </w:r>
            <w:proofErr w:type="gramStart"/>
            <w:r w:rsidRPr="00AA0A09">
              <w:rPr>
                <w:rFonts w:asciiTheme="minorHAnsi" w:hAnsiTheme="minorHAnsi" w:cs="Calibri"/>
                <w:color w:val="000000"/>
                <w:sz w:val="18"/>
                <w:szCs w:val="18"/>
                <w:lang w:val="en-GB" w:eastAsia="en-US"/>
              </w:rPr>
              <w:t>important events</w:t>
            </w:r>
            <w:proofErr w:type="gramEnd"/>
            <w:r w:rsidRPr="00AA0A09">
              <w:rPr>
                <w:rFonts w:asciiTheme="minorHAnsi" w:hAnsiTheme="minorHAnsi" w:cs="Calibri"/>
                <w:color w:val="000000"/>
                <w:sz w:val="18"/>
                <w:szCs w:val="18"/>
                <w:lang w:val="en-GB" w:eastAsia="en-US"/>
              </w:rPr>
              <w:t xml:space="preserve"> about our "product". Of course, our handbook should be downloadable from relevant websites and be provided in different formats (pdf, word etc.) and will contents visual material if necessary. The handbook should not be published by a commercial publisher, as we want to avoid any legal issues regarding intellectual property; everybody should be able to download it and use it in any way possible – for free.</w:t>
            </w:r>
          </w:p>
        </w:tc>
        <w:tc>
          <w:tcPr>
            <w:tcW w:w="1552" w:type="dxa"/>
          </w:tcPr>
          <w:p w14:paraId="7A40F1DF" w14:textId="3AFD7156" w:rsidR="0049625C" w:rsidRPr="00ED1FAF" w:rsidRDefault="00CF7B73" w:rsidP="00ED1FAF">
            <w:pPr>
              <w:spacing w:after="0" w:line="280" w:lineRule="atLeast"/>
              <w:rPr>
                <w:rFonts w:asciiTheme="minorHAnsi" w:hAnsiTheme="minorHAnsi" w:cs="Calibri"/>
                <w:b/>
                <w:color w:val="000000"/>
                <w:sz w:val="16"/>
                <w:szCs w:val="16"/>
                <w:lang w:val="en-GB" w:eastAsia="en-US"/>
              </w:rPr>
            </w:pPr>
            <w:r w:rsidRPr="00CF7B73">
              <w:rPr>
                <w:rFonts w:asciiTheme="minorHAnsi" w:hAnsiTheme="minorHAnsi" w:cs="Calibri"/>
                <w:color w:val="000000"/>
                <w:sz w:val="18"/>
                <w:szCs w:val="16"/>
                <w:lang w:val="en-GB" w:eastAsia="en-US"/>
              </w:rPr>
              <w:t>December 2019</w:t>
            </w:r>
          </w:p>
        </w:tc>
      </w:tr>
    </w:tbl>
    <w:p w14:paraId="613D6810" w14:textId="77777777" w:rsidR="0049625C" w:rsidRDefault="0049625C" w:rsidP="003A5F50">
      <w:pPr>
        <w:spacing w:after="0" w:line="280" w:lineRule="atLeast"/>
        <w:rPr>
          <w:rFonts w:asciiTheme="minorHAnsi" w:hAnsiTheme="minorHAnsi"/>
          <w:szCs w:val="22"/>
          <w:lang w:val="en-GB"/>
        </w:rPr>
      </w:pPr>
    </w:p>
    <w:p w14:paraId="7467DB35" w14:textId="77777777" w:rsidR="00312D7F" w:rsidRDefault="00312D7F" w:rsidP="003A5F50">
      <w:pPr>
        <w:spacing w:after="0" w:line="280" w:lineRule="atLeast"/>
        <w:rPr>
          <w:rFonts w:asciiTheme="minorHAnsi" w:hAnsiTheme="minorHAnsi"/>
          <w:szCs w:val="22"/>
          <w:lang w:val="en-GB"/>
        </w:rPr>
      </w:pPr>
    </w:p>
    <w:p w14:paraId="125E24D4" w14:textId="5C05D5E9" w:rsidR="00640660" w:rsidRPr="00640660" w:rsidRDefault="00640660" w:rsidP="003A5F50">
      <w:pPr>
        <w:spacing w:after="0" w:line="280" w:lineRule="atLeast"/>
        <w:rPr>
          <w:rFonts w:asciiTheme="minorHAnsi" w:hAnsiTheme="minorHAnsi"/>
          <w:szCs w:val="22"/>
          <w:u w:val="single"/>
          <w:lang w:val="en-GB"/>
        </w:rPr>
      </w:pPr>
      <w:r w:rsidRPr="00640660">
        <w:rPr>
          <w:rFonts w:asciiTheme="minorHAnsi" w:hAnsiTheme="minorHAnsi"/>
          <w:szCs w:val="22"/>
          <w:u w:val="single"/>
          <w:lang w:val="en-GB"/>
        </w:rPr>
        <w:t>Implementation risks</w:t>
      </w:r>
    </w:p>
    <w:p w14:paraId="40B788BF" w14:textId="77777777" w:rsidR="00640660" w:rsidRDefault="00640660" w:rsidP="003A5F50">
      <w:pPr>
        <w:spacing w:after="0" w:line="280" w:lineRule="atLeast"/>
        <w:rPr>
          <w:rFonts w:asciiTheme="minorHAnsi" w:hAnsiTheme="minorHAnsi"/>
          <w:szCs w:val="22"/>
          <w:lang w:val="en-GB"/>
        </w:rPr>
      </w:pPr>
    </w:p>
    <w:p w14:paraId="05072634" w14:textId="42640F8A" w:rsidR="0009076A" w:rsidRDefault="0009076A" w:rsidP="00D269FA">
      <w:pPr>
        <w:spacing w:after="0"/>
        <w:rPr>
          <w:rFonts w:asciiTheme="minorHAnsi" w:hAnsiTheme="minorHAnsi"/>
          <w:szCs w:val="22"/>
          <w:lang w:val="en-GB"/>
        </w:rPr>
      </w:pPr>
      <w:r w:rsidRPr="000239CB">
        <w:rPr>
          <w:rFonts w:asciiTheme="minorHAnsi" w:hAnsiTheme="minorHAnsi"/>
          <w:szCs w:val="22"/>
          <w:lang w:val="en-GB"/>
        </w:rPr>
        <w:t xml:space="preserve">The main risk is that there already exist guidelines, handbooks and other publications that contain </w:t>
      </w:r>
      <w:proofErr w:type="gramStart"/>
      <w:r w:rsidRPr="000239CB">
        <w:rPr>
          <w:rFonts w:asciiTheme="minorHAnsi" w:hAnsiTheme="minorHAnsi"/>
          <w:szCs w:val="22"/>
          <w:lang w:val="en-GB"/>
        </w:rPr>
        <w:t>more or less everything</w:t>
      </w:r>
      <w:proofErr w:type="gramEnd"/>
      <w:r w:rsidRPr="000239CB">
        <w:rPr>
          <w:rFonts w:asciiTheme="minorHAnsi" w:hAnsiTheme="minorHAnsi"/>
          <w:szCs w:val="22"/>
          <w:lang w:val="en-GB"/>
        </w:rPr>
        <w:t xml:space="preserve"> we want to implement in our legal handbook innovativ</w:t>
      </w:r>
      <w:r w:rsidR="005B34E0">
        <w:rPr>
          <w:rFonts w:asciiTheme="minorHAnsi" w:hAnsiTheme="minorHAnsi"/>
          <w:szCs w:val="22"/>
          <w:lang w:val="en-GB"/>
        </w:rPr>
        <w:t xml:space="preserve">e procurement. </w:t>
      </w:r>
      <w:proofErr w:type="gramStart"/>
      <w:r w:rsidR="005B34E0">
        <w:rPr>
          <w:rFonts w:asciiTheme="minorHAnsi" w:hAnsiTheme="minorHAnsi"/>
          <w:szCs w:val="22"/>
          <w:lang w:val="en-GB"/>
        </w:rPr>
        <w:t>Therefore</w:t>
      </w:r>
      <w:proofErr w:type="gramEnd"/>
      <w:r w:rsidR="005B34E0">
        <w:rPr>
          <w:rFonts w:asciiTheme="minorHAnsi" w:hAnsiTheme="minorHAnsi"/>
          <w:szCs w:val="22"/>
          <w:lang w:val="en-GB"/>
        </w:rPr>
        <w:t xml:space="preserve"> we already started</w:t>
      </w:r>
      <w:r w:rsidRPr="000239CB">
        <w:rPr>
          <w:rFonts w:asciiTheme="minorHAnsi" w:hAnsiTheme="minorHAnsi"/>
          <w:szCs w:val="22"/>
          <w:lang w:val="en-GB"/>
        </w:rPr>
        <w:t xml:space="preserve"> a very profound research</w:t>
      </w:r>
      <w:r w:rsidR="005B34E0">
        <w:rPr>
          <w:rFonts w:asciiTheme="minorHAnsi" w:hAnsiTheme="minorHAnsi"/>
          <w:szCs w:val="22"/>
          <w:lang w:val="en-GB"/>
        </w:rPr>
        <w:t xml:space="preserve"> of mapping expertise</w:t>
      </w:r>
      <w:r w:rsidRPr="000239CB">
        <w:rPr>
          <w:rFonts w:asciiTheme="minorHAnsi" w:hAnsiTheme="minorHAnsi"/>
          <w:szCs w:val="22"/>
          <w:lang w:val="en-GB"/>
        </w:rPr>
        <w:t xml:space="preserve">. Other risks could be: inefficient time planning, a too great </w:t>
      </w:r>
      <w:proofErr w:type="gramStart"/>
      <w:r w:rsidRPr="000239CB">
        <w:rPr>
          <w:rFonts w:asciiTheme="minorHAnsi" w:hAnsiTheme="minorHAnsi"/>
          <w:szCs w:val="22"/>
          <w:lang w:val="en-GB"/>
        </w:rPr>
        <w:t>amount</w:t>
      </w:r>
      <w:proofErr w:type="gramEnd"/>
      <w:r w:rsidRPr="000239CB">
        <w:rPr>
          <w:rFonts w:asciiTheme="minorHAnsi" w:hAnsiTheme="minorHAnsi"/>
          <w:szCs w:val="22"/>
          <w:lang w:val="en-GB"/>
        </w:rPr>
        <w:t xml:space="preserve"> of sub-tasks or activities, a practical guid</w:t>
      </w:r>
      <w:r>
        <w:rPr>
          <w:rFonts w:asciiTheme="minorHAnsi" w:hAnsiTheme="minorHAnsi"/>
          <w:szCs w:val="22"/>
          <w:lang w:val="en-GB"/>
        </w:rPr>
        <w:t>eline that is too “theoretical”.</w:t>
      </w:r>
    </w:p>
    <w:p w14:paraId="3081F7AB" w14:textId="77777777" w:rsidR="0009076A" w:rsidRDefault="0009076A" w:rsidP="003A5F50">
      <w:pPr>
        <w:spacing w:after="0" w:line="280" w:lineRule="atLeast"/>
        <w:rPr>
          <w:rFonts w:asciiTheme="minorHAnsi" w:hAnsiTheme="minorHAnsi"/>
          <w:szCs w:val="22"/>
          <w:lang w:val="en-GB"/>
        </w:rPr>
      </w:pPr>
    </w:p>
    <w:p w14:paraId="66EC3345" w14:textId="60CD4E7E" w:rsidR="00640660" w:rsidRPr="00D45CD1" w:rsidRDefault="00C600C6" w:rsidP="003A5F50">
      <w:pPr>
        <w:spacing w:after="0" w:line="280" w:lineRule="atLeast"/>
        <w:rPr>
          <w:rFonts w:asciiTheme="minorHAnsi" w:hAnsiTheme="minorHAnsi"/>
          <w:b/>
          <w:szCs w:val="22"/>
          <w:lang w:val="en-GB"/>
        </w:rPr>
      </w:pPr>
      <w:r w:rsidRPr="00D45CD1">
        <w:rPr>
          <w:rFonts w:asciiTheme="minorHAnsi" w:hAnsiTheme="minorHAnsi"/>
          <w:b/>
          <w:szCs w:val="22"/>
          <w:lang w:val="en-GB"/>
        </w:rPr>
        <w:t>Which partners?</w:t>
      </w:r>
    </w:p>
    <w:p w14:paraId="104CF922" w14:textId="77777777" w:rsidR="00D45CD1" w:rsidRDefault="00D45CD1" w:rsidP="00D269FA">
      <w:pPr>
        <w:spacing w:after="0"/>
        <w:rPr>
          <w:rFonts w:asciiTheme="minorHAnsi" w:hAnsiTheme="minorHAnsi"/>
          <w:szCs w:val="22"/>
          <w:lang w:val="en-GB"/>
        </w:rPr>
      </w:pPr>
      <w:r w:rsidRPr="00D45CD1">
        <w:rPr>
          <w:rFonts w:asciiTheme="minorHAnsi" w:hAnsiTheme="minorHAnsi"/>
          <w:szCs w:val="22"/>
          <w:u w:val="single"/>
          <w:lang w:val="en-GB"/>
        </w:rPr>
        <w:t>Leader</w:t>
      </w:r>
      <w:r>
        <w:rPr>
          <w:rFonts w:asciiTheme="minorHAnsi" w:hAnsiTheme="minorHAnsi"/>
          <w:szCs w:val="22"/>
          <w:lang w:val="en-GB"/>
        </w:rPr>
        <w:t xml:space="preserve">: </w:t>
      </w:r>
      <w:r w:rsidRPr="000239CB">
        <w:rPr>
          <w:rFonts w:asciiTheme="minorHAnsi" w:hAnsiTheme="minorHAnsi"/>
          <w:szCs w:val="22"/>
          <w:lang w:val="en-GB"/>
        </w:rPr>
        <w:t>Munich</w:t>
      </w:r>
    </w:p>
    <w:p w14:paraId="6C106283" w14:textId="1A868637" w:rsidR="00D45CD1" w:rsidRPr="000239CB" w:rsidRDefault="00D45CD1" w:rsidP="00D269FA">
      <w:pPr>
        <w:spacing w:after="0"/>
        <w:rPr>
          <w:rFonts w:asciiTheme="minorHAnsi" w:hAnsiTheme="minorHAnsi"/>
          <w:b/>
          <w:szCs w:val="22"/>
          <w:lang w:val="en-GB"/>
        </w:rPr>
      </w:pPr>
      <w:r w:rsidRPr="00D45CD1">
        <w:rPr>
          <w:rFonts w:asciiTheme="minorHAnsi" w:hAnsiTheme="minorHAnsi"/>
          <w:szCs w:val="22"/>
          <w:u w:val="single"/>
          <w:lang w:val="en-GB"/>
        </w:rPr>
        <w:t>Members</w:t>
      </w:r>
      <w:r>
        <w:rPr>
          <w:rFonts w:asciiTheme="minorHAnsi" w:hAnsiTheme="minorHAnsi"/>
          <w:szCs w:val="22"/>
          <w:lang w:val="en-GB"/>
        </w:rPr>
        <w:t xml:space="preserve">: </w:t>
      </w:r>
      <w:r w:rsidRPr="000239CB">
        <w:rPr>
          <w:rFonts w:asciiTheme="minorHAnsi" w:hAnsiTheme="minorHAnsi"/>
          <w:szCs w:val="22"/>
          <w:lang w:val="en-GB"/>
        </w:rPr>
        <w:t>Vantaa</w:t>
      </w:r>
      <w:r>
        <w:rPr>
          <w:rFonts w:asciiTheme="minorHAnsi" w:hAnsiTheme="minorHAnsi"/>
          <w:szCs w:val="22"/>
          <w:lang w:val="en-GB"/>
        </w:rPr>
        <w:t xml:space="preserve">, </w:t>
      </w:r>
      <w:r w:rsidRPr="000239CB">
        <w:rPr>
          <w:rFonts w:asciiTheme="minorHAnsi" w:hAnsiTheme="minorHAnsi"/>
          <w:szCs w:val="22"/>
          <w:lang w:val="en-GB"/>
        </w:rPr>
        <w:t xml:space="preserve">Gabrovo, Italy, </w:t>
      </w:r>
      <w:r>
        <w:rPr>
          <w:rFonts w:asciiTheme="minorHAnsi" w:hAnsiTheme="minorHAnsi"/>
          <w:szCs w:val="22"/>
          <w:lang w:val="en-GB"/>
        </w:rPr>
        <w:t xml:space="preserve">DG </w:t>
      </w:r>
      <w:r w:rsidR="00073433">
        <w:rPr>
          <w:rFonts w:asciiTheme="minorHAnsi" w:hAnsiTheme="minorHAnsi"/>
          <w:szCs w:val="22"/>
          <w:lang w:val="en-GB"/>
        </w:rPr>
        <w:t>GROW</w:t>
      </w:r>
      <w:r w:rsidRPr="000239CB">
        <w:rPr>
          <w:rFonts w:asciiTheme="minorHAnsi" w:hAnsiTheme="minorHAnsi"/>
          <w:szCs w:val="22"/>
          <w:lang w:val="en-GB"/>
        </w:rPr>
        <w:t xml:space="preserve">, </w:t>
      </w:r>
      <w:r>
        <w:rPr>
          <w:rFonts w:asciiTheme="minorHAnsi" w:hAnsiTheme="minorHAnsi"/>
          <w:szCs w:val="22"/>
          <w:lang w:val="en-GB"/>
        </w:rPr>
        <w:t>LUISS</w:t>
      </w:r>
      <w:r w:rsidRPr="000239CB">
        <w:rPr>
          <w:rFonts w:asciiTheme="minorHAnsi" w:hAnsiTheme="minorHAnsi"/>
          <w:szCs w:val="22"/>
          <w:lang w:val="en-GB"/>
        </w:rPr>
        <w:t xml:space="preserve"> </w:t>
      </w:r>
      <w:proofErr w:type="spellStart"/>
      <w:r w:rsidRPr="000239CB">
        <w:rPr>
          <w:rFonts w:asciiTheme="minorHAnsi" w:hAnsiTheme="minorHAnsi"/>
          <w:szCs w:val="22"/>
          <w:lang w:val="en-GB"/>
        </w:rPr>
        <w:t>Labgov</w:t>
      </w:r>
      <w:proofErr w:type="spellEnd"/>
      <w:r w:rsidRPr="000239CB">
        <w:rPr>
          <w:rFonts w:asciiTheme="minorHAnsi" w:hAnsiTheme="minorHAnsi"/>
          <w:szCs w:val="22"/>
          <w:lang w:val="en-GB"/>
        </w:rPr>
        <w:t xml:space="preserve">, Rome, </w:t>
      </w:r>
      <w:r>
        <w:rPr>
          <w:rFonts w:asciiTheme="minorHAnsi" w:hAnsiTheme="minorHAnsi"/>
          <w:szCs w:val="22"/>
          <w:lang w:val="en-GB"/>
        </w:rPr>
        <w:t>CEM</w:t>
      </w:r>
      <w:r w:rsidR="002C35B6">
        <w:rPr>
          <w:rFonts w:asciiTheme="minorHAnsi" w:hAnsiTheme="minorHAnsi"/>
          <w:szCs w:val="22"/>
          <w:lang w:val="en-GB"/>
        </w:rPr>
        <w:t>R</w:t>
      </w:r>
      <w:r>
        <w:rPr>
          <w:rFonts w:asciiTheme="minorHAnsi" w:hAnsiTheme="minorHAnsi"/>
          <w:szCs w:val="22"/>
          <w:lang w:val="en-GB"/>
        </w:rPr>
        <w:t>, Nantes</w:t>
      </w:r>
      <w:r w:rsidR="00034272">
        <w:rPr>
          <w:rFonts w:asciiTheme="minorHAnsi" w:hAnsiTheme="minorHAnsi"/>
          <w:szCs w:val="22"/>
          <w:lang w:val="en-GB"/>
        </w:rPr>
        <w:t>, KEINO</w:t>
      </w:r>
      <w:r w:rsidRPr="000239CB">
        <w:rPr>
          <w:rFonts w:asciiTheme="minorHAnsi" w:hAnsiTheme="minorHAnsi"/>
          <w:b/>
          <w:szCs w:val="22"/>
          <w:lang w:val="en-GB"/>
        </w:rPr>
        <w:t xml:space="preserve"> </w:t>
      </w:r>
    </w:p>
    <w:p w14:paraId="67ECA7FB" w14:textId="7929823B" w:rsidR="00312D7F" w:rsidRPr="000239CB" w:rsidRDefault="00312D7F" w:rsidP="00D269FA">
      <w:pPr>
        <w:spacing w:after="0"/>
        <w:rPr>
          <w:rFonts w:asciiTheme="minorHAnsi" w:hAnsiTheme="minorHAnsi"/>
          <w:szCs w:val="22"/>
          <w:lang w:val="en-GB"/>
        </w:rPr>
      </w:pPr>
      <w:r w:rsidRPr="00D45CD1">
        <w:rPr>
          <w:rFonts w:asciiTheme="minorHAnsi" w:hAnsiTheme="minorHAnsi"/>
          <w:szCs w:val="22"/>
          <w:u w:val="single"/>
          <w:lang w:val="en-GB"/>
        </w:rPr>
        <w:t>Stakeholders</w:t>
      </w:r>
      <w:r w:rsidRPr="000239CB">
        <w:rPr>
          <w:rFonts w:asciiTheme="minorHAnsi" w:hAnsiTheme="minorHAnsi"/>
          <w:szCs w:val="22"/>
          <w:lang w:val="en-GB"/>
        </w:rPr>
        <w:t xml:space="preserve">: </w:t>
      </w:r>
      <w:r w:rsidR="00D3254F">
        <w:rPr>
          <w:rFonts w:asciiTheme="minorHAnsi" w:hAnsiTheme="minorHAnsi"/>
          <w:szCs w:val="22"/>
          <w:lang w:val="en-GB"/>
        </w:rPr>
        <w:t>I</w:t>
      </w:r>
      <w:r w:rsidRPr="000239CB">
        <w:rPr>
          <w:rFonts w:asciiTheme="minorHAnsi" w:hAnsiTheme="minorHAnsi"/>
          <w:szCs w:val="22"/>
          <w:lang w:val="en-GB"/>
        </w:rPr>
        <w:t>nstitutions, such as universities, national and</w:t>
      </w:r>
      <w:r w:rsidR="00D45CD1">
        <w:rPr>
          <w:rFonts w:asciiTheme="minorHAnsi" w:hAnsiTheme="minorHAnsi"/>
          <w:szCs w:val="22"/>
          <w:lang w:val="en-GB"/>
        </w:rPr>
        <w:t xml:space="preserve"> local governments and (national, regional, local</w:t>
      </w:r>
      <w:r w:rsidRPr="000239CB">
        <w:rPr>
          <w:rFonts w:asciiTheme="minorHAnsi" w:hAnsiTheme="minorHAnsi"/>
          <w:szCs w:val="22"/>
          <w:lang w:val="en-GB"/>
        </w:rPr>
        <w:t xml:space="preserve">) competence </w:t>
      </w:r>
      <w:r w:rsidR="00D45CD1" w:rsidRPr="000239CB">
        <w:rPr>
          <w:rFonts w:asciiTheme="minorHAnsi" w:hAnsiTheme="minorHAnsi"/>
          <w:szCs w:val="22"/>
          <w:lang w:val="en-GB"/>
        </w:rPr>
        <w:t>centres</w:t>
      </w:r>
      <w:r w:rsidRPr="000239CB">
        <w:rPr>
          <w:rFonts w:asciiTheme="minorHAnsi" w:hAnsiTheme="minorHAnsi"/>
          <w:szCs w:val="22"/>
          <w:lang w:val="en-GB"/>
        </w:rPr>
        <w:t>, as well as academic</w:t>
      </w:r>
      <w:r w:rsidR="00D3254F">
        <w:rPr>
          <w:rFonts w:asciiTheme="minorHAnsi" w:hAnsiTheme="minorHAnsi"/>
          <w:szCs w:val="22"/>
          <w:lang w:val="en-GB"/>
        </w:rPr>
        <w:t>s</w:t>
      </w:r>
      <w:r w:rsidRPr="000239CB">
        <w:rPr>
          <w:rFonts w:asciiTheme="minorHAnsi" w:hAnsiTheme="minorHAnsi"/>
          <w:szCs w:val="22"/>
          <w:lang w:val="en-GB"/>
        </w:rPr>
        <w:t xml:space="preserve"> and other individuals, such as employees of contracting authorities. Of course, all the members of </w:t>
      </w:r>
      <w:r w:rsidR="00D45CD1">
        <w:rPr>
          <w:rFonts w:asciiTheme="minorHAnsi" w:hAnsiTheme="minorHAnsi"/>
          <w:szCs w:val="22"/>
          <w:lang w:val="en-GB"/>
        </w:rPr>
        <w:t>the P</w:t>
      </w:r>
      <w:r w:rsidRPr="000239CB">
        <w:rPr>
          <w:rFonts w:asciiTheme="minorHAnsi" w:hAnsiTheme="minorHAnsi"/>
          <w:szCs w:val="22"/>
          <w:lang w:val="en-GB"/>
        </w:rPr>
        <w:t xml:space="preserve">artnership and the European Commission, especially DG </w:t>
      </w:r>
      <w:r w:rsidR="00073433">
        <w:rPr>
          <w:rFonts w:asciiTheme="minorHAnsi" w:hAnsiTheme="minorHAnsi"/>
          <w:szCs w:val="22"/>
          <w:lang w:val="en-GB"/>
        </w:rPr>
        <w:t>REGIO</w:t>
      </w:r>
      <w:r w:rsidR="00073433" w:rsidRPr="000239CB">
        <w:rPr>
          <w:rFonts w:asciiTheme="minorHAnsi" w:hAnsiTheme="minorHAnsi"/>
          <w:szCs w:val="22"/>
          <w:lang w:val="en-GB"/>
        </w:rPr>
        <w:t xml:space="preserve"> </w:t>
      </w:r>
      <w:r w:rsidRPr="000239CB">
        <w:rPr>
          <w:rFonts w:asciiTheme="minorHAnsi" w:hAnsiTheme="minorHAnsi"/>
          <w:szCs w:val="22"/>
          <w:lang w:val="en-GB"/>
        </w:rPr>
        <w:t xml:space="preserve">and DG </w:t>
      </w:r>
      <w:r w:rsidR="00073433">
        <w:rPr>
          <w:rFonts w:asciiTheme="minorHAnsi" w:hAnsiTheme="minorHAnsi"/>
          <w:szCs w:val="22"/>
          <w:lang w:val="en-GB"/>
        </w:rPr>
        <w:t>GROW</w:t>
      </w:r>
      <w:r w:rsidR="00D45CD1">
        <w:rPr>
          <w:rFonts w:asciiTheme="minorHAnsi" w:hAnsiTheme="minorHAnsi"/>
          <w:szCs w:val="22"/>
          <w:lang w:val="en-GB"/>
        </w:rPr>
        <w:t>, will be involved</w:t>
      </w:r>
      <w:r w:rsidRPr="000239CB">
        <w:rPr>
          <w:rFonts w:asciiTheme="minorHAnsi" w:hAnsiTheme="minorHAnsi"/>
          <w:szCs w:val="22"/>
          <w:lang w:val="en-GB"/>
        </w:rPr>
        <w:t xml:space="preserve">. </w:t>
      </w:r>
    </w:p>
    <w:p w14:paraId="6823586E" w14:textId="77777777" w:rsidR="00312D7F" w:rsidRPr="000239CB" w:rsidRDefault="00312D7F" w:rsidP="003A5F50">
      <w:pPr>
        <w:spacing w:after="0" w:line="280" w:lineRule="atLeast"/>
        <w:rPr>
          <w:rFonts w:asciiTheme="minorHAnsi" w:hAnsiTheme="minorHAnsi"/>
          <w:szCs w:val="22"/>
          <w:lang w:val="en-GB"/>
        </w:rPr>
      </w:pPr>
    </w:p>
    <w:p w14:paraId="5B4E8C8E" w14:textId="77777777" w:rsidR="00641ED8" w:rsidRPr="00641ED8" w:rsidRDefault="00641ED8" w:rsidP="003A5F50">
      <w:pPr>
        <w:spacing w:after="0" w:line="280" w:lineRule="atLeast"/>
        <w:rPr>
          <w:rFonts w:asciiTheme="minorHAnsi" w:hAnsiTheme="minorHAnsi"/>
          <w:b/>
          <w:szCs w:val="22"/>
          <w:lang w:val="en-GB"/>
        </w:rPr>
      </w:pPr>
      <w:r w:rsidRPr="00641ED8">
        <w:rPr>
          <w:rFonts w:asciiTheme="minorHAnsi" w:hAnsiTheme="minorHAnsi"/>
          <w:b/>
          <w:szCs w:val="22"/>
          <w:lang w:val="en-GB"/>
        </w:rPr>
        <w:t>Which timeline?</w:t>
      </w:r>
    </w:p>
    <w:p w14:paraId="51C5B4A5" w14:textId="6EA4B0D9" w:rsidR="001E2BA4" w:rsidRDefault="00312D7F" w:rsidP="008E4D05">
      <w:pPr>
        <w:spacing w:after="0"/>
        <w:rPr>
          <w:sz w:val="20"/>
          <w:szCs w:val="20"/>
          <w:lang w:val="en-GB"/>
        </w:rPr>
      </w:pPr>
      <w:r w:rsidRPr="000239CB">
        <w:rPr>
          <w:rFonts w:asciiTheme="minorHAnsi" w:hAnsiTheme="minorHAnsi"/>
          <w:szCs w:val="22"/>
          <w:lang w:val="en-GB"/>
        </w:rPr>
        <w:t xml:space="preserve">The basic activity is the analysis of the procurement law and probably other legal aspects. This analysis </w:t>
      </w:r>
      <w:proofErr w:type="gramStart"/>
      <w:r w:rsidRPr="000239CB">
        <w:rPr>
          <w:rFonts w:asciiTheme="minorHAnsi" w:hAnsiTheme="minorHAnsi"/>
          <w:szCs w:val="22"/>
          <w:lang w:val="en-GB"/>
        </w:rPr>
        <w:t>has to</w:t>
      </w:r>
      <w:proofErr w:type="gramEnd"/>
      <w:r w:rsidRPr="000239CB">
        <w:rPr>
          <w:rFonts w:asciiTheme="minorHAnsi" w:hAnsiTheme="minorHAnsi"/>
          <w:szCs w:val="22"/>
          <w:lang w:val="en-GB"/>
        </w:rPr>
        <w:t xml:space="preserve"> be complemented by the necessary research, by interviewing and discussing with experts and institutions</w:t>
      </w:r>
      <w:r w:rsidR="00034272">
        <w:rPr>
          <w:rFonts w:asciiTheme="minorHAnsi" w:hAnsiTheme="minorHAnsi"/>
          <w:szCs w:val="22"/>
          <w:lang w:val="en-GB"/>
        </w:rPr>
        <w:t>.</w:t>
      </w:r>
      <w:r w:rsidRPr="000239CB">
        <w:rPr>
          <w:rFonts w:asciiTheme="minorHAnsi" w:hAnsiTheme="minorHAnsi"/>
          <w:szCs w:val="22"/>
          <w:lang w:val="en-GB"/>
        </w:rPr>
        <w:t xml:space="preserve"> </w:t>
      </w:r>
      <w:r w:rsidR="00054D46">
        <w:rPr>
          <w:lang w:val="en-GB"/>
        </w:rPr>
        <w:t>For the timeline see table above “Activities and estimated deadlines”.</w:t>
      </w:r>
      <w:r w:rsidR="008E4D05">
        <w:rPr>
          <w:lang w:val="en-GB"/>
        </w:rPr>
        <w:t xml:space="preserve"> </w:t>
      </w:r>
      <w:r w:rsidR="001E2BA4" w:rsidRPr="00E25BFD">
        <w:rPr>
          <w:lang w:val="en-GB"/>
        </w:rPr>
        <w:t>Updates after the end of the partnership: It would be very important to keep the handbook updated, because only then our work w</w:t>
      </w:r>
      <w:r w:rsidR="00E25BFD" w:rsidRPr="00E25BFD">
        <w:rPr>
          <w:lang w:val="en-GB"/>
        </w:rPr>
        <w:t xml:space="preserve">ill have a lasting impact. </w:t>
      </w:r>
      <w:proofErr w:type="gramStart"/>
      <w:r w:rsidR="00E25BFD" w:rsidRPr="00E25BFD">
        <w:rPr>
          <w:lang w:val="en-GB"/>
        </w:rPr>
        <w:t>So</w:t>
      </w:r>
      <w:proofErr w:type="gramEnd"/>
      <w:r w:rsidR="00E25BFD" w:rsidRPr="00E25BFD">
        <w:rPr>
          <w:lang w:val="en-GB"/>
        </w:rPr>
        <w:t xml:space="preserve"> </w:t>
      </w:r>
      <w:r w:rsidR="001E2BA4" w:rsidRPr="00E25BFD">
        <w:rPr>
          <w:lang w:val="en-GB"/>
        </w:rPr>
        <w:t>we propose some kind of “permanent procurement congress” organized by the</w:t>
      </w:r>
      <w:r w:rsidR="00E25BFD" w:rsidRPr="00E25BFD">
        <w:rPr>
          <w:lang w:val="en-GB"/>
        </w:rPr>
        <w:t xml:space="preserve"> </w:t>
      </w:r>
      <w:r w:rsidR="001E2BA4" w:rsidRPr="00E25BFD">
        <w:rPr>
          <w:lang w:val="en-GB"/>
        </w:rPr>
        <w:t>EU, where the relevant members meet once or twice</w:t>
      </w:r>
      <w:r w:rsidR="00E25BFD" w:rsidRPr="00E25BFD">
        <w:rPr>
          <w:lang w:val="en-GB"/>
        </w:rPr>
        <w:t xml:space="preserve"> a year and contribute for an </w:t>
      </w:r>
      <w:r w:rsidR="001E2BA4" w:rsidRPr="00E25BFD">
        <w:rPr>
          <w:lang w:val="en-GB"/>
        </w:rPr>
        <w:t>updated publication</w:t>
      </w:r>
      <w:r w:rsidR="001E2BA4">
        <w:rPr>
          <w:sz w:val="20"/>
          <w:szCs w:val="20"/>
          <w:lang w:val="en-GB"/>
        </w:rPr>
        <w:t xml:space="preserve">. </w:t>
      </w:r>
    </w:p>
    <w:p w14:paraId="6520780E" w14:textId="77777777" w:rsidR="00FF410F" w:rsidRPr="006D1FA5" w:rsidRDefault="00FF410F" w:rsidP="003A5F50">
      <w:pPr>
        <w:spacing w:after="0" w:line="280" w:lineRule="atLeast"/>
        <w:rPr>
          <w:rFonts w:asciiTheme="minorHAnsi" w:hAnsiTheme="minorHAnsi"/>
          <w:b/>
          <w:szCs w:val="22"/>
          <w:lang w:val="en-GB"/>
        </w:rPr>
      </w:pPr>
    </w:p>
    <w:p w14:paraId="7D56FF73" w14:textId="69F15C08" w:rsidR="00395AD5" w:rsidRPr="00102E51" w:rsidRDefault="00054D46" w:rsidP="00301AF3">
      <w:pPr>
        <w:pStyle w:val="Heading3"/>
        <w:numPr>
          <w:ilvl w:val="2"/>
          <w:numId w:val="17"/>
        </w:numPr>
        <w:rPr>
          <w:color w:val="31849B" w:themeColor="accent5" w:themeShade="BF"/>
          <w:sz w:val="22"/>
          <w:szCs w:val="22"/>
        </w:rPr>
      </w:pPr>
      <w:bookmarkStart w:id="18" w:name="_Toc515881938"/>
      <w:r>
        <w:rPr>
          <w:color w:val="31849B" w:themeColor="accent5" w:themeShade="BF"/>
          <w:sz w:val="22"/>
          <w:szCs w:val="22"/>
        </w:rPr>
        <w:t xml:space="preserve">Action 2.3.2 </w:t>
      </w:r>
      <w:r w:rsidR="00395AD5" w:rsidRPr="00102E51">
        <w:rPr>
          <w:color w:val="31849B" w:themeColor="accent5" w:themeShade="BF"/>
          <w:sz w:val="22"/>
          <w:szCs w:val="22"/>
        </w:rPr>
        <w:t>Develop a flexible and customisable concept for Local Competence Centres for innovative and sustainable procurement.</w:t>
      </w:r>
      <w:bookmarkEnd w:id="18"/>
    </w:p>
    <w:p w14:paraId="5AFB7830" w14:textId="7E6CAC86" w:rsidR="005B08D5" w:rsidRPr="000239CB" w:rsidRDefault="005B08D5" w:rsidP="005B08D5">
      <w:pPr>
        <w:widowControl w:val="0"/>
        <w:autoSpaceDE w:val="0"/>
        <w:autoSpaceDN w:val="0"/>
        <w:adjustRightInd w:val="0"/>
        <w:spacing w:after="0" w:line="280" w:lineRule="atLeast"/>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Learning can happen through cooperation and peer learning, namely through </w:t>
      </w:r>
      <w:r w:rsidRPr="000239CB">
        <w:rPr>
          <w:rFonts w:asciiTheme="minorHAnsi" w:hAnsiTheme="minorHAnsi" w:cs="Calibri"/>
          <w:b/>
          <w:color w:val="000000"/>
          <w:szCs w:val="22"/>
          <w:lang w:val="en-GB" w:eastAsia="en-US"/>
        </w:rPr>
        <w:t>Loc</w:t>
      </w:r>
      <w:r>
        <w:rPr>
          <w:rFonts w:asciiTheme="minorHAnsi" w:hAnsiTheme="minorHAnsi" w:cs="Calibri"/>
          <w:b/>
          <w:color w:val="000000"/>
          <w:szCs w:val="22"/>
          <w:lang w:val="en-GB" w:eastAsia="en-US"/>
        </w:rPr>
        <w:t xml:space="preserve">al competence Centres </w:t>
      </w:r>
      <w:r w:rsidRPr="000239CB">
        <w:rPr>
          <w:rFonts w:asciiTheme="minorHAnsi" w:hAnsiTheme="minorHAnsi" w:cs="Calibri"/>
          <w:color w:val="000000"/>
          <w:szCs w:val="22"/>
          <w:lang w:val="en-GB" w:eastAsia="en-US"/>
        </w:rPr>
        <w:t xml:space="preserve">which provide opportunities for training and skills development, but also for networking, technical assistance provision and potentially joint purchases. Such local competence centres are specifically valuable for smaller and medium-sized </w:t>
      </w:r>
      <w:proofErr w:type="gramStart"/>
      <w:r w:rsidRPr="000239CB">
        <w:rPr>
          <w:rFonts w:asciiTheme="minorHAnsi" w:hAnsiTheme="minorHAnsi" w:cs="Calibri"/>
          <w:color w:val="000000"/>
          <w:szCs w:val="22"/>
          <w:lang w:val="en-GB" w:eastAsia="en-US"/>
        </w:rPr>
        <w:t>cities, and</w:t>
      </w:r>
      <w:proofErr w:type="gramEnd"/>
      <w:r w:rsidRPr="000239CB">
        <w:rPr>
          <w:rFonts w:asciiTheme="minorHAnsi" w:hAnsiTheme="minorHAnsi" w:cs="Calibri"/>
          <w:color w:val="000000"/>
          <w:szCs w:val="22"/>
          <w:lang w:val="en-GB" w:eastAsia="en-US"/>
        </w:rPr>
        <w:t xml:space="preserve"> can complement new and </w:t>
      </w:r>
      <w:r w:rsidR="00603327" w:rsidRPr="000239CB">
        <w:rPr>
          <w:rFonts w:asciiTheme="minorHAnsi" w:hAnsiTheme="minorHAnsi" w:cs="Calibri"/>
          <w:color w:val="000000"/>
          <w:szCs w:val="22"/>
          <w:lang w:val="en-GB" w:eastAsia="en-US"/>
        </w:rPr>
        <w:t>on-going</w:t>
      </w:r>
      <w:r w:rsidRPr="000239CB">
        <w:rPr>
          <w:rFonts w:asciiTheme="minorHAnsi" w:hAnsiTheme="minorHAnsi" w:cs="Calibri"/>
          <w:color w:val="000000"/>
          <w:szCs w:val="22"/>
          <w:lang w:val="en-GB" w:eastAsia="en-US"/>
        </w:rPr>
        <w:t xml:space="preserve"> n</w:t>
      </w:r>
      <w:r w:rsidR="001B2893">
        <w:rPr>
          <w:rFonts w:asciiTheme="minorHAnsi" w:hAnsiTheme="minorHAnsi" w:cs="Calibri"/>
          <w:color w:val="000000"/>
          <w:szCs w:val="22"/>
          <w:lang w:val="en-GB" w:eastAsia="en-US"/>
        </w:rPr>
        <w:t xml:space="preserve">ational and EU-wide initiatives, like </w:t>
      </w:r>
      <w:r w:rsidR="00A73ED4">
        <w:rPr>
          <w:rFonts w:asciiTheme="minorHAnsi" w:hAnsiTheme="minorHAnsi" w:cs="Calibri"/>
          <w:color w:val="000000"/>
          <w:szCs w:val="22"/>
          <w:lang w:val="en-GB" w:eastAsia="en-US"/>
        </w:rPr>
        <w:t xml:space="preserve">e.g. </w:t>
      </w:r>
      <w:r w:rsidR="001B2893" w:rsidRPr="001B2893">
        <w:rPr>
          <w:rFonts w:asciiTheme="minorHAnsi" w:hAnsiTheme="minorHAnsi" w:cs="Calibri"/>
          <w:color w:val="000000"/>
          <w:szCs w:val="22"/>
          <w:lang w:val="en-GB" w:eastAsia="en-US"/>
        </w:rPr>
        <w:t>Procure2Innovate project that was launched by DG CONNECT.</w:t>
      </w:r>
    </w:p>
    <w:p w14:paraId="1FE8B4E2" w14:textId="77777777" w:rsidR="00102E51" w:rsidRDefault="00102E51" w:rsidP="001B2893">
      <w:pPr>
        <w:spacing w:after="0" w:line="280" w:lineRule="atLeast"/>
        <w:rPr>
          <w:rFonts w:asciiTheme="minorHAnsi" w:hAnsiTheme="minorHAnsi" w:cs="Arial"/>
          <w:bCs/>
          <w:szCs w:val="22"/>
          <w:lang w:val="en-GB"/>
        </w:rPr>
      </w:pPr>
    </w:p>
    <w:p w14:paraId="38C8AA98" w14:textId="614B8BAF" w:rsidR="005B08D5" w:rsidRDefault="005B08D5" w:rsidP="005B08D5">
      <w:pPr>
        <w:spacing w:after="0" w:line="280" w:lineRule="atLeast"/>
        <w:rPr>
          <w:rFonts w:asciiTheme="minorHAnsi" w:hAnsiTheme="minorHAnsi" w:cs="Arial"/>
          <w:bCs/>
          <w:szCs w:val="22"/>
          <w:lang w:val="en-GB"/>
        </w:rPr>
      </w:pPr>
      <w:r>
        <w:rPr>
          <w:rFonts w:asciiTheme="minorHAnsi" w:hAnsiTheme="minorHAnsi" w:cs="Arial"/>
          <w:bCs/>
          <w:szCs w:val="22"/>
          <w:lang w:val="en-GB"/>
        </w:rPr>
        <w:t>The objective</w:t>
      </w:r>
      <w:r w:rsidR="00E25BFD">
        <w:rPr>
          <w:rFonts w:asciiTheme="minorHAnsi" w:hAnsiTheme="minorHAnsi" w:cs="Arial"/>
          <w:bCs/>
          <w:szCs w:val="22"/>
          <w:lang w:val="en-GB"/>
        </w:rPr>
        <w:t>s</w:t>
      </w:r>
      <w:r>
        <w:rPr>
          <w:rFonts w:asciiTheme="minorHAnsi" w:hAnsiTheme="minorHAnsi" w:cs="Arial"/>
          <w:bCs/>
          <w:szCs w:val="22"/>
          <w:lang w:val="en-GB"/>
        </w:rPr>
        <w:t xml:space="preserve"> of the action:</w:t>
      </w:r>
    </w:p>
    <w:p w14:paraId="64ECF1BC" w14:textId="64264582" w:rsidR="005B08D5" w:rsidRDefault="00395AD5" w:rsidP="00301AF3">
      <w:pPr>
        <w:pStyle w:val="ListParagraph"/>
        <w:numPr>
          <w:ilvl w:val="0"/>
          <w:numId w:val="30"/>
        </w:numPr>
        <w:spacing w:after="0" w:line="280" w:lineRule="atLeast"/>
        <w:rPr>
          <w:rFonts w:asciiTheme="minorHAnsi" w:hAnsiTheme="minorHAnsi" w:cs="Arial"/>
          <w:bCs/>
          <w:szCs w:val="22"/>
          <w:lang w:val="en-GB"/>
        </w:rPr>
      </w:pPr>
      <w:r w:rsidRPr="005B08D5">
        <w:rPr>
          <w:rFonts w:asciiTheme="minorHAnsi" w:hAnsiTheme="minorHAnsi" w:cs="Arial"/>
          <w:bCs/>
          <w:szCs w:val="22"/>
          <w:lang w:val="en-GB"/>
        </w:rPr>
        <w:t xml:space="preserve">Improved capabilities - knowledge and skills – of local </w:t>
      </w:r>
      <w:r w:rsidR="003B7DF1">
        <w:rPr>
          <w:rFonts w:asciiTheme="minorHAnsi" w:hAnsiTheme="minorHAnsi" w:cs="Arial"/>
          <w:bCs/>
          <w:szCs w:val="22"/>
          <w:lang w:val="en-GB"/>
        </w:rPr>
        <w:t>buyers</w:t>
      </w:r>
      <w:r w:rsidRPr="005B08D5">
        <w:rPr>
          <w:rFonts w:asciiTheme="minorHAnsi" w:hAnsiTheme="minorHAnsi" w:cs="Arial"/>
          <w:bCs/>
          <w:szCs w:val="22"/>
          <w:lang w:val="en-GB"/>
        </w:rPr>
        <w:t xml:space="preserve"> (and external experts helping them) in conducting innovative and sustainable public procurement, including the pre- and post-procurement/ tendering phases. </w:t>
      </w:r>
    </w:p>
    <w:p w14:paraId="57362CDB" w14:textId="6B954799" w:rsidR="00395AD5" w:rsidRDefault="00395AD5" w:rsidP="00301AF3">
      <w:pPr>
        <w:pStyle w:val="ListParagraph"/>
        <w:numPr>
          <w:ilvl w:val="0"/>
          <w:numId w:val="30"/>
        </w:numPr>
        <w:spacing w:after="0" w:line="280" w:lineRule="atLeast"/>
        <w:rPr>
          <w:rFonts w:asciiTheme="minorHAnsi" w:hAnsiTheme="minorHAnsi" w:cs="Arial"/>
          <w:bCs/>
          <w:szCs w:val="22"/>
          <w:lang w:val="en-GB"/>
        </w:rPr>
      </w:pPr>
      <w:r w:rsidRPr="005B08D5">
        <w:rPr>
          <w:rFonts w:asciiTheme="minorHAnsi" w:hAnsiTheme="minorHAnsi" w:cs="Arial"/>
          <w:bCs/>
          <w:szCs w:val="22"/>
          <w:lang w:val="en-GB"/>
        </w:rPr>
        <w:t>Better awareness of innovative and sustainable public procurement, their benefits, and proven solutions, and a greater willingness to engage.</w:t>
      </w:r>
    </w:p>
    <w:p w14:paraId="58E8B3C3" w14:textId="77777777" w:rsidR="0020317C" w:rsidRPr="005B08D5" w:rsidRDefault="0020317C" w:rsidP="0020317C">
      <w:pPr>
        <w:pStyle w:val="ListParagraph"/>
        <w:spacing w:after="0" w:line="280" w:lineRule="atLeast"/>
        <w:ind w:left="360"/>
        <w:rPr>
          <w:rFonts w:asciiTheme="minorHAnsi" w:hAnsiTheme="minorHAnsi" w:cs="Arial"/>
          <w:bCs/>
          <w:szCs w:val="22"/>
          <w:lang w:val="en-GB"/>
        </w:rPr>
      </w:pPr>
    </w:p>
    <w:p w14:paraId="047A825A" w14:textId="7FD9513C" w:rsidR="00F53BF8" w:rsidRPr="00F53BF8" w:rsidRDefault="005912F3" w:rsidP="00F53BF8">
      <w:pPr>
        <w:spacing w:after="0" w:line="280" w:lineRule="atLeast"/>
        <w:rPr>
          <w:rFonts w:asciiTheme="minorHAnsi" w:hAnsiTheme="minorHAnsi" w:cs="Arial"/>
          <w:b/>
          <w:bCs/>
          <w:sz w:val="20"/>
          <w:szCs w:val="22"/>
          <w:lang w:val="en-GB"/>
        </w:rPr>
      </w:pPr>
      <w:r w:rsidRPr="002E784A">
        <w:rPr>
          <w:rFonts w:asciiTheme="minorHAnsi" w:hAnsiTheme="minorHAnsi" w:cs="Arial"/>
          <w:b/>
          <w:bCs/>
          <w:sz w:val="20"/>
          <w:szCs w:val="22"/>
          <w:lang w:val="en-GB"/>
        </w:rPr>
        <w:t>Figure 10</w:t>
      </w:r>
      <w:r w:rsidR="00F53BF8" w:rsidRPr="00B80A57">
        <w:rPr>
          <w:rFonts w:asciiTheme="minorHAnsi" w:hAnsiTheme="minorHAnsi" w:cs="Arial"/>
          <w:b/>
          <w:bCs/>
          <w:sz w:val="20"/>
          <w:szCs w:val="22"/>
          <w:lang w:val="en-GB"/>
        </w:rPr>
        <w:t>:</w:t>
      </w:r>
      <w:r w:rsidR="00F53BF8" w:rsidRPr="00F53BF8">
        <w:rPr>
          <w:rFonts w:asciiTheme="minorHAnsi" w:hAnsiTheme="minorHAnsi" w:cs="Arial"/>
          <w:bCs/>
          <w:szCs w:val="22"/>
          <w:lang w:val="en-GB"/>
        </w:rPr>
        <w:t xml:space="preserve"> </w:t>
      </w:r>
      <w:r w:rsidR="00F53BF8" w:rsidRPr="00F53BF8">
        <w:rPr>
          <w:rFonts w:asciiTheme="minorHAnsi" w:hAnsiTheme="minorHAnsi" w:cs="Arial"/>
          <w:b/>
          <w:bCs/>
          <w:sz w:val="20"/>
          <w:szCs w:val="22"/>
          <w:lang w:val="en-GB"/>
        </w:rPr>
        <w:t>Local Competence Centres are related to the following</w:t>
      </w:r>
      <w:r w:rsidR="00F53BF8">
        <w:rPr>
          <w:rFonts w:asciiTheme="minorHAnsi" w:hAnsiTheme="minorHAnsi" w:cs="Arial"/>
          <w:b/>
          <w:bCs/>
          <w:sz w:val="20"/>
          <w:szCs w:val="22"/>
          <w:lang w:val="en-GB"/>
        </w:rPr>
        <w:t xml:space="preserve"> actions within the partnership</w:t>
      </w:r>
    </w:p>
    <w:p w14:paraId="6C73B54A" w14:textId="008F74B2" w:rsidR="004B2155" w:rsidRDefault="004B2155" w:rsidP="005B08D5">
      <w:pPr>
        <w:spacing w:after="0" w:line="280" w:lineRule="atLeast"/>
        <w:rPr>
          <w:rFonts w:asciiTheme="minorHAnsi" w:hAnsiTheme="minorHAnsi" w:cs="Arial"/>
          <w:bCs/>
          <w:szCs w:val="22"/>
          <w:lang w:val="en-GB"/>
        </w:rPr>
      </w:pPr>
      <w:bookmarkStart w:id="19" w:name="_Toc513640717"/>
      <w:bookmarkStart w:id="20" w:name="_Toc514165520"/>
      <w:r w:rsidRPr="000803D4">
        <w:rPr>
          <w:b/>
          <w:bCs/>
          <w:noProof/>
        </w:rPr>
        <w:drawing>
          <wp:inline distT="0" distB="0" distL="0" distR="0" wp14:anchorId="46074745" wp14:editId="2D8C7DF4">
            <wp:extent cx="2380890" cy="2038350"/>
            <wp:effectExtent l="0" t="0" r="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bookmarkEnd w:id="19"/>
      <w:bookmarkEnd w:id="20"/>
    </w:p>
    <w:p w14:paraId="07B3521B" w14:textId="77777777" w:rsidR="004B2155" w:rsidRDefault="004B2155" w:rsidP="005B08D5">
      <w:pPr>
        <w:spacing w:after="0" w:line="280" w:lineRule="atLeast"/>
        <w:rPr>
          <w:rFonts w:asciiTheme="minorHAnsi" w:hAnsiTheme="minorHAnsi" w:cs="Arial"/>
          <w:bCs/>
          <w:szCs w:val="22"/>
          <w:lang w:val="en-GB"/>
        </w:rPr>
      </w:pPr>
    </w:p>
    <w:p w14:paraId="1014BADE" w14:textId="7F8ED1EB" w:rsidR="005B08D5" w:rsidRPr="005B08D5" w:rsidRDefault="005B08D5" w:rsidP="003A5F50">
      <w:pPr>
        <w:spacing w:after="0" w:line="280" w:lineRule="atLeast"/>
        <w:rPr>
          <w:rFonts w:asciiTheme="minorHAnsi" w:hAnsiTheme="minorHAnsi" w:cs="Arial"/>
          <w:b/>
          <w:szCs w:val="22"/>
          <w:lang w:val="en-GB"/>
        </w:rPr>
      </w:pPr>
      <w:r>
        <w:rPr>
          <w:rFonts w:asciiTheme="minorHAnsi" w:hAnsiTheme="minorHAnsi" w:cs="Arial"/>
          <w:b/>
          <w:szCs w:val="22"/>
          <w:lang w:val="en-GB"/>
        </w:rPr>
        <w:t>What is the specific problem?</w:t>
      </w:r>
    </w:p>
    <w:p w14:paraId="06517F57" w14:textId="77777777" w:rsidR="005B08D5" w:rsidRDefault="005B08D5" w:rsidP="003A5F50">
      <w:pPr>
        <w:spacing w:after="0" w:line="280" w:lineRule="atLeast"/>
        <w:rPr>
          <w:rFonts w:asciiTheme="minorHAnsi" w:hAnsiTheme="minorHAnsi" w:cs="Arial"/>
          <w:szCs w:val="22"/>
          <w:u w:val="single"/>
          <w:lang w:val="en-GB"/>
        </w:rPr>
      </w:pPr>
    </w:p>
    <w:p w14:paraId="11753F10" w14:textId="77777777" w:rsidR="00395AD5" w:rsidRPr="00395AD5" w:rsidRDefault="00395AD5" w:rsidP="003A5F50">
      <w:pPr>
        <w:spacing w:after="0" w:line="280" w:lineRule="atLeast"/>
        <w:rPr>
          <w:rFonts w:asciiTheme="minorHAnsi" w:hAnsiTheme="minorHAnsi" w:cs="Arial"/>
          <w:szCs w:val="22"/>
          <w:u w:val="single"/>
          <w:lang w:val="en-GB"/>
        </w:rPr>
      </w:pPr>
      <w:r w:rsidRPr="00395AD5">
        <w:rPr>
          <w:rFonts w:asciiTheme="minorHAnsi" w:hAnsiTheme="minorHAnsi" w:cs="Arial"/>
          <w:szCs w:val="22"/>
          <w:u w:val="single"/>
          <w:lang w:val="en-GB"/>
        </w:rPr>
        <w:t>Competence building</w:t>
      </w:r>
    </w:p>
    <w:p w14:paraId="5A00F744" w14:textId="56ABF35F" w:rsidR="00395AD5" w:rsidRPr="00395AD5" w:rsidRDefault="00395AD5" w:rsidP="003A5F50">
      <w:pPr>
        <w:spacing w:after="0" w:line="280" w:lineRule="atLeast"/>
        <w:rPr>
          <w:rFonts w:asciiTheme="minorHAnsi" w:hAnsiTheme="minorHAnsi" w:cs="Arial"/>
          <w:szCs w:val="22"/>
          <w:lang w:val="en-GB"/>
        </w:rPr>
      </w:pPr>
      <w:r w:rsidRPr="00395AD5">
        <w:rPr>
          <w:rFonts w:asciiTheme="minorHAnsi" w:hAnsiTheme="minorHAnsi" w:cs="Arial"/>
          <w:szCs w:val="22"/>
          <w:lang w:val="en-GB"/>
        </w:rPr>
        <w:t>In total there are almost 100,000 municipalities in Europe (LAU2 (Local Administrative Units) in Eurostat’s nomenclature).</w:t>
      </w:r>
      <w:r w:rsidRPr="000239CB">
        <w:rPr>
          <w:rFonts w:asciiTheme="minorHAnsi" w:hAnsiTheme="minorHAnsi" w:cs="Arial"/>
          <w:szCs w:val="22"/>
          <w:vertAlign w:val="superscript"/>
          <w:lang w:val="en-GB"/>
        </w:rPr>
        <w:footnoteReference w:id="9"/>
      </w:r>
      <w:r w:rsidRPr="00395AD5">
        <w:rPr>
          <w:rFonts w:asciiTheme="minorHAnsi" w:hAnsiTheme="minorHAnsi" w:cs="Arial"/>
          <w:szCs w:val="22"/>
          <w:lang w:val="en-GB"/>
        </w:rPr>
        <w:t xml:space="preserve"> A great part of public procurement in Europe (even above the EU value thresholds) is undertaken by these municipalities, by the public bodies and companies under their command, or by </w:t>
      </w:r>
      <w:r w:rsidR="00DE454B">
        <w:rPr>
          <w:rFonts w:asciiTheme="minorHAnsi" w:hAnsiTheme="minorHAnsi" w:cs="Arial"/>
          <w:szCs w:val="22"/>
          <w:lang w:val="en-GB"/>
        </w:rPr>
        <w:t>associations of municipalities.</w:t>
      </w:r>
    </w:p>
    <w:p w14:paraId="06887A7E" w14:textId="77777777" w:rsidR="007B6F24" w:rsidRDefault="007B6F24" w:rsidP="003A5F50">
      <w:pPr>
        <w:spacing w:after="0" w:line="280" w:lineRule="atLeast"/>
        <w:rPr>
          <w:rFonts w:asciiTheme="minorHAnsi" w:hAnsiTheme="minorHAnsi" w:cs="Arial"/>
          <w:szCs w:val="22"/>
          <w:lang w:val="en-GB"/>
        </w:rPr>
      </w:pPr>
    </w:p>
    <w:p w14:paraId="721ADD37" w14:textId="77777777" w:rsidR="00395AD5" w:rsidRPr="00395AD5" w:rsidRDefault="00395AD5" w:rsidP="003A5F50">
      <w:pPr>
        <w:spacing w:after="0" w:line="280" w:lineRule="atLeast"/>
        <w:rPr>
          <w:rFonts w:asciiTheme="minorHAnsi" w:hAnsiTheme="minorHAnsi" w:cs="Arial"/>
          <w:szCs w:val="22"/>
          <w:lang w:val="en-GB"/>
        </w:rPr>
      </w:pPr>
      <w:r w:rsidRPr="00395AD5">
        <w:rPr>
          <w:rFonts w:asciiTheme="minorHAnsi" w:hAnsiTheme="minorHAnsi" w:cs="Arial"/>
          <w:szCs w:val="22"/>
          <w:lang w:val="en-GB"/>
        </w:rPr>
        <w:t xml:space="preserve">Based on experience, the organisations responsible for planning and conducting public procurement at local level vary considerably in size and form, and many of the smaller municipalities and municipal bodies and companies do not have expert procurement officers. The competence of local procurement officers on the details of applicable law, </w:t>
      </w:r>
      <w:r w:rsidRPr="00395AD5">
        <w:rPr>
          <w:rFonts w:asciiTheme="minorHAnsi" w:hAnsiTheme="minorHAnsi" w:cs="Arial"/>
          <w:szCs w:val="22"/>
          <w:lang w:val="en-GB"/>
        </w:rPr>
        <w:lastRenderedPageBreak/>
        <w:t xml:space="preserve">and on the processes and general know-how of innovative procurement varies from little to sufficient - but their competence on what the municipalities </w:t>
      </w:r>
      <w:proofErr w:type="gramStart"/>
      <w:r w:rsidRPr="00395AD5">
        <w:rPr>
          <w:rFonts w:asciiTheme="minorHAnsi" w:hAnsiTheme="minorHAnsi" w:cs="Arial"/>
          <w:szCs w:val="22"/>
          <w:lang w:val="en-GB"/>
        </w:rPr>
        <w:t>actually need</w:t>
      </w:r>
      <w:proofErr w:type="gramEnd"/>
      <w:r w:rsidRPr="00395AD5">
        <w:rPr>
          <w:rFonts w:asciiTheme="minorHAnsi" w:hAnsiTheme="minorHAnsi" w:cs="Arial"/>
          <w:szCs w:val="22"/>
          <w:lang w:val="en-GB"/>
        </w:rPr>
        <w:t xml:space="preserve"> to buy is high. To strengthen local ownership of the procurement and minimising the risk of yielding inflexible and ineffective solutions, it is useful to expand local capabilities in innovative or sustainable public procurement, rather than relying on the expert knowledge and skills of centralised procurement bodies at national level.</w:t>
      </w:r>
    </w:p>
    <w:p w14:paraId="3CCFEA3F" w14:textId="77777777" w:rsidR="007B6F24" w:rsidRDefault="007B6F24" w:rsidP="003A5F50">
      <w:pPr>
        <w:spacing w:after="0" w:line="280" w:lineRule="atLeast"/>
        <w:rPr>
          <w:rFonts w:asciiTheme="minorHAnsi" w:hAnsiTheme="minorHAnsi" w:cs="Arial"/>
          <w:szCs w:val="22"/>
          <w:lang w:val="en-GB"/>
        </w:rPr>
      </w:pPr>
    </w:p>
    <w:p w14:paraId="0F5A4EC1" w14:textId="3BA82831" w:rsidR="007B6F24" w:rsidRDefault="00395AD5" w:rsidP="00DA3DE6">
      <w:pPr>
        <w:spacing w:after="0"/>
        <w:rPr>
          <w:rFonts w:asciiTheme="minorHAnsi" w:hAnsiTheme="minorHAnsi" w:cs="Arial"/>
          <w:szCs w:val="22"/>
          <w:lang w:val="en-GB"/>
        </w:rPr>
      </w:pPr>
      <w:r w:rsidRPr="00395AD5">
        <w:rPr>
          <w:rFonts w:asciiTheme="minorHAnsi" w:hAnsiTheme="minorHAnsi" w:cs="Arial"/>
          <w:szCs w:val="22"/>
          <w:lang w:val="en-GB"/>
        </w:rPr>
        <w:t xml:space="preserve">Since a great amount of procurement is performed locally, and knowing that by interacting, working together and exchanging best practices local and regional leaders are better able to tackle the challenges of innovative public procurement, it is important to establish Local Competence Centres (LCC) which will enable even smaller local contracting authorities and entities – procurement officers within these organisations and external </w:t>
      </w:r>
      <w:r w:rsidR="008E4D05" w:rsidRPr="00395AD5">
        <w:rPr>
          <w:rFonts w:asciiTheme="minorHAnsi" w:hAnsiTheme="minorHAnsi" w:cs="Arial"/>
          <w:szCs w:val="22"/>
          <w:lang w:val="en-GB"/>
        </w:rPr>
        <w:t>public</w:t>
      </w:r>
      <w:r w:rsidRPr="00395AD5">
        <w:rPr>
          <w:rFonts w:asciiTheme="minorHAnsi" w:hAnsiTheme="minorHAnsi" w:cs="Arial"/>
          <w:szCs w:val="22"/>
          <w:lang w:val="en-GB"/>
        </w:rPr>
        <w:t xml:space="preserve"> procurement experts helping them – to be prepared to successfully conduct such procurement.</w:t>
      </w:r>
    </w:p>
    <w:p w14:paraId="678B0988" w14:textId="1C9F4333" w:rsidR="00603327" w:rsidRPr="00603327" w:rsidRDefault="00603327" w:rsidP="00DA3DE6">
      <w:pPr>
        <w:pStyle w:val="DefaultText"/>
        <w:spacing w:before="240" w:after="120"/>
        <w:rPr>
          <w:rFonts w:asciiTheme="minorHAnsi" w:hAnsiTheme="minorHAnsi" w:cs="Arial"/>
          <w:szCs w:val="22"/>
          <w:lang w:val="en-GB"/>
        </w:rPr>
      </w:pPr>
      <w:r w:rsidRPr="00603327">
        <w:rPr>
          <w:rFonts w:asciiTheme="minorHAnsi" w:hAnsiTheme="minorHAnsi" w:cs="Arial"/>
          <w:szCs w:val="22"/>
          <w:lang w:val="en-GB"/>
        </w:rPr>
        <w:t xml:space="preserve">More specifically, building a circular economy requires joining forces of municipalities on at least a regional level. As a result, circular procurement practices should also be organised at this level. LCC’s can provide for this need. </w:t>
      </w:r>
    </w:p>
    <w:p w14:paraId="6950FB9C" w14:textId="77777777" w:rsidR="00395AD5" w:rsidRPr="00395AD5" w:rsidRDefault="00395AD5" w:rsidP="00DA3DE6">
      <w:pPr>
        <w:spacing w:after="0"/>
        <w:rPr>
          <w:rFonts w:asciiTheme="minorHAnsi" w:hAnsiTheme="minorHAnsi" w:cs="Arial"/>
          <w:szCs w:val="22"/>
          <w:lang w:val="en-GB"/>
        </w:rPr>
      </w:pPr>
      <w:r w:rsidRPr="00395AD5">
        <w:rPr>
          <w:rFonts w:asciiTheme="minorHAnsi" w:hAnsiTheme="minorHAnsi" w:cs="Arial"/>
          <w:szCs w:val="22"/>
          <w:lang w:val="en-GB"/>
        </w:rPr>
        <w:t xml:space="preserve">LCC’s can cover any number of municipalities (ranging from 2 to 20, 30 etc, depending on local circumstances) that share a natural connection, based on, for instance, geography, procurement needs or their level of development. </w:t>
      </w:r>
    </w:p>
    <w:p w14:paraId="168BE9C1" w14:textId="77777777" w:rsidR="007B6F24" w:rsidRDefault="007B6F24" w:rsidP="00DA3DE6">
      <w:pPr>
        <w:spacing w:after="0"/>
        <w:rPr>
          <w:rFonts w:asciiTheme="minorHAnsi" w:hAnsiTheme="minorHAnsi" w:cs="Arial"/>
          <w:szCs w:val="22"/>
          <w:lang w:val="en-GB"/>
        </w:rPr>
      </w:pPr>
    </w:p>
    <w:p w14:paraId="62D16F21" w14:textId="77777777" w:rsidR="00395AD5" w:rsidRPr="00395AD5" w:rsidRDefault="00395AD5" w:rsidP="00DA3DE6">
      <w:pPr>
        <w:spacing w:after="0"/>
        <w:rPr>
          <w:rFonts w:asciiTheme="minorHAnsi" w:hAnsiTheme="minorHAnsi" w:cs="Arial"/>
          <w:szCs w:val="22"/>
          <w:lang w:val="en-GB"/>
        </w:rPr>
      </w:pPr>
      <w:r w:rsidRPr="00395AD5">
        <w:rPr>
          <w:rFonts w:asciiTheme="minorHAnsi" w:hAnsiTheme="minorHAnsi" w:cs="Arial"/>
          <w:szCs w:val="22"/>
          <w:lang w:val="en-GB"/>
        </w:rPr>
        <w:t>The LCC’s could also be partners for the Regional and National Competence Centres, especially by being an intermediary that can communicate the more specialist competence of the Regional and National Competence Centres to the municipalities and other local contracting bodies. The LCC’s can help convert theory into practice.</w:t>
      </w:r>
    </w:p>
    <w:p w14:paraId="109347F7" w14:textId="77777777" w:rsidR="007B6F24" w:rsidRDefault="007B6F24" w:rsidP="00DA3DE6">
      <w:pPr>
        <w:spacing w:after="0"/>
        <w:rPr>
          <w:rFonts w:asciiTheme="minorHAnsi" w:hAnsiTheme="minorHAnsi" w:cs="Arial"/>
          <w:szCs w:val="22"/>
          <w:lang w:val="en-GB"/>
        </w:rPr>
      </w:pPr>
    </w:p>
    <w:p w14:paraId="17A12E91" w14:textId="77777777" w:rsidR="00395AD5" w:rsidRPr="00395AD5" w:rsidRDefault="00395AD5" w:rsidP="00DA3DE6">
      <w:pPr>
        <w:spacing w:after="0"/>
        <w:rPr>
          <w:rFonts w:asciiTheme="minorHAnsi" w:hAnsiTheme="minorHAnsi" w:cs="Arial"/>
          <w:szCs w:val="22"/>
          <w:lang w:val="en-GB"/>
        </w:rPr>
      </w:pPr>
      <w:r w:rsidRPr="00395AD5">
        <w:rPr>
          <w:rFonts w:asciiTheme="minorHAnsi" w:hAnsiTheme="minorHAnsi" w:cs="Arial"/>
          <w:szCs w:val="22"/>
          <w:lang w:val="en-GB"/>
        </w:rPr>
        <w:t>Their work will be focussed on small and medium-sized towns, but they can also involve and support larger municipalities in their innovative public procurement efforts and would certainly benefit from access to the experience of larger towns and cities.</w:t>
      </w:r>
    </w:p>
    <w:p w14:paraId="7D3C80B4" w14:textId="77777777" w:rsidR="007B6F24" w:rsidRDefault="007B6F24" w:rsidP="00DA3DE6">
      <w:pPr>
        <w:spacing w:after="0"/>
        <w:rPr>
          <w:rFonts w:asciiTheme="minorHAnsi" w:hAnsiTheme="minorHAnsi" w:cs="Arial"/>
          <w:szCs w:val="22"/>
          <w:lang w:val="en-GB"/>
        </w:rPr>
      </w:pPr>
    </w:p>
    <w:p w14:paraId="1D842188" w14:textId="77777777" w:rsidR="00395AD5" w:rsidRPr="00395AD5" w:rsidRDefault="00395AD5" w:rsidP="00DA3DE6">
      <w:pPr>
        <w:spacing w:after="0"/>
        <w:rPr>
          <w:rFonts w:asciiTheme="minorHAnsi" w:hAnsiTheme="minorHAnsi" w:cs="Arial"/>
          <w:bCs/>
          <w:szCs w:val="22"/>
          <w:lang w:val="en-GB"/>
        </w:rPr>
      </w:pPr>
      <w:r w:rsidRPr="00395AD5">
        <w:rPr>
          <w:rFonts w:asciiTheme="minorHAnsi" w:hAnsiTheme="minorHAnsi" w:cs="Arial"/>
          <w:szCs w:val="22"/>
          <w:lang w:val="en-GB"/>
        </w:rPr>
        <w:t xml:space="preserve">Meeting the projected goals of innovative and sustainable procurement the LCC’s need a broad scope: not only legal competence, but a specialised expertise and collaboration in a wide range of fields is needed. </w:t>
      </w:r>
      <w:proofErr w:type="gramStart"/>
      <w:r w:rsidRPr="00395AD5">
        <w:rPr>
          <w:rFonts w:asciiTheme="minorHAnsi" w:hAnsiTheme="minorHAnsi" w:cs="Arial"/>
          <w:szCs w:val="22"/>
          <w:lang w:val="en-GB"/>
        </w:rPr>
        <w:t>In particular, an</w:t>
      </w:r>
      <w:proofErr w:type="gramEnd"/>
      <w:r w:rsidRPr="00395AD5">
        <w:rPr>
          <w:rFonts w:asciiTheme="minorHAnsi" w:hAnsiTheme="minorHAnsi" w:cs="Arial"/>
          <w:szCs w:val="22"/>
          <w:lang w:val="en-GB"/>
        </w:rPr>
        <w:t xml:space="preserve"> effective strategic approach to the pre-tendering phase (and even before considering that a concrete procurement/tendering process will be undertaken) is fundamental for utilising public procurement in the most strategic manner possible. Effective contract management, post tendering, is also fundamental to ensure that the objectives of the procurement are met during the contract phase. </w:t>
      </w:r>
    </w:p>
    <w:p w14:paraId="15227F84" w14:textId="77777777" w:rsidR="007B6F24" w:rsidRDefault="007B6F24" w:rsidP="00DA3DE6">
      <w:pPr>
        <w:spacing w:after="0"/>
        <w:rPr>
          <w:rFonts w:asciiTheme="minorHAnsi" w:hAnsiTheme="minorHAnsi" w:cs="Arial"/>
          <w:bCs/>
          <w:szCs w:val="22"/>
          <w:lang w:val="en-GB"/>
        </w:rPr>
      </w:pPr>
    </w:p>
    <w:p w14:paraId="7107225D" w14:textId="77777777" w:rsidR="00395AD5" w:rsidRPr="00395AD5" w:rsidRDefault="00395AD5" w:rsidP="00DA3DE6">
      <w:pPr>
        <w:spacing w:after="0"/>
        <w:rPr>
          <w:rFonts w:asciiTheme="minorHAnsi" w:hAnsiTheme="minorHAnsi" w:cs="Arial"/>
          <w:szCs w:val="22"/>
          <w:lang w:val="en-GB"/>
        </w:rPr>
      </w:pPr>
      <w:r w:rsidRPr="00395AD5">
        <w:rPr>
          <w:rFonts w:asciiTheme="minorHAnsi" w:hAnsiTheme="minorHAnsi" w:cs="Arial"/>
          <w:bCs/>
          <w:szCs w:val="22"/>
          <w:lang w:val="en-GB"/>
        </w:rPr>
        <w:t xml:space="preserve">Knowledge resources, tools and risk management know-how </w:t>
      </w:r>
      <w:r w:rsidRPr="00395AD5">
        <w:rPr>
          <w:rFonts w:asciiTheme="minorHAnsi" w:hAnsiTheme="minorHAnsi" w:cs="Arial"/>
          <w:szCs w:val="22"/>
          <w:lang w:val="en-GB"/>
        </w:rPr>
        <w:t>(i.e. how to buy innovation without taking unnecessary (financial, legal, political, functional) risks) need to be enhanced.</w:t>
      </w:r>
    </w:p>
    <w:p w14:paraId="049FB77F" w14:textId="77777777" w:rsidR="003B25FE" w:rsidRDefault="003B25FE" w:rsidP="00DA3DE6">
      <w:pPr>
        <w:tabs>
          <w:tab w:val="num" w:pos="426"/>
        </w:tabs>
        <w:spacing w:after="0"/>
        <w:rPr>
          <w:rFonts w:asciiTheme="minorHAnsi" w:hAnsiTheme="minorHAnsi" w:cs="Arial"/>
          <w:bCs/>
          <w:szCs w:val="22"/>
          <w:lang w:val="en-GB"/>
        </w:rPr>
      </w:pPr>
    </w:p>
    <w:p w14:paraId="52B6716A" w14:textId="23438B00" w:rsidR="00395AD5" w:rsidRDefault="00395AD5" w:rsidP="00DA3DE6">
      <w:pPr>
        <w:tabs>
          <w:tab w:val="num" w:pos="426"/>
        </w:tabs>
        <w:spacing w:after="0"/>
        <w:rPr>
          <w:rFonts w:asciiTheme="minorHAnsi" w:hAnsiTheme="minorHAnsi" w:cs="Arial"/>
          <w:bCs/>
          <w:szCs w:val="22"/>
          <w:lang w:val="en-GB"/>
        </w:rPr>
      </w:pPr>
      <w:r w:rsidRPr="00395AD5">
        <w:rPr>
          <w:rFonts w:asciiTheme="minorHAnsi" w:hAnsiTheme="minorHAnsi" w:cs="Arial"/>
          <w:bCs/>
          <w:szCs w:val="22"/>
          <w:lang w:val="en-GB"/>
        </w:rPr>
        <w:t xml:space="preserve">By sharing knowledge </w:t>
      </w:r>
      <w:r w:rsidRPr="00395AD5">
        <w:rPr>
          <w:rFonts w:asciiTheme="minorHAnsi" w:hAnsiTheme="minorHAnsi" w:cs="Arial"/>
          <w:szCs w:val="22"/>
          <w:lang w:val="en-GB"/>
        </w:rPr>
        <w:t xml:space="preserve">and by working together, </w:t>
      </w:r>
      <w:r w:rsidRPr="00395AD5">
        <w:rPr>
          <w:rFonts w:asciiTheme="minorHAnsi" w:hAnsiTheme="minorHAnsi" w:cs="Arial"/>
          <w:bCs/>
          <w:szCs w:val="22"/>
          <w:lang w:val="en-GB"/>
        </w:rPr>
        <w:t xml:space="preserve">local </w:t>
      </w:r>
      <w:r w:rsidR="003B7DF1">
        <w:rPr>
          <w:rFonts w:asciiTheme="minorHAnsi" w:hAnsiTheme="minorHAnsi" w:cs="Arial"/>
          <w:bCs/>
          <w:szCs w:val="22"/>
          <w:lang w:val="en-GB"/>
        </w:rPr>
        <w:t>buyers</w:t>
      </w:r>
      <w:r w:rsidRPr="00395AD5">
        <w:rPr>
          <w:rFonts w:asciiTheme="minorHAnsi" w:hAnsiTheme="minorHAnsi" w:cs="Arial"/>
          <w:bCs/>
          <w:szCs w:val="22"/>
          <w:lang w:val="en-GB"/>
        </w:rPr>
        <w:t xml:space="preserve"> (municipalities and their public bodies and companies) can be encouraged to engage in innovative and sustainable public </w:t>
      </w:r>
      <w:proofErr w:type="gramStart"/>
      <w:r w:rsidRPr="00395AD5">
        <w:rPr>
          <w:rFonts w:asciiTheme="minorHAnsi" w:hAnsiTheme="minorHAnsi" w:cs="Arial"/>
          <w:bCs/>
          <w:szCs w:val="22"/>
          <w:lang w:val="en-GB"/>
        </w:rPr>
        <w:t>procurement, and</w:t>
      </w:r>
      <w:proofErr w:type="gramEnd"/>
      <w:r w:rsidRPr="00395AD5">
        <w:rPr>
          <w:rFonts w:asciiTheme="minorHAnsi" w:hAnsiTheme="minorHAnsi" w:cs="Arial"/>
          <w:bCs/>
          <w:szCs w:val="22"/>
          <w:lang w:val="en-GB"/>
        </w:rPr>
        <w:t xml:space="preserve"> can have access to very practical know-how (based on the strong expertise and experience accumulated at the LCCs) on how to conduct these. It can also lead to municipalities having a role in supporting ‘Lead Markets’ by procuring as first buyers much needed innovative goods and services, as well as </w:t>
      </w:r>
      <w:r w:rsidRPr="00395AD5">
        <w:rPr>
          <w:rFonts w:asciiTheme="minorHAnsi" w:hAnsiTheme="minorHAnsi" w:cs="Arial"/>
          <w:bCs/>
          <w:szCs w:val="22"/>
          <w:lang w:val="en-GB"/>
        </w:rPr>
        <w:lastRenderedPageBreak/>
        <w:t xml:space="preserve">contributing to climate change, environmental and social goals by fostering a more sustainable development. </w:t>
      </w:r>
    </w:p>
    <w:p w14:paraId="6782A3D2" w14:textId="77777777" w:rsidR="007B6F24" w:rsidRDefault="007B6F24" w:rsidP="003A5F50">
      <w:pPr>
        <w:tabs>
          <w:tab w:val="num" w:pos="426"/>
        </w:tabs>
        <w:spacing w:after="0" w:line="280" w:lineRule="atLeast"/>
        <w:rPr>
          <w:rFonts w:asciiTheme="minorHAnsi" w:hAnsiTheme="minorHAnsi" w:cs="Arial"/>
          <w:bCs/>
          <w:szCs w:val="22"/>
          <w:lang w:val="en-GB"/>
        </w:rPr>
      </w:pPr>
    </w:p>
    <w:p w14:paraId="19D3AA53" w14:textId="7D49EC1B" w:rsidR="007B6F24" w:rsidRPr="007B6F24" w:rsidRDefault="007B6F24" w:rsidP="003A5F50">
      <w:pPr>
        <w:tabs>
          <w:tab w:val="num" w:pos="426"/>
        </w:tabs>
        <w:spacing w:after="0" w:line="280" w:lineRule="atLeast"/>
        <w:rPr>
          <w:rFonts w:asciiTheme="minorHAnsi" w:hAnsiTheme="minorHAnsi" w:cs="Arial"/>
          <w:b/>
          <w:bCs/>
          <w:szCs w:val="22"/>
          <w:lang w:val="en-GB"/>
        </w:rPr>
      </w:pPr>
      <w:r w:rsidRPr="007B6F24">
        <w:rPr>
          <w:rFonts w:asciiTheme="minorHAnsi" w:hAnsiTheme="minorHAnsi" w:cs="Arial"/>
          <w:b/>
          <w:bCs/>
          <w:szCs w:val="22"/>
          <w:lang w:val="en-GB"/>
        </w:rPr>
        <w:t>Which action is needed?</w:t>
      </w:r>
    </w:p>
    <w:p w14:paraId="17283A1B" w14:textId="77777777" w:rsidR="007B6F24" w:rsidRPr="00395AD5" w:rsidRDefault="007B6F24" w:rsidP="003A5F50">
      <w:pPr>
        <w:tabs>
          <w:tab w:val="num" w:pos="426"/>
        </w:tabs>
        <w:spacing w:after="0" w:line="280" w:lineRule="atLeast"/>
        <w:rPr>
          <w:rFonts w:asciiTheme="minorHAnsi" w:hAnsiTheme="minorHAnsi" w:cs="Arial"/>
          <w:bCs/>
          <w:szCs w:val="22"/>
          <w:lang w:val="en-GB"/>
        </w:rPr>
      </w:pPr>
    </w:p>
    <w:p w14:paraId="2B51BF2B" w14:textId="77777777" w:rsidR="00395AD5" w:rsidRPr="00395AD5" w:rsidRDefault="00395AD5" w:rsidP="00DA3DE6">
      <w:pPr>
        <w:spacing w:after="0"/>
        <w:rPr>
          <w:rFonts w:asciiTheme="minorHAnsi" w:hAnsiTheme="minorHAnsi" w:cs="Arial"/>
          <w:bCs/>
          <w:szCs w:val="22"/>
          <w:lang w:val="en-GB"/>
        </w:rPr>
      </w:pPr>
      <w:r w:rsidRPr="00395AD5">
        <w:rPr>
          <w:rFonts w:asciiTheme="minorHAnsi" w:hAnsiTheme="minorHAnsi" w:cs="Arial"/>
          <w:bCs/>
          <w:szCs w:val="22"/>
          <w:lang w:val="en-GB"/>
        </w:rPr>
        <w:t xml:space="preserve">The partnership proposes a flexible concept – adaptable to the local situation – for Local Competence Centres for innovative and sustainable procurement. </w:t>
      </w:r>
    </w:p>
    <w:p w14:paraId="7A1F9B0D" w14:textId="77777777" w:rsidR="00395AD5" w:rsidRDefault="00395AD5" w:rsidP="00DA3DE6">
      <w:pPr>
        <w:spacing w:after="0"/>
        <w:rPr>
          <w:rFonts w:asciiTheme="minorHAnsi" w:hAnsiTheme="minorHAnsi" w:cs="Arial"/>
          <w:bCs/>
          <w:szCs w:val="22"/>
          <w:lang w:val="en-GB"/>
        </w:rPr>
      </w:pPr>
      <w:proofErr w:type="gramStart"/>
      <w:r w:rsidRPr="00395AD5">
        <w:rPr>
          <w:rFonts w:asciiTheme="minorHAnsi" w:hAnsiTheme="minorHAnsi" w:cs="Arial"/>
          <w:bCs/>
          <w:szCs w:val="22"/>
          <w:lang w:val="en-GB"/>
        </w:rPr>
        <w:t>For the purpose of</w:t>
      </w:r>
      <w:proofErr w:type="gramEnd"/>
      <w:r w:rsidRPr="00395AD5">
        <w:rPr>
          <w:rFonts w:asciiTheme="minorHAnsi" w:hAnsiTheme="minorHAnsi" w:cs="Arial"/>
          <w:bCs/>
          <w:szCs w:val="22"/>
          <w:lang w:val="en-GB"/>
        </w:rPr>
        <w:t xml:space="preserve"> this action plan we use the overall term ‘competence centre’ as an umbrella for a formal or informal organization or network whose activities might (but do not necessarily) include: collecting experience and evidence, knowledge sharing</w:t>
      </w:r>
      <w:r w:rsidRPr="000239CB">
        <w:rPr>
          <w:rFonts w:asciiTheme="minorHAnsi" w:hAnsiTheme="minorHAnsi" w:cs="Arial"/>
          <w:bCs/>
          <w:szCs w:val="22"/>
          <w:vertAlign w:val="superscript"/>
          <w:lang w:val="en-GB"/>
        </w:rPr>
        <w:footnoteReference w:id="10"/>
      </w:r>
      <w:r w:rsidRPr="00395AD5">
        <w:rPr>
          <w:rFonts w:asciiTheme="minorHAnsi" w:hAnsiTheme="minorHAnsi" w:cs="Arial"/>
          <w:bCs/>
          <w:szCs w:val="22"/>
          <w:lang w:val="en-GB"/>
        </w:rPr>
        <w:t>, helpdesk services, training courses and joint procurement. We will explore the different possible models of such an organization or network.</w:t>
      </w:r>
    </w:p>
    <w:p w14:paraId="63EC55C0" w14:textId="77777777" w:rsidR="00E821F0" w:rsidRPr="00395AD5" w:rsidRDefault="00E821F0" w:rsidP="00DA3DE6">
      <w:pPr>
        <w:spacing w:after="0"/>
        <w:rPr>
          <w:rFonts w:asciiTheme="minorHAnsi" w:hAnsiTheme="minorHAnsi" w:cs="Arial"/>
          <w:bCs/>
          <w:szCs w:val="22"/>
          <w:lang w:val="en-GB"/>
        </w:rPr>
      </w:pPr>
    </w:p>
    <w:p w14:paraId="034E83EB" w14:textId="2285BB75" w:rsidR="00395AD5" w:rsidRPr="00395AD5" w:rsidRDefault="00395AD5" w:rsidP="00DA3DE6">
      <w:pPr>
        <w:spacing w:after="0"/>
        <w:rPr>
          <w:rFonts w:asciiTheme="minorHAnsi" w:hAnsiTheme="minorHAnsi" w:cs="Arial"/>
          <w:bCs/>
          <w:szCs w:val="22"/>
          <w:lang w:val="en-GB"/>
        </w:rPr>
      </w:pPr>
      <w:r w:rsidRPr="00395AD5">
        <w:rPr>
          <w:rFonts w:asciiTheme="minorHAnsi" w:hAnsiTheme="minorHAnsi" w:cs="Arial"/>
          <w:bCs/>
          <w:szCs w:val="22"/>
          <w:lang w:val="en-GB"/>
        </w:rPr>
        <w:t xml:space="preserve">In describing the </w:t>
      </w:r>
      <w:proofErr w:type="gramStart"/>
      <w:r w:rsidRPr="00395AD5">
        <w:rPr>
          <w:rFonts w:asciiTheme="minorHAnsi" w:hAnsiTheme="minorHAnsi" w:cs="Arial"/>
          <w:bCs/>
          <w:szCs w:val="22"/>
          <w:lang w:val="en-GB"/>
        </w:rPr>
        <w:t>various options</w:t>
      </w:r>
      <w:proofErr w:type="gramEnd"/>
      <w:r w:rsidRPr="00395AD5">
        <w:rPr>
          <w:rFonts w:asciiTheme="minorHAnsi" w:hAnsiTheme="minorHAnsi" w:cs="Arial"/>
          <w:bCs/>
          <w:szCs w:val="22"/>
          <w:lang w:val="en-GB"/>
        </w:rPr>
        <w:t>, we will examine their plusses and minuses, for example risks/practical problems a model may lead to (such as costs, lac</w:t>
      </w:r>
      <w:r w:rsidR="00E821F0">
        <w:rPr>
          <w:rFonts w:asciiTheme="minorHAnsi" w:hAnsiTheme="minorHAnsi" w:cs="Arial"/>
          <w:bCs/>
          <w:szCs w:val="22"/>
          <w:lang w:val="en-GB"/>
        </w:rPr>
        <w:t xml:space="preserve">k of time, of ownership etc.). </w:t>
      </w:r>
      <w:r w:rsidRPr="00395AD5">
        <w:rPr>
          <w:rFonts w:asciiTheme="minorHAnsi" w:hAnsiTheme="minorHAnsi" w:cs="Arial"/>
          <w:bCs/>
          <w:szCs w:val="22"/>
          <w:lang w:val="en-GB"/>
        </w:rPr>
        <w:t>This exploration also includes the long-term development or evolutionary path of the initiative and how this may differ locally.</w:t>
      </w:r>
    </w:p>
    <w:p w14:paraId="76278F42" w14:textId="77777777" w:rsidR="00395AD5" w:rsidRDefault="00395AD5" w:rsidP="00DA3DE6">
      <w:pPr>
        <w:spacing w:after="0"/>
        <w:rPr>
          <w:rFonts w:asciiTheme="minorHAnsi" w:hAnsiTheme="minorHAnsi" w:cs="Arial"/>
          <w:bCs/>
          <w:szCs w:val="22"/>
          <w:lang w:val="en-US"/>
        </w:rPr>
      </w:pPr>
      <w:r w:rsidRPr="00395AD5">
        <w:rPr>
          <w:rFonts w:asciiTheme="minorHAnsi" w:hAnsiTheme="minorHAnsi" w:cs="Arial"/>
          <w:bCs/>
          <w:szCs w:val="22"/>
          <w:lang w:val="en-US"/>
        </w:rPr>
        <w:t xml:space="preserve">Part of the action will be to explore the </w:t>
      </w:r>
      <w:proofErr w:type="gramStart"/>
      <w:r w:rsidRPr="00395AD5">
        <w:rPr>
          <w:rFonts w:asciiTheme="minorHAnsi" w:hAnsiTheme="minorHAnsi" w:cs="Arial"/>
          <w:bCs/>
          <w:szCs w:val="22"/>
          <w:lang w:val="en-US"/>
        </w:rPr>
        <w:t>different levels</w:t>
      </w:r>
      <w:proofErr w:type="gramEnd"/>
      <w:r w:rsidRPr="00395AD5">
        <w:rPr>
          <w:rFonts w:asciiTheme="minorHAnsi" w:hAnsiTheme="minorHAnsi" w:cs="Arial"/>
          <w:bCs/>
          <w:szCs w:val="22"/>
          <w:lang w:val="en-US"/>
        </w:rPr>
        <w:t xml:space="preserve"> at which a competence </w:t>
      </w:r>
      <w:r w:rsidRPr="00B80A57">
        <w:rPr>
          <w:rFonts w:asciiTheme="minorHAnsi" w:hAnsiTheme="minorHAnsi" w:cs="Arial"/>
          <w:bCs/>
          <w:szCs w:val="22"/>
          <w:lang w:val="en-GB"/>
        </w:rPr>
        <w:t>centre</w:t>
      </w:r>
      <w:r w:rsidRPr="00395AD5">
        <w:rPr>
          <w:rFonts w:asciiTheme="minorHAnsi" w:hAnsiTheme="minorHAnsi" w:cs="Arial"/>
          <w:bCs/>
          <w:szCs w:val="22"/>
          <w:lang w:val="en-US"/>
        </w:rPr>
        <w:t xml:space="preserve"> can be set up in given Member States – that is the most effective level of operations that is smaller than the national level.</w:t>
      </w:r>
      <w:r w:rsidRPr="000239CB">
        <w:rPr>
          <w:rFonts w:asciiTheme="minorHAnsi" w:hAnsiTheme="minorHAnsi" w:cs="Arial"/>
          <w:bCs/>
          <w:szCs w:val="22"/>
          <w:vertAlign w:val="superscript"/>
          <w:lang w:val="en-US"/>
        </w:rPr>
        <w:footnoteReference w:id="11"/>
      </w:r>
      <w:r w:rsidRPr="00395AD5">
        <w:rPr>
          <w:rFonts w:asciiTheme="minorHAnsi" w:hAnsiTheme="minorHAnsi" w:cs="Arial"/>
          <w:bCs/>
          <w:szCs w:val="22"/>
          <w:lang w:val="en-US"/>
        </w:rPr>
        <w:t xml:space="preserve"> We will also need to define what is ‘local’ and what is ‘regional’? This may vary in different countries, depending on how they are structured (Länder, provinces, counties, metropolitan areas, etc.). </w:t>
      </w:r>
    </w:p>
    <w:p w14:paraId="1B3B2AC5" w14:textId="77777777" w:rsidR="009931A7" w:rsidRPr="00395AD5" w:rsidRDefault="009931A7" w:rsidP="00DA3DE6">
      <w:pPr>
        <w:spacing w:after="0"/>
        <w:rPr>
          <w:rFonts w:asciiTheme="minorHAnsi" w:hAnsiTheme="minorHAnsi" w:cs="Arial"/>
          <w:bCs/>
          <w:szCs w:val="22"/>
          <w:lang w:val="en-US"/>
        </w:rPr>
      </w:pPr>
    </w:p>
    <w:p w14:paraId="66AFBC5B" w14:textId="77777777" w:rsidR="00395AD5" w:rsidRDefault="00395AD5" w:rsidP="00DA3DE6">
      <w:pPr>
        <w:spacing w:after="0"/>
        <w:rPr>
          <w:rFonts w:asciiTheme="minorHAnsi" w:hAnsiTheme="minorHAnsi" w:cs="Arial"/>
          <w:bCs/>
          <w:szCs w:val="22"/>
          <w:lang w:val="en-US"/>
        </w:rPr>
      </w:pPr>
      <w:r w:rsidRPr="00395AD5">
        <w:rPr>
          <w:rFonts w:asciiTheme="minorHAnsi" w:hAnsiTheme="minorHAnsi" w:cs="Arial"/>
          <w:bCs/>
          <w:szCs w:val="22"/>
          <w:lang w:val="en-US"/>
        </w:rPr>
        <w:t xml:space="preserve">We will also need to consider where the mandate for the competence </w:t>
      </w:r>
      <w:r w:rsidRPr="00B80A57">
        <w:rPr>
          <w:rFonts w:asciiTheme="minorHAnsi" w:hAnsiTheme="minorHAnsi" w:cs="Arial"/>
          <w:bCs/>
          <w:szCs w:val="22"/>
          <w:lang w:val="en-GB"/>
        </w:rPr>
        <w:t>centre</w:t>
      </w:r>
      <w:r w:rsidRPr="00395AD5">
        <w:rPr>
          <w:rFonts w:asciiTheme="minorHAnsi" w:hAnsiTheme="minorHAnsi" w:cs="Arial"/>
          <w:bCs/>
          <w:szCs w:val="22"/>
          <w:lang w:val="en-US"/>
        </w:rPr>
        <w:t xml:space="preserve"> lies. This could be with a specific territorial government level like the province, county or a metropolitan region – if they have the sufficient administrative or self-government responsibilities, funding and capabilities. </w:t>
      </w:r>
    </w:p>
    <w:p w14:paraId="47E47BA4" w14:textId="77777777" w:rsidR="009931A7" w:rsidRPr="00395AD5" w:rsidRDefault="009931A7" w:rsidP="00DA3DE6">
      <w:pPr>
        <w:spacing w:after="0"/>
        <w:rPr>
          <w:rFonts w:asciiTheme="minorHAnsi" w:hAnsiTheme="minorHAnsi" w:cs="Arial"/>
          <w:bCs/>
          <w:szCs w:val="22"/>
          <w:lang w:val="en-GB"/>
        </w:rPr>
      </w:pPr>
    </w:p>
    <w:p w14:paraId="7ED9D6AE" w14:textId="18001570" w:rsidR="00395AD5" w:rsidRDefault="00395AD5" w:rsidP="00DA3DE6">
      <w:pPr>
        <w:spacing w:after="0"/>
        <w:rPr>
          <w:rFonts w:asciiTheme="minorHAnsi" w:hAnsiTheme="minorHAnsi" w:cs="Arial"/>
          <w:bCs/>
          <w:szCs w:val="22"/>
          <w:lang w:val="en-GB"/>
        </w:rPr>
      </w:pPr>
      <w:r w:rsidRPr="00395AD5">
        <w:rPr>
          <w:rFonts w:asciiTheme="minorHAnsi" w:hAnsiTheme="minorHAnsi" w:cs="Arial"/>
          <w:bCs/>
          <w:szCs w:val="22"/>
          <w:lang w:val="en-GB"/>
        </w:rPr>
        <w:t xml:space="preserve">Furthermore, we will </w:t>
      </w:r>
      <w:proofErr w:type="gramStart"/>
      <w:r w:rsidRPr="00395AD5">
        <w:rPr>
          <w:rFonts w:asciiTheme="minorHAnsi" w:hAnsiTheme="minorHAnsi" w:cs="Arial"/>
          <w:bCs/>
          <w:szCs w:val="22"/>
          <w:lang w:val="en-GB"/>
        </w:rPr>
        <w:t>look into</w:t>
      </w:r>
      <w:proofErr w:type="gramEnd"/>
      <w:r w:rsidRPr="00395AD5">
        <w:rPr>
          <w:rFonts w:asciiTheme="minorHAnsi" w:hAnsiTheme="minorHAnsi" w:cs="Arial"/>
          <w:bCs/>
          <w:szCs w:val="22"/>
          <w:lang w:val="en-GB"/>
        </w:rPr>
        <w:t xml:space="preserve"> ways of funding the initiatives.</w:t>
      </w:r>
      <w:r w:rsidRPr="00395AD5">
        <w:rPr>
          <w:rFonts w:asciiTheme="minorHAnsi" w:hAnsiTheme="minorHAnsi"/>
          <w:szCs w:val="22"/>
          <w:lang w:val="en-GB"/>
        </w:rPr>
        <w:t xml:space="preserve"> </w:t>
      </w:r>
      <w:r w:rsidRPr="00395AD5">
        <w:rPr>
          <w:rFonts w:asciiTheme="minorHAnsi" w:hAnsiTheme="minorHAnsi" w:cs="Arial"/>
          <w:bCs/>
          <w:szCs w:val="22"/>
          <w:lang w:val="en-GB"/>
        </w:rPr>
        <w:t xml:space="preserve">If the local competence centre performs joint procurements, </w:t>
      </w:r>
      <w:proofErr w:type="gramStart"/>
      <w:r w:rsidRPr="00395AD5">
        <w:rPr>
          <w:rFonts w:asciiTheme="minorHAnsi" w:hAnsiTheme="minorHAnsi" w:cs="Arial"/>
          <w:bCs/>
          <w:szCs w:val="22"/>
          <w:lang w:val="en-GB"/>
        </w:rPr>
        <w:t>a possible option</w:t>
      </w:r>
      <w:proofErr w:type="gramEnd"/>
      <w:r w:rsidRPr="00395AD5">
        <w:rPr>
          <w:rFonts w:asciiTheme="minorHAnsi" w:hAnsiTheme="minorHAnsi" w:cs="Arial"/>
          <w:bCs/>
          <w:szCs w:val="22"/>
          <w:lang w:val="en-GB"/>
        </w:rPr>
        <w:t xml:space="preserve"> is that the centre is self-subsidized by the </w:t>
      </w:r>
      <w:r w:rsidR="003B7DF1">
        <w:rPr>
          <w:rFonts w:asciiTheme="minorHAnsi" w:hAnsiTheme="minorHAnsi" w:cs="Arial"/>
          <w:bCs/>
          <w:szCs w:val="22"/>
          <w:lang w:val="en-GB"/>
        </w:rPr>
        <w:t>savings</w:t>
      </w:r>
      <w:r w:rsidRPr="00395AD5">
        <w:rPr>
          <w:rFonts w:asciiTheme="minorHAnsi" w:hAnsiTheme="minorHAnsi" w:cs="Arial"/>
          <w:bCs/>
          <w:szCs w:val="22"/>
          <w:lang w:val="en-GB"/>
        </w:rPr>
        <w:t xml:space="preserve"> from mutual procurement on behalf of members. They can also be financed by the member municipalities who provide resources (in money or manpower). Centres might also ask funding from the EU, from their national government or from the government level that has the mandate (for example the province).</w:t>
      </w:r>
    </w:p>
    <w:p w14:paraId="236825A3" w14:textId="77777777" w:rsidR="009931A7" w:rsidRPr="00395AD5" w:rsidRDefault="009931A7" w:rsidP="00DA3DE6">
      <w:pPr>
        <w:spacing w:after="0"/>
        <w:rPr>
          <w:rFonts w:asciiTheme="minorHAnsi" w:hAnsiTheme="minorHAnsi" w:cs="Arial"/>
          <w:bCs/>
          <w:szCs w:val="22"/>
          <w:lang w:val="en-GB"/>
        </w:rPr>
      </w:pPr>
    </w:p>
    <w:p w14:paraId="060DD96F" w14:textId="77777777" w:rsidR="00395AD5" w:rsidRDefault="00395AD5" w:rsidP="00DA3DE6">
      <w:pPr>
        <w:spacing w:after="0"/>
        <w:rPr>
          <w:rFonts w:asciiTheme="minorHAnsi" w:hAnsiTheme="minorHAnsi" w:cs="Arial"/>
          <w:bCs/>
          <w:szCs w:val="22"/>
          <w:lang w:val="en-GB"/>
        </w:rPr>
      </w:pPr>
      <w:r w:rsidRPr="00395AD5">
        <w:rPr>
          <w:rFonts w:asciiTheme="minorHAnsi" w:hAnsiTheme="minorHAnsi" w:cs="Arial"/>
          <w:bCs/>
          <w:szCs w:val="22"/>
          <w:lang w:val="en-GB"/>
        </w:rPr>
        <w:t xml:space="preserve">The benefits of interaction of these LCCs with public-procurement-focussed competence centres organised at higher levels (for example national competence centres) will be discussed, </w:t>
      </w:r>
      <w:proofErr w:type="gramStart"/>
      <w:r w:rsidRPr="00395AD5">
        <w:rPr>
          <w:rFonts w:asciiTheme="minorHAnsi" w:hAnsiTheme="minorHAnsi" w:cs="Arial"/>
          <w:bCs/>
          <w:szCs w:val="22"/>
          <w:lang w:val="en-GB"/>
        </w:rPr>
        <w:t>and also</w:t>
      </w:r>
      <w:proofErr w:type="gramEnd"/>
      <w:r w:rsidRPr="00395AD5">
        <w:rPr>
          <w:rFonts w:asciiTheme="minorHAnsi" w:hAnsiTheme="minorHAnsi" w:cs="Arial"/>
          <w:bCs/>
          <w:szCs w:val="22"/>
          <w:lang w:val="en-GB"/>
        </w:rPr>
        <w:t xml:space="preserve"> the building of formal and informal relations with other competence centres across Europe. It will be taken due account of the existing ecosystem of support organisations and bodies in which the new LCCs will fit in.</w:t>
      </w:r>
    </w:p>
    <w:p w14:paraId="6D7896A2" w14:textId="77777777" w:rsidR="009931A7" w:rsidRDefault="009931A7" w:rsidP="003A5F50">
      <w:pPr>
        <w:spacing w:after="0" w:line="280" w:lineRule="atLeast"/>
        <w:rPr>
          <w:rFonts w:asciiTheme="minorHAnsi" w:hAnsiTheme="minorHAnsi" w:cs="Arial"/>
          <w:bCs/>
          <w:szCs w:val="22"/>
          <w:lang w:val="en-GB"/>
        </w:rPr>
      </w:pPr>
    </w:p>
    <w:p w14:paraId="4637BC70" w14:textId="65EA0970" w:rsidR="009931A7" w:rsidRPr="009931A7" w:rsidRDefault="009931A7" w:rsidP="003A5F50">
      <w:pPr>
        <w:spacing w:after="0" w:line="280" w:lineRule="atLeast"/>
        <w:rPr>
          <w:rFonts w:asciiTheme="minorHAnsi" w:hAnsiTheme="minorHAnsi" w:cs="Arial"/>
          <w:b/>
          <w:bCs/>
          <w:szCs w:val="22"/>
          <w:lang w:val="en-GB"/>
        </w:rPr>
      </w:pPr>
      <w:r w:rsidRPr="009931A7">
        <w:rPr>
          <w:rFonts w:asciiTheme="minorHAnsi" w:hAnsiTheme="minorHAnsi" w:cs="Arial"/>
          <w:b/>
          <w:bCs/>
          <w:szCs w:val="22"/>
          <w:lang w:val="en-GB"/>
        </w:rPr>
        <w:t>How to implement the action?</w:t>
      </w:r>
    </w:p>
    <w:p w14:paraId="6344EAA1" w14:textId="77777777" w:rsidR="009931A7" w:rsidRDefault="009931A7" w:rsidP="003A5F50">
      <w:pPr>
        <w:spacing w:after="0" w:line="280" w:lineRule="atLeast"/>
        <w:rPr>
          <w:rFonts w:asciiTheme="minorHAnsi" w:hAnsiTheme="minorHAnsi" w:cs="Arial"/>
          <w:bCs/>
          <w:szCs w:val="22"/>
          <w:lang w:val="en-GB"/>
        </w:rPr>
      </w:pPr>
    </w:p>
    <w:p w14:paraId="5E78FD8E" w14:textId="4B479CB9" w:rsidR="009931A7" w:rsidRPr="009931A7" w:rsidRDefault="009931A7" w:rsidP="003A5F50">
      <w:pPr>
        <w:spacing w:after="0" w:line="280" w:lineRule="atLeast"/>
        <w:rPr>
          <w:rFonts w:asciiTheme="minorHAnsi" w:hAnsiTheme="minorHAnsi" w:cs="Arial"/>
          <w:bCs/>
          <w:szCs w:val="22"/>
          <w:u w:val="single"/>
          <w:lang w:val="en-GB"/>
        </w:rPr>
      </w:pPr>
      <w:r w:rsidRPr="009931A7">
        <w:rPr>
          <w:rFonts w:asciiTheme="minorHAnsi" w:hAnsiTheme="minorHAnsi" w:cs="Arial"/>
          <w:bCs/>
          <w:szCs w:val="22"/>
          <w:u w:val="single"/>
          <w:lang w:val="en-GB"/>
        </w:rPr>
        <w:t xml:space="preserve">What </w:t>
      </w:r>
      <w:proofErr w:type="gramStart"/>
      <w:r w:rsidRPr="009931A7">
        <w:rPr>
          <w:rFonts w:asciiTheme="minorHAnsi" w:hAnsiTheme="minorHAnsi" w:cs="Arial"/>
          <w:bCs/>
          <w:szCs w:val="22"/>
          <w:u w:val="single"/>
          <w:lang w:val="en-GB"/>
        </w:rPr>
        <w:t>has to</w:t>
      </w:r>
      <w:proofErr w:type="gramEnd"/>
      <w:r w:rsidRPr="009931A7">
        <w:rPr>
          <w:rFonts w:asciiTheme="minorHAnsi" w:hAnsiTheme="minorHAnsi" w:cs="Arial"/>
          <w:bCs/>
          <w:szCs w:val="22"/>
          <w:u w:val="single"/>
          <w:lang w:val="en-GB"/>
        </w:rPr>
        <w:t xml:space="preserve"> be done?</w:t>
      </w:r>
    </w:p>
    <w:p w14:paraId="31D33D25" w14:textId="377AB868" w:rsidR="00395AD5" w:rsidRPr="00B96D2A" w:rsidRDefault="00DA3DE6" w:rsidP="00301AF3">
      <w:pPr>
        <w:pStyle w:val="ListParagraph"/>
        <w:numPr>
          <w:ilvl w:val="0"/>
          <w:numId w:val="31"/>
        </w:numPr>
        <w:spacing w:after="0"/>
        <w:rPr>
          <w:rFonts w:asciiTheme="minorHAnsi" w:hAnsiTheme="minorHAnsi" w:cs="Arial"/>
          <w:szCs w:val="22"/>
          <w:lang w:val="en-GB"/>
        </w:rPr>
      </w:pPr>
      <w:r>
        <w:rPr>
          <w:rFonts w:asciiTheme="minorHAnsi" w:hAnsiTheme="minorHAnsi" w:cs="Arial"/>
          <w:szCs w:val="22"/>
          <w:lang w:val="en-GB"/>
        </w:rPr>
        <w:lastRenderedPageBreak/>
        <w:t>C</w:t>
      </w:r>
      <w:r w:rsidR="00395AD5" w:rsidRPr="00B96D2A">
        <w:rPr>
          <w:rFonts w:asciiTheme="minorHAnsi" w:hAnsiTheme="minorHAnsi" w:cs="Arial"/>
          <w:szCs w:val="22"/>
          <w:lang w:val="en-GB"/>
        </w:rPr>
        <w:t>ollecting existing initiatives of competence centres (status, activities, organisation and methods, resources, funding sources, good practice etc.);</w:t>
      </w:r>
    </w:p>
    <w:p w14:paraId="0FDD7C27" w14:textId="0EE369AE" w:rsidR="00395AD5" w:rsidRPr="006F3F7B" w:rsidRDefault="00DA3DE6" w:rsidP="00301AF3">
      <w:pPr>
        <w:pStyle w:val="ListParagraph"/>
        <w:numPr>
          <w:ilvl w:val="0"/>
          <w:numId w:val="31"/>
        </w:numPr>
        <w:spacing w:after="0"/>
        <w:rPr>
          <w:rFonts w:asciiTheme="minorHAnsi" w:hAnsiTheme="minorHAnsi" w:cs="Arial"/>
          <w:bCs/>
          <w:szCs w:val="22"/>
          <w:lang w:val="en-GB"/>
        </w:rPr>
      </w:pPr>
      <w:r>
        <w:rPr>
          <w:rFonts w:asciiTheme="minorHAnsi" w:hAnsiTheme="minorHAnsi" w:cs="Arial"/>
          <w:bCs/>
          <w:szCs w:val="22"/>
          <w:lang w:val="en-GB"/>
        </w:rPr>
        <w:t>E</w:t>
      </w:r>
      <w:r w:rsidR="00395AD5" w:rsidRPr="00B96D2A">
        <w:rPr>
          <w:rFonts w:asciiTheme="minorHAnsi" w:hAnsiTheme="minorHAnsi" w:cs="Arial"/>
          <w:bCs/>
          <w:szCs w:val="22"/>
          <w:lang w:val="en-GB"/>
        </w:rPr>
        <w:t xml:space="preserve">xploring core strategic questions in setting up a concept for local competence centres, such as: their mission, who will they work for; are they going to be independent or under a common umbrella; will they work with a common methodology and pooling of resources; who will set them up; how; </w:t>
      </w:r>
      <w:r w:rsidR="006F3F7B" w:rsidRPr="006F3F7B">
        <w:rPr>
          <w:rFonts w:asciiTheme="minorHAnsi" w:hAnsiTheme="minorHAnsi" w:cs="Arial"/>
          <w:bCs/>
          <w:szCs w:val="22"/>
          <w:lang w:val="en-GB"/>
        </w:rPr>
        <w:t xml:space="preserve">can other anchor institutions be involved; </w:t>
      </w:r>
      <w:r w:rsidR="00395AD5" w:rsidRPr="00B96D2A">
        <w:rPr>
          <w:rFonts w:asciiTheme="minorHAnsi" w:hAnsiTheme="minorHAnsi" w:cs="Arial"/>
          <w:bCs/>
          <w:szCs w:val="22"/>
          <w:lang w:val="en-GB"/>
        </w:rPr>
        <w:t>which possible models can be distinguished;</w:t>
      </w:r>
    </w:p>
    <w:p w14:paraId="3EF09120" w14:textId="219C4272" w:rsidR="00395AD5" w:rsidRPr="00B96D2A" w:rsidRDefault="00DA3DE6" w:rsidP="00301AF3">
      <w:pPr>
        <w:pStyle w:val="ListParagraph"/>
        <w:numPr>
          <w:ilvl w:val="0"/>
          <w:numId w:val="31"/>
        </w:numPr>
        <w:spacing w:after="0"/>
        <w:rPr>
          <w:rFonts w:asciiTheme="minorHAnsi" w:hAnsiTheme="minorHAnsi" w:cs="Arial"/>
          <w:szCs w:val="22"/>
          <w:lang w:val="en-GB"/>
        </w:rPr>
      </w:pPr>
      <w:r>
        <w:rPr>
          <w:rFonts w:asciiTheme="minorHAnsi" w:hAnsiTheme="minorHAnsi" w:cs="Arial"/>
          <w:bCs/>
          <w:szCs w:val="22"/>
          <w:lang w:val="en-GB"/>
        </w:rPr>
        <w:t>F</w:t>
      </w:r>
      <w:r w:rsidR="00395AD5" w:rsidRPr="00B96D2A">
        <w:rPr>
          <w:rFonts w:asciiTheme="minorHAnsi" w:hAnsiTheme="minorHAnsi" w:cs="Arial"/>
          <w:bCs/>
          <w:szCs w:val="22"/>
          <w:lang w:val="en-GB"/>
        </w:rPr>
        <w:t xml:space="preserve">unding: the question of funding (amounts and sources) of the competence centres should be addressed </w:t>
      </w:r>
      <w:proofErr w:type="gramStart"/>
      <w:r w:rsidR="00395AD5" w:rsidRPr="00B96D2A">
        <w:rPr>
          <w:rFonts w:asciiTheme="minorHAnsi" w:hAnsiTheme="minorHAnsi" w:cs="Arial"/>
          <w:bCs/>
          <w:szCs w:val="22"/>
          <w:lang w:val="en-GB"/>
        </w:rPr>
        <w:t>in order to</w:t>
      </w:r>
      <w:proofErr w:type="gramEnd"/>
      <w:r w:rsidR="00395AD5" w:rsidRPr="00B96D2A">
        <w:rPr>
          <w:rFonts w:asciiTheme="minorHAnsi" w:hAnsiTheme="minorHAnsi" w:cs="Arial"/>
          <w:bCs/>
          <w:szCs w:val="22"/>
          <w:lang w:val="en-GB"/>
        </w:rPr>
        <w:t xml:space="preserve"> make the concept a realistic venture;</w:t>
      </w:r>
    </w:p>
    <w:p w14:paraId="2DFC51DE" w14:textId="4EB9C339" w:rsidR="00395AD5" w:rsidRPr="00B96D2A" w:rsidRDefault="00DA3DE6" w:rsidP="00301AF3">
      <w:pPr>
        <w:pStyle w:val="ListParagraph"/>
        <w:numPr>
          <w:ilvl w:val="0"/>
          <w:numId w:val="31"/>
        </w:numPr>
        <w:spacing w:after="0"/>
        <w:rPr>
          <w:rFonts w:asciiTheme="minorHAnsi" w:hAnsiTheme="minorHAnsi" w:cs="Arial"/>
          <w:szCs w:val="22"/>
          <w:lang w:val="en-GB"/>
        </w:rPr>
      </w:pPr>
      <w:r>
        <w:rPr>
          <w:rFonts w:asciiTheme="minorHAnsi" w:hAnsiTheme="minorHAnsi" w:cs="Arial"/>
          <w:bCs/>
          <w:szCs w:val="22"/>
          <w:lang w:val="en-GB"/>
        </w:rPr>
        <w:t>O</w:t>
      </w:r>
      <w:r w:rsidR="00395AD5" w:rsidRPr="00B96D2A">
        <w:rPr>
          <w:rFonts w:asciiTheme="minorHAnsi" w:hAnsiTheme="minorHAnsi" w:cs="Arial"/>
          <w:bCs/>
          <w:szCs w:val="22"/>
          <w:lang w:val="en-GB"/>
        </w:rPr>
        <w:t>utlining which tools, knowledge, experience and (human) resources can or have to be component parts of the concept; this will be greatly dependent on the scope of action of the LCC, e.g. if training and the exchange of risk mitigation techniques are part of the task of a competence centre (therefore different models need to be considered);</w:t>
      </w:r>
    </w:p>
    <w:p w14:paraId="43DD71F0" w14:textId="3E8B6A06" w:rsidR="00395AD5" w:rsidRPr="00B96D2A" w:rsidRDefault="00DA3DE6" w:rsidP="00301AF3">
      <w:pPr>
        <w:pStyle w:val="ListParagraph"/>
        <w:numPr>
          <w:ilvl w:val="0"/>
          <w:numId w:val="31"/>
        </w:numPr>
        <w:spacing w:after="0"/>
        <w:rPr>
          <w:rFonts w:asciiTheme="minorHAnsi" w:hAnsiTheme="minorHAnsi" w:cs="Arial"/>
          <w:szCs w:val="22"/>
          <w:lang w:val="en-GB"/>
        </w:rPr>
      </w:pPr>
      <w:r>
        <w:rPr>
          <w:rFonts w:asciiTheme="minorHAnsi" w:hAnsiTheme="minorHAnsi" w:cs="Arial"/>
          <w:bCs/>
          <w:szCs w:val="22"/>
          <w:lang w:val="en-GB"/>
        </w:rPr>
        <w:t>D</w:t>
      </w:r>
      <w:r w:rsidR="00395AD5" w:rsidRPr="00B96D2A">
        <w:rPr>
          <w:rFonts w:asciiTheme="minorHAnsi" w:hAnsiTheme="minorHAnsi" w:cs="Arial"/>
          <w:bCs/>
          <w:szCs w:val="22"/>
          <w:lang w:val="en-GB"/>
        </w:rPr>
        <w:t>efining possible priority policy areas of competence centres;</w:t>
      </w:r>
    </w:p>
    <w:p w14:paraId="2168D82F" w14:textId="41F0C18E" w:rsidR="00395AD5" w:rsidRPr="00B96D2A" w:rsidRDefault="00DA3DE6" w:rsidP="00301AF3">
      <w:pPr>
        <w:pStyle w:val="ListParagraph"/>
        <w:numPr>
          <w:ilvl w:val="0"/>
          <w:numId w:val="31"/>
        </w:numPr>
        <w:spacing w:after="0"/>
        <w:rPr>
          <w:rFonts w:asciiTheme="minorHAnsi" w:hAnsiTheme="minorHAnsi" w:cs="Arial"/>
          <w:szCs w:val="22"/>
          <w:lang w:val="en-GB"/>
        </w:rPr>
      </w:pPr>
      <w:r>
        <w:rPr>
          <w:rFonts w:asciiTheme="minorHAnsi" w:hAnsiTheme="minorHAnsi" w:cs="Arial"/>
          <w:bCs/>
          <w:szCs w:val="22"/>
          <w:lang w:val="en-GB"/>
        </w:rPr>
        <w:t>S</w:t>
      </w:r>
      <w:r w:rsidR="00395AD5" w:rsidRPr="00B96D2A">
        <w:rPr>
          <w:rFonts w:asciiTheme="minorHAnsi" w:hAnsiTheme="minorHAnsi" w:cs="Arial"/>
          <w:bCs/>
          <w:szCs w:val="22"/>
          <w:lang w:val="en-GB"/>
        </w:rPr>
        <w:t>coping possible intermediation activities of a local competence centre (data exchange, such as financial expertise, market knowledge and best practices);</w:t>
      </w:r>
    </w:p>
    <w:p w14:paraId="4E3A4E4D" w14:textId="0151BC2C" w:rsidR="00395AD5" w:rsidRPr="00B96D2A" w:rsidRDefault="00DA3DE6" w:rsidP="00301AF3">
      <w:pPr>
        <w:pStyle w:val="ListParagraph"/>
        <w:numPr>
          <w:ilvl w:val="0"/>
          <w:numId w:val="31"/>
        </w:numPr>
        <w:spacing w:after="0"/>
        <w:rPr>
          <w:rFonts w:asciiTheme="minorHAnsi" w:hAnsiTheme="minorHAnsi" w:cs="Arial"/>
          <w:szCs w:val="22"/>
          <w:lang w:val="en-GB"/>
        </w:rPr>
      </w:pPr>
      <w:r>
        <w:rPr>
          <w:rFonts w:asciiTheme="minorHAnsi" w:hAnsiTheme="minorHAnsi" w:cs="Arial"/>
          <w:bCs/>
          <w:szCs w:val="22"/>
          <w:lang w:val="en-GB"/>
        </w:rPr>
        <w:t>L</w:t>
      </w:r>
      <w:r w:rsidR="00395AD5" w:rsidRPr="00B96D2A">
        <w:rPr>
          <w:rFonts w:asciiTheme="minorHAnsi" w:hAnsiTheme="minorHAnsi" w:cs="Arial"/>
          <w:bCs/>
          <w:szCs w:val="22"/>
          <w:lang w:val="en-GB"/>
        </w:rPr>
        <w:t>iaising with national competence centres on strategic procurement (e.g. innovation procurement competence centres);</w:t>
      </w:r>
    </w:p>
    <w:p w14:paraId="2DDAC7E6" w14:textId="2996AAF0" w:rsidR="00395AD5" w:rsidRPr="00B96D2A" w:rsidRDefault="00DA3DE6" w:rsidP="00301AF3">
      <w:pPr>
        <w:pStyle w:val="ListParagraph"/>
        <w:numPr>
          <w:ilvl w:val="0"/>
          <w:numId w:val="31"/>
        </w:numPr>
        <w:spacing w:after="0"/>
        <w:rPr>
          <w:rFonts w:asciiTheme="minorHAnsi" w:hAnsiTheme="minorHAnsi" w:cs="Arial"/>
          <w:szCs w:val="22"/>
          <w:lang w:val="en-GB"/>
        </w:rPr>
      </w:pPr>
      <w:r>
        <w:rPr>
          <w:rFonts w:asciiTheme="minorHAnsi" w:hAnsiTheme="minorHAnsi" w:cs="Arial"/>
          <w:bCs/>
          <w:szCs w:val="22"/>
          <w:lang w:val="en-GB"/>
        </w:rPr>
        <w:t>N</w:t>
      </w:r>
      <w:r w:rsidR="00871B3E" w:rsidRPr="00871B3E">
        <w:rPr>
          <w:rFonts w:asciiTheme="minorHAnsi" w:hAnsiTheme="minorHAnsi" w:cs="Arial"/>
          <w:bCs/>
          <w:szCs w:val="22"/>
          <w:lang w:val="en-GB"/>
        </w:rPr>
        <w:t>etworking with existing competence centres and</w:t>
      </w:r>
      <w:r w:rsidR="00871B3E">
        <w:rPr>
          <w:rFonts w:cs="Arial"/>
          <w:bCs/>
          <w:color w:val="FF0000"/>
          <w:sz w:val="20"/>
          <w:szCs w:val="20"/>
          <w:lang w:val="en-GB"/>
        </w:rPr>
        <w:t xml:space="preserve"> </w:t>
      </w:r>
      <w:r w:rsidR="00395AD5" w:rsidRPr="00B96D2A">
        <w:rPr>
          <w:rFonts w:asciiTheme="minorHAnsi" w:hAnsiTheme="minorHAnsi" w:cs="Arial"/>
          <w:bCs/>
          <w:szCs w:val="22"/>
          <w:lang w:val="en-GB"/>
        </w:rPr>
        <w:t>exploring the way local competence centres can collaborate – as a network - on a national and possibly cross border (European) level;</w:t>
      </w:r>
    </w:p>
    <w:p w14:paraId="58E4A83E" w14:textId="57B6E086" w:rsidR="00B96D2A" w:rsidRPr="00B96D2A" w:rsidRDefault="00DA3DE6" w:rsidP="00301AF3">
      <w:pPr>
        <w:pStyle w:val="ListParagraph"/>
        <w:numPr>
          <w:ilvl w:val="0"/>
          <w:numId w:val="31"/>
        </w:numPr>
        <w:spacing w:after="0"/>
        <w:rPr>
          <w:rFonts w:asciiTheme="minorHAnsi" w:hAnsiTheme="minorHAnsi" w:cs="Arial"/>
          <w:szCs w:val="22"/>
          <w:lang w:val="en-GB"/>
        </w:rPr>
      </w:pPr>
      <w:r>
        <w:rPr>
          <w:rFonts w:asciiTheme="minorHAnsi" w:hAnsiTheme="minorHAnsi" w:cs="Arial"/>
          <w:bCs/>
          <w:szCs w:val="22"/>
          <w:lang w:val="en-GB"/>
        </w:rPr>
        <w:t>W</w:t>
      </w:r>
      <w:r w:rsidR="00395AD5" w:rsidRPr="00B96D2A">
        <w:rPr>
          <w:rFonts w:asciiTheme="minorHAnsi" w:hAnsiTheme="minorHAnsi" w:cs="Arial"/>
          <w:bCs/>
          <w:szCs w:val="22"/>
          <w:lang w:val="en-GB"/>
        </w:rPr>
        <w:t>riting an instruction with an outline for the concept of a local competence centre.</w:t>
      </w:r>
    </w:p>
    <w:p w14:paraId="3007D235" w14:textId="77777777" w:rsidR="00B96D2A" w:rsidRDefault="00B96D2A" w:rsidP="00DF5F1C">
      <w:pPr>
        <w:tabs>
          <w:tab w:val="num" w:pos="360"/>
          <w:tab w:val="num" w:pos="426"/>
        </w:tabs>
        <w:spacing w:after="0"/>
        <w:rPr>
          <w:rFonts w:asciiTheme="minorHAnsi" w:hAnsiTheme="minorHAnsi" w:cs="Arial"/>
          <w:szCs w:val="22"/>
          <w:lang w:val="en-GB"/>
        </w:rPr>
      </w:pPr>
    </w:p>
    <w:p w14:paraId="3DFCB5AF" w14:textId="77777777" w:rsidR="00B96D2A" w:rsidRPr="00395AD5" w:rsidRDefault="00B96D2A" w:rsidP="00DF5F1C">
      <w:pPr>
        <w:spacing w:after="0"/>
        <w:rPr>
          <w:rFonts w:asciiTheme="minorHAnsi" w:hAnsiTheme="minorHAnsi" w:cs="Arial"/>
          <w:bCs/>
          <w:szCs w:val="22"/>
          <w:lang w:val="en-GB"/>
        </w:rPr>
      </w:pPr>
      <w:proofErr w:type="gramStart"/>
      <w:r w:rsidRPr="00395AD5">
        <w:rPr>
          <w:rFonts w:asciiTheme="minorHAnsi" w:hAnsiTheme="minorHAnsi" w:cs="Arial"/>
          <w:bCs/>
          <w:szCs w:val="22"/>
          <w:lang w:val="en-GB"/>
        </w:rPr>
        <w:t>In order to</w:t>
      </w:r>
      <w:proofErr w:type="gramEnd"/>
      <w:r w:rsidRPr="00395AD5">
        <w:rPr>
          <w:rFonts w:asciiTheme="minorHAnsi" w:hAnsiTheme="minorHAnsi" w:cs="Arial"/>
          <w:bCs/>
          <w:szCs w:val="22"/>
          <w:lang w:val="en-GB"/>
        </w:rPr>
        <w:t xml:space="preserve"> make sure our action has any/the desired impact, we will explore the opportunity of working together with the initiative Procure2Innovate Project</w:t>
      </w:r>
      <w:r w:rsidRPr="000239CB">
        <w:rPr>
          <w:rFonts w:asciiTheme="minorHAnsi" w:hAnsiTheme="minorHAnsi" w:cs="Arial"/>
          <w:bCs/>
          <w:szCs w:val="22"/>
          <w:vertAlign w:val="superscript"/>
          <w:lang w:val="en-GB"/>
        </w:rPr>
        <w:footnoteReference w:id="12"/>
      </w:r>
      <w:r w:rsidRPr="00395AD5">
        <w:rPr>
          <w:rFonts w:asciiTheme="minorHAnsi" w:hAnsiTheme="minorHAnsi" w:cs="Arial"/>
          <w:bCs/>
          <w:szCs w:val="22"/>
          <w:lang w:val="en-GB"/>
        </w:rPr>
        <w:t xml:space="preserve">. This is an initiative led by the German national competence centre that aims to set up a European network of national procurement competence centres for innovation procurement. It consists of 5 existing and 5 new national competence centres. </w:t>
      </w:r>
    </w:p>
    <w:p w14:paraId="22D2C1C2" w14:textId="77777777" w:rsidR="00B96D2A" w:rsidRPr="00395AD5" w:rsidRDefault="00B96D2A" w:rsidP="00DF5F1C">
      <w:pPr>
        <w:spacing w:after="0"/>
        <w:rPr>
          <w:rFonts w:asciiTheme="minorHAnsi" w:hAnsiTheme="minorHAnsi" w:cs="Arial"/>
          <w:bCs/>
          <w:szCs w:val="22"/>
          <w:lang w:val="en-GB"/>
        </w:rPr>
      </w:pPr>
    </w:p>
    <w:p w14:paraId="0A5FF863" w14:textId="77777777" w:rsidR="00B96D2A" w:rsidRPr="00395AD5" w:rsidRDefault="00B96D2A" w:rsidP="00DF5F1C">
      <w:pPr>
        <w:spacing w:after="0"/>
        <w:rPr>
          <w:rFonts w:asciiTheme="minorHAnsi" w:hAnsiTheme="minorHAnsi" w:cs="Arial"/>
          <w:bCs/>
          <w:szCs w:val="22"/>
          <w:lang w:val="en-GB"/>
        </w:rPr>
      </w:pPr>
      <w:r w:rsidRPr="00395AD5">
        <w:rPr>
          <w:rFonts w:asciiTheme="minorHAnsi" w:hAnsiTheme="minorHAnsi" w:cs="Arial"/>
          <w:bCs/>
          <w:szCs w:val="22"/>
          <w:lang w:val="en-GB"/>
        </w:rPr>
        <w:t xml:space="preserve">We will also connect to the SPP Regions project, which comprises of </w:t>
      </w:r>
      <w:proofErr w:type="gramStart"/>
      <w:r w:rsidRPr="00395AD5">
        <w:rPr>
          <w:rFonts w:asciiTheme="minorHAnsi" w:hAnsiTheme="minorHAnsi" w:cs="Arial"/>
          <w:bCs/>
          <w:szCs w:val="22"/>
          <w:lang w:val="en-GB"/>
        </w:rPr>
        <w:t>a number of</w:t>
      </w:r>
      <w:proofErr w:type="gramEnd"/>
      <w:r w:rsidRPr="00395AD5">
        <w:rPr>
          <w:rFonts w:asciiTheme="minorHAnsi" w:hAnsiTheme="minorHAnsi" w:cs="Arial"/>
          <w:bCs/>
          <w:szCs w:val="22"/>
          <w:lang w:val="en-GB"/>
        </w:rPr>
        <w:t xml:space="preserve"> seven European (regional) public sector networks for sustainable procurement and innovation within public procurement. </w:t>
      </w:r>
    </w:p>
    <w:p w14:paraId="1EC89754" w14:textId="77777777" w:rsidR="00B96D2A" w:rsidRPr="00395AD5" w:rsidRDefault="00B96D2A" w:rsidP="00DF5F1C">
      <w:pPr>
        <w:spacing w:after="0"/>
        <w:rPr>
          <w:rFonts w:asciiTheme="minorHAnsi" w:hAnsiTheme="minorHAnsi" w:cs="Arial"/>
          <w:bCs/>
          <w:szCs w:val="22"/>
          <w:lang w:val="en-GB"/>
        </w:rPr>
      </w:pPr>
    </w:p>
    <w:p w14:paraId="10622F2F" w14:textId="77777777" w:rsidR="00B96D2A" w:rsidRDefault="00B96D2A" w:rsidP="00DF5F1C">
      <w:pPr>
        <w:spacing w:after="0"/>
        <w:rPr>
          <w:rFonts w:asciiTheme="minorHAnsi" w:hAnsiTheme="minorHAnsi" w:cs="Arial"/>
          <w:bCs/>
          <w:szCs w:val="22"/>
          <w:lang w:val="en-GB"/>
        </w:rPr>
      </w:pPr>
      <w:r w:rsidRPr="00395AD5">
        <w:rPr>
          <w:rFonts w:asciiTheme="minorHAnsi" w:hAnsiTheme="minorHAnsi" w:cs="Arial"/>
          <w:bCs/>
          <w:szCs w:val="22"/>
          <w:lang w:val="en-GB"/>
        </w:rPr>
        <w:t>Close collaboration with both projects could enhance the identification of existing initiatives and hopefully, the visibility of our initiative and an expeditious dissemination of our activities.</w:t>
      </w:r>
    </w:p>
    <w:p w14:paraId="345A4781" w14:textId="77777777" w:rsidR="00B96D2A" w:rsidRPr="00395AD5" w:rsidRDefault="00B96D2A" w:rsidP="00DF5F1C">
      <w:pPr>
        <w:spacing w:after="0"/>
        <w:rPr>
          <w:rFonts w:asciiTheme="minorHAnsi" w:hAnsiTheme="minorHAnsi" w:cs="Arial"/>
          <w:bCs/>
          <w:szCs w:val="22"/>
          <w:lang w:val="en-GB"/>
        </w:rPr>
      </w:pPr>
    </w:p>
    <w:p w14:paraId="21B8E45C" w14:textId="77777777" w:rsidR="00B96D2A" w:rsidRDefault="00B96D2A" w:rsidP="00DF5F1C">
      <w:pPr>
        <w:spacing w:after="0"/>
        <w:rPr>
          <w:rFonts w:asciiTheme="minorHAnsi" w:hAnsiTheme="minorHAnsi" w:cs="Arial"/>
          <w:bCs/>
          <w:szCs w:val="22"/>
          <w:lang w:val="en-GB"/>
        </w:rPr>
      </w:pPr>
      <w:r w:rsidRPr="00395AD5">
        <w:rPr>
          <w:rFonts w:asciiTheme="minorHAnsi" w:hAnsiTheme="minorHAnsi" w:cs="Arial"/>
          <w:bCs/>
          <w:szCs w:val="22"/>
          <w:lang w:val="en-GB"/>
        </w:rPr>
        <w:t>Furthermore, we will put our theories into practice during the process of developing the concept for a local competence centre. Starting with the group of participating municipalities in our partnership, we will try to find parties that have an interest in setting up a local competence centre. In this way we not only help these parties to get going but also hope and expect to strengthen the added value of our concept.</w:t>
      </w:r>
    </w:p>
    <w:p w14:paraId="0675FA01" w14:textId="77777777" w:rsidR="00B96D2A" w:rsidRPr="00395AD5" w:rsidRDefault="00B96D2A" w:rsidP="00DF5F1C">
      <w:pPr>
        <w:spacing w:after="0"/>
        <w:rPr>
          <w:rFonts w:asciiTheme="minorHAnsi" w:hAnsiTheme="minorHAnsi" w:cs="Arial"/>
          <w:bCs/>
          <w:szCs w:val="22"/>
          <w:lang w:val="en-GB"/>
        </w:rPr>
      </w:pPr>
    </w:p>
    <w:p w14:paraId="4D1D5F6F" w14:textId="77777777" w:rsidR="00B96D2A" w:rsidRPr="00395AD5" w:rsidRDefault="00B96D2A" w:rsidP="00DF5F1C">
      <w:pPr>
        <w:spacing w:after="0"/>
        <w:rPr>
          <w:rFonts w:asciiTheme="minorHAnsi" w:hAnsiTheme="minorHAnsi" w:cs="Arial"/>
          <w:bCs/>
          <w:szCs w:val="22"/>
          <w:lang w:val="en-GB"/>
        </w:rPr>
      </w:pPr>
      <w:r w:rsidRPr="00395AD5">
        <w:rPr>
          <w:rFonts w:asciiTheme="minorHAnsi" w:hAnsiTheme="minorHAnsi" w:cs="Arial"/>
          <w:bCs/>
          <w:szCs w:val="22"/>
          <w:lang w:val="en-GB"/>
        </w:rPr>
        <w:t xml:space="preserve">The expected impact of implementing the action on a medium to long term will be the EU-wide establishment of Local Competence Centres, and </w:t>
      </w:r>
      <w:proofErr w:type="gramStart"/>
      <w:r w:rsidRPr="00395AD5">
        <w:rPr>
          <w:rFonts w:asciiTheme="minorHAnsi" w:hAnsiTheme="minorHAnsi" w:cs="Arial"/>
          <w:bCs/>
          <w:szCs w:val="22"/>
          <w:lang w:val="en-GB"/>
        </w:rPr>
        <w:t>a high level</w:t>
      </w:r>
      <w:proofErr w:type="gramEnd"/>
      <w:r w:rsidRPr="00395AD5">
        <w:rPr>
          <w:rFonts w:asciiTheme="minorHAnsi" w:hAnsiTheme="minorHAnsi" w:cs="Arial"/>
          <w:bCs/>
          <w:szCs w:val="22"/>
          <w:lang w:val="en-GB"/>
        </w:rPr>
        <w:t xml:space="preserve"> of uptake among </w:t>
      </w:r>
      <w:r w:rsidRPr="00395AD5">
        <w:rPr>
          <w:rFonts w:asciiTheme="minorHAnsi" w:hAnsiTheme="minorHAnsi" w:cs="Arial"/>
          <w:bCs/>
          <w:szCs w:val="22"/>
          <w:lang w:val="en-GB"/>
        </w:rPr>
        <w:lastRenderedPageBreak/>
        <w:t>European municipalities, leading to an increase in the use of innovative and sustainable public procurement at local level.</w:t>
      </w:r>
    </w:p>
    <w:p w14:paraId="0452598B" w14:textId="77777777" w:rsidR="00B96D2A" w:rsidRDefault="00B96D2A" w:rsidP="00046012">
      <w:pPr>
        <w:tabs>
          <w:tab w:val="num" w:pos="360"/>
          <w:tab w:val="num" w:pos="426"/>
        </w:tabs>
        <w:spacing w:after="0"/>
        <w:rPr>
          <w:rFonts w:asciiTheme="minorHAnsi" w:hAnsiTheme="minorHAnsi" w:cs="Arial"/>
          <w:szCs w:val="22"/>
          <w:lang w:val="en-GB"/>
        </w:rPr>
      </w:pPr>
    </w:p>
    <w:p w14:paraId="6641EAFB" w14:textId="07E53AEF" w:rsidR="00B96D2A" w:rsidRPr="00B96D2A" w:rsidRDefault="00B96D2A" w:rsidP="00046012">
      <w:pPr>
        <w:tabs>
          <w:tab w:val="num" w:pos="360"/>
          <w:tab w:val="num" w:pos="426"/>
        </w:tabs>
        <w:spacing w:after="0"/>
        <w:rPr>
          <w:rFonts w:asciiTheme="minorHAnsi" w:hAnsiTheme="minorHAnsi" w:cs="Arial"/>
          <w:szCs w:val="22"/>
          <w:u w:val="single"/>
          <w:lang w:val="en-GB"/>
        </w:rPr>
      </w:pPr>
      <w:r w:rsidRPr="00B96D2A">
        <w:rPr>
          <w:rFonts w:asciiTheme="minorHAnsi" w:hAnsiTheme="minorHAnsi" w:cs="Arial"/>
          <w:szCs w:val="22"/>
          <w:u w:val="single"/>
          <w:lang w:val="en-GB"/>
        </w:rPr>
        <w:t>Implementation risks</w:t>
      </w:r>
    </w:p>
    <w:p w14:paraId="24B25E53" w14:textId="77777777" w:rsidR="00B96D2A" w:rsidRPr="00B96D2A" w:rsidRDefault="00B96D2A" w:rsidP="00301AF3">
      <w:pPr>
        <w:pStyle w:val="ListParagraph"/>
        <w:numPr>
          <w:ilvl w:val="0"/>
          <w:numId w:val="32"/>
        </w:numPr>
        <w:spacing w:after="0"/>
        <w:rPr>
          <w:rFonts w:asciiTheme="minorHAnsi" w:hAnsiTheme="minorHAnsi" w:cs="Arial"/>
          <w:szCs w:val="22"/>
          <w:lang w:val="en-GB"/>
        </w:rPr>
      </w:pPr>
      <w:r w:rsidRPr="00B96D2A">
        <w:rPr>
          <w:rFonts w:asciiTheme="minorHAnsi" w:hAnsiTheme="minorHAnsi" w:cs="Arial"/>
          <w:szCs w:val="22"/>
          <w:lang w:val="en-GB"/>
        </w:rPr>
        <w:t>Lack of involvement from cities</w:t>
      </w:r>
    </w:p>
    <w:p w14:paraId="69D96A25" w14:textId="77777777" w:rsidR="00B96D2A" w:rsidRPr="00B96D2A" w:rsidRDefault="00B96D2A" w:rsidP="00301AF3">
      <w:pPr>
        <w:pStyle w:val="ListParagraph"/>
        <w:numPr>
          <w:ilvl w:val="0"/>
          <w:numId w:val="32"/>
        </w:numPr>
        <w:spacing w:after="0"/>
        <w:rPr>
          <w:rFonts w:asciiTheme="minorHAnsi" w:hAnsiTheme="minorHAnsi" w:cs="Arial"/>
          <w:szCs w:val="22"/>
          <w:lang w:val="en-GB"/>
        </w:rPr>
      </w:pPr>
      <w:r w:rsidRPr="00B96D2A">
        <w:rPr>
          <w:rFonts w:asciiTheme="minorHAnsi" w:hAnsiTheme="minorHAnsi" w:cs="Arial"/>
          <w:szCs w:val="22"/>
          <w:lang w:val="en-GB"/>
        </w:rPr>
        <w:t>Time</w:t>
      </w:r>
    </w:p>
    <w:p w14:paraId="54C9FF08" w14:textId="77777777" w:rsidR="00B96D2A" w:rsidRPr="00B96D2A" w:rsidRDefault="00B96D2A" w:rsidP="00301AF3">
      <w:pPr>
        <w:pStyle w:val="ListParagraph"/>
        <w:numPr>
          <w:ilvl w:val="0"/>
          <w:numId w:val="32"/>
        </w:numPr>
        <w:spacing w:after="0"/>
        <w:rPr>
          <w:rFonts w:asciiTheme="minorHAnsi" w:hAnsiTheme="minorHAnsi" w:cs="Arial"/>
          <w:szCs w:val="22"/>
          <w:lang w:val="en-GB"/>
        </w:rPr>
      </w:pPr>
      <w:r w:rsidRPr="00B96D2A">
        <w:rPr>
          <w:rFonts w:asciiTheme="minorHAnsi" w:hAnsiTheme="minorHAnsi" w:cs="Arial"/>
          <w:bCs/>
          <w:szCs w:val="22"/>
          <w:lang w:val="en-GB"/>
        </w:rPr>
        <w:t xml:space="preserve">Lack of resources (human and financial) to develop and organise a concept of a local competence centre; to implement the pilots. </w:t>
      </w:r>
    </w:p>
    <w:p w14:paraId="3D700C81" w14:textId="77777777" w:rsidR="00102E51" w:rsidRDefault="00102E51" w:rsidP="00046012">
      <w:pPr>
        <w:tabs>
          <w:tab w:val="num" w:pos="360"/>
          <w:tab w:val="num" w:pos="426"/>
        </w:tabs>
        <w:spacing w:after="0"/>
        <w:rPr>
          <w:rFonts w:asciiTheme="minorHAnsi" w:hAnsiTheme="minorHAnsi" w:cs="Arial"/>
          <w:szCs w:val="22"/>
          <w:lang w:val="en-GB"/>
        </w:rPr>
      </w:pPr>
    </w:p>
    <w:p w14:paraId="0012AA63" w14:textId="3334FBAE" w:rsidR="00B96D2A" w:rsidRPr="00B96D2A" w:rsidRDefault="00B96D2A" w:rsidP="00046012">
      <w:pPr>
        <w:tabs>
          <w:tab w:val="num" w:pos="360"/>
          <w:tab w:val="num" w:pos="426"/>
        </w:tabs>
        <w:spacing w:after="0"/>
        <w:rPr>
          <w:rFonts w:asciiTheme="minorHAnsi" w:hAnsiTheme="minorHAnsi" w:cs="Arial"/>
          <w:b/>
          <w:szCs w:val="22"/>
          <w:lang w:val="en-GB"/>
        </w:rPr>
      </w:pPr>
      <w:r w:rsidRPr="00B96D2A">
        <w:rPr>
          <w:rFonts w:asciiTheme="minorHAnsi" w:hAnsiTheme="minorHAnsi" w:cs="Arial"/>
          <w:b/>
          <w:szCs w:val="22"/>
          <w:lang w:val="en-GB"/>
        </w:rPr>
        <w:t>Which partners?</w:t>
      </w:r>
    </w:p>
    <w:p w14:paraId="6C213E6E" w14:textId="3811C5E7" w:rsidR="009F444A" w:rsidRPr="00395AD5" w:rsidRDefault="009F444A" w:rsidP="00046012">
      <w:pPr>
        <w:spacing w:after="0"/>
        <w:rPr>
          <w:rFonts w:asciiTheme="minorHAnsi" w:hAnsiTheme="minorHAnsi" w:cs="Arial"/>
          <w:bCs/>
          <w:szCs w:val="22"/>
          <w:lang w:val="en-GB"/>
        </w:rPr>
      </w:pPr>
      <w:r w:rsidRPr="009F444A">
        <w:rPr>
          <w:rFonts w:asciiTheme="minorHAnsi" w:hAnsiTheme="minorHAnsi" w:cs="Arial"/>
          <w:bCs/>
          <w:szCs w:val="22"/>
          <w:u w:val="single"/>
          <w:lang w:val="en-GB"/>
        </w:rPr>
        <w:t>Leader</w:t>
      </w:r>
      <w:r>
        <w:rPr>
          <w:rFonts w:asciiTheme="minorHAnsi" w:hAnsiTheme="minorHAnsi" w:cs="Arial"/>
          <w:bCs/>
          <w:szCs w:val="22"/>
          <w:lang w:val="en-GB"/>
        </w:rPr>
        <w:t>: Haarlem</w:t>
      </w:r>
    </w:p>
    <w:p w14:paraId="5D380C61" w14:textId="77777777" w:rsidR="004667B6" w:rsidRDefault="009F444A" w:rsidP="00046012">
      <w:pPr>
        <w:pStyle w:val="DefaultText"/>
        <w:spacing w:after="0"/>
        <w:rPr>
          <w:rFonts w:asciiTheme="minorHAnsi" w:hAnsiTheme="minorHAnsi" w:cs="Arial"/>
          <w:bCs/>
          <w:szCs w:val="22"/>
          <w:lang w:val="en-GB"/>
        </w:rPr>
      </w:pPr>
      <w:r w:rsidRPr="009F444A">
        <w:rPr>
          <w:rFonts w:asciiTheme="minorHAnsi" w:hAnsiTheme="minorHAnsi" w:cs="Arial"/>
          <w:bCs/>
          <w:szCs w:val="22"/>
          <w:u w:val="single"/>
          <w:lang w:val="en-GB"/>
        </w:rPr>
        <w:t>Members</w:t>
      </w:r>
      <w:r>
        <w:rPr>
          <w:rFonts w:asciiTheme="minorHAnsi" w:hAnsiTheme="minorHAnsi" w:cs="Arial"/>
          <w:bCs/>
          <w:szCs w:val="22"/>
          <w:lang w:val="en-GB"/>
        </w:rPr>
        <w:t>: Larvik, ICLEI,</w:t>
      </w:r>
      <w:r w:rsidR="004667B6">
        <w:rPr>
          <w:rFonts w:asciiTheme="minorHAnsi" w:hAnsiTheme="minorHAnsi" w:cs="Arial"/>
          <w:bCs/>
          <w:szCs w:val="22"/>
          <w:lang w:val="en-GB"/>
        </w:rPr>
        <w:t xml:space="preserve"> </w:t>
      </w:r>
      <w:r w:rsidR="004667B6" w:rsidRPr="004667B6">
        <w:rPr>
          <w:rFonts w:asciiTheme="minorHAnsi" w:hAnsiTheme="minorHAnsi" w:cs="Arial"/>
          <w:bCs/>
          <w:szCs w:val="22"/>
          <w:lang w:val="en-GB"/>
        </w:rPr>
        <w:t xml:space="preserve">KEINO, </w:t>
      </w:r>
      <w:proofErr w:type="spellStart"/>
      <w:r w:rsidR="004667B6" w:rsidRPr="004667B6">
        <w:rPr>
          <w:rFonts w:asciiTheme="minorHAnsi" w:hAnsiTheme="minorHAnsi" w:cs="Arial"/>
          <w:bCs/>
          <w:szCs w:val="22"/>
          <w:lang w:val="en-GB"/>
        </w:rPr>
        <w:t>Eurocities</w:t>
      </w:r>
      <w:proofErr w:type="spellEnd"/>
      <w:r w:rsidR="004667B6" w:rsidRPr="004667B6">
        <w:rPr>
          <w:rFonts w:asciiTheme="minorHAnsi" w:hAnsiTheme="minorHAnsi" w:cs="Arial"/>
          <w:bCs/>
          <w:szCs w:val="22"/>
          <w:lang w:val="en-GB"/>
        </w:rPr>
        <w:t>,</w:t>
      </w:r>
      <w:r w:rsidR="004667B6">
        <w:rPr>
          <w:rFonts w:cs="Arial"/>
          <w:bCs/>
          <w:color w:val="FF0000"/>
          <w:sz w:val="20"/>
          <w:szCs w:val="20"/>
          <w:lang w:val="en-GB"/>
        </w:rPr>
        <w:t xml:space="preserve"> </w:t>
      </w:r>
      <w:r w:rsidRPr="00395AD5">
        <w:rPr>
          <w:rFonts w:asciiTheme="minorHAnsi" w:hAnsiTheme="minorHAnsi" w:cs="Arial"/>
          <w:bCs/>
          <w:szCs w:val="22"/>
          <w:lang w:val="en-GB"/>
        </w:rPr>
        <w:t xml:space="preserve">EC (DG </w:t>
      </w:r>
      <w:r w:rsidR="00073433">
        <w:rPr>
          <w:rFonts w:asciiTheme="minorHAnsi" w:hAnsiTheme="minorHAnsi" w:cs="Arial"/>
          <w:bCs/>
          <w:szCs w:val="22"/>
          <w:lang w:val="en-GB"/>
        </w:rPr>
        <w:t>REGIO</w:t>
      </w:r>
      <w:r w:rsidRPr="00395AD5">
        <w:rPr>
          <w:rFonts w:asciiTheme="minorHAnsi" w:hAnsiTheme="minorHAnsi" w:cs="Arial"/>
          <w:bCs/>
          <w:szCs w:val="22"/>
          <w:lang w:val="en-GB"/>
        </w:rPr>
        <w:t xml:space="preserve">, DG </w:t>
      </w:r>
      <w:proofErr w:type="gramStart"/>
      <w:r w:rsidR="00073433">
        <w:rPr>
          <w:rFonts w:asciiTheme="minorHAnsi" w:hAnsiTheme="minorHAnsi" w:cs="Arial"/>
          <w:bCs/>
          <w:szCs w:val="22"/>
          <w:lang w:val="en-GB"/>
        </w:rPr>
        <w:t>GROW</w:t>
      </w:r>
      <w:proofErr w:type="gramEnd"/>
      <w:r w:rsidR="00073433" w:rsidRPr="00395AD5">
        <w:rPr>
          <w:rFonts w:asciiTheme="minorHAnsi" w:hAnsiTheme="minorHAnsi" w:cs="Arial"/>
          <w:bCs/>
          <w:szCs w:val="22"/>
          <w:lang w:val="en-GB"/>
        </w:rPr>
        <w:t xml:space="preserve"> </w:t>
      </w:r>
      <w:r w:rsidRPr="00395AD5">
        <w:rPr>
          <w:rFonts w:asciiTheme="minorHAnsi" w:hAnsiTheme="minorHAnsi" w:cs="Arial"/>
          <w:bCs/>
          <w:szCs w:val="22"/>
          <w:lang w:val="en-GB"/>
        </w:rPr>
        <w:t xml:space="preserve">and DG </w:t>
      </w:r>
      <w:r w:rsidR="00073433">
        <w:rPr>
          <w:rFonts w:asciiTheme="minorHAnsi" w:hAnsiTheme="minorHAnsi" w:cs="Arial"/>
          <w:bCs/>
          <w:szCs w:val="22"/>
          <w:lang w:val="en-GB"/>
        </w:rPr>
        <w:t>CONNECT</w:t>
      </w:r>
      <w:r w:rsidR="004667B6">
        <w:rPr>
          <w:rFonts w:asciiTheme="minorHAnsi" w:hAnsiTheme="minorHAnsi" w:cs="Arial"/>
          <w:bCs/>
          <w:szCs w:val="22"/>
          <w:lang w:val="en-GB"/>
        </w:rPr>
        <w:t>)</w:t>
      </w:r>
    </w:p>
    <w:p w14:paraId="620202E7" w14:textId="4A3FDE19" w:rsidR="00395AD5" w:rsidRDefault="009F444A" w:rsidP="00046012">
      <w:pPr>
        <w:pStyle w:val="DefaultText"/>
        <w:spacing w:after="0"/>
        <w:rPr>
          <w:rFonts w:asciiTheme="minorHAnsi" w:hAnsiTheme="minorHAnsi" w:cs="Arial"/>
          <w:bCs/>
          <w:szCs w:val="22"/>
          <w:lang w:val="en-GB"/>
        </w:rPr>
      </w:pPr>
      <w:r w:rsidRPr="009F444A">
        <w:rPr>
          <w:rFonts w:asciiTheme="minorHAnsi" w:hAnsiTheme="minorHAnsi" w:cs="Arial"/>
          <w:szCs w:val="22"/>
          <w:u w:val="single"/>
          <w:lang w:val="en-GB"/>
        </w:rPr>
        <w:t>Stakeholder</w:t>
      </w:r>
      <w:r>
        <w:rPr>
          <w:rFonts w:asciiTheme="minorHAnsi" w:hAnsiTheme="minorHAnsi" w:cs="Arial"/>
          <w:szCs w:val="22"/>
          <w:lang w:val="en-GB"/>
        </w:rPr>
        <w:t xml:space="preserve">s: </w:t>
      </w:r>
      <w:proofErr w:type="spellStart"/>
      <w:r>
        <w:rPr>
          <w:rFonts w:asciiTheme="minorHAnsi" w:hAnsiTheme="minorHAnsi" w:cs="Arial"/>
          <w:szCs w:val="22"/>
          <w:lang w:val="en-GB"/>
        </w:rPr>
        <w:t>PIANOo</w:t>
      </w:r>
      <w:proofErr w:type="spellEnd"/>
      <w:r>
        <w:rPr>
          <w:rFonts w:asciiTheme="minorHAnsi" w:hAnsiTheme="minorHAnsi" w:cs="Arial"/>
          <w:szCs w:val="22"/>
          <w:lang w:val="en-GB"/>
        </w:rPr>
        <w:t xml:space="preserve">, </w:t>
      </w:r>
      <w:r w:rsidR="00395AD5" w:rsidRPr="00395AD5">
        <w:rPr>
          <w:rFonts w:asciiTheme="minorHAnsi" w:hAnsiTheme="minorHAnsi" w:cs="Arial"/>
          <w:bCs/>
          <w:szCs w:val="22"/>
          <w:lang w:val="en-GB"/>
        </w:rPr>
        <w:t>URBACT</w:t>
      </w:r>
      <w:r>
        <w:rPr>
          <w:rFonts w:asciiTheme="minorHAnsi" w:hAnsiTheme="minorHAnsi" w:cs="Arial"/>
          <w:bCs/>
          <w:szCs w:val="22"/>
          <w:lang w:val="en-GB"/>
        </w:rPr>
        <w:t xml:space="preserve">, </w:t>
      </w:r>
      <w:r w:rsidR="00395AD5" w:rsidRPr="00395AD5">
        <w:rPr>
          <w:rFonts w:asciiTheme="minorHAnsi" w:hAnsiTheme="minorHAnsi" w:cs="Arial"/>
          <w:bCs/>
          <w:szCs w:val="22"/>
          <w:lang w:val="en-GB"/>
        </w:rPr>
        <w:t>Cities and Member State(s) in the partnership will be approached to participate in setting up local competence centres.</w:t>
      </w:r>
    </w:p>
    <w:p w14:paraId="0BBC8D09" w14:textId="77777777" w:rsidR="009F444A" w:rsidRDefault="009F444A" w:rsidP="00046012">
      <w:pPr>
        <w:tabs>
          <w:tab w:val="num" w:pos="360"/>
          <w:tab w:val="num" w:pos="426"/>
        </w:tabs>
        <w:spacing w:after="0"/>
        <w:rPr>
          <w:rFonts w:asciiTheme="minorHAnsi" w:hAnsiTheme="minorHAnsi" w:cs="Arial"/>
          <w:bCs/>
          <w:szCs w:val="22"/>
          <w:lang w:val="en-GB"/>
        </w:rPr>
      </w:pPr>
    </w:p>
    <w:p w14:paraId="5B7B4D3D" w14:textId="041EAFE9" w:rsidR="009F444A" w:rsidRPr="009F444A" w:rsidRDefault="009F444A" w:rsidP="00046012">
      <w:pPr>
        <w:tabs>
          <w:tab w:val="num" w:pos="360"/>
          <w:tab w:val="num" w:pos="426"/>
        </w:tabs>
        <w:spacing w:after="0"/>
        <w:rPr>
          <w:rFonts w:asciiTheme="minorHAnsi" w:hAnsiTheme="minorHAnsi" w:cs="Arial"/>
          <w:bCs/>
          <w:szCs w:val="22"/>
          <w:u w:val="single"/>
          <w:lang w:val="en-GB"/>
        </w:rPr>
      </w:pPr>
      <w:r w:rsidRPr="009F444A">
        <w:rPr>
          <w:rFonts w:asciiTheme="minorHAnsi" w:hAnsiTheme="minorHAnsi" w:cs="Arial"/>
          <w:bCs/>
          <w:szCs w:val="22"/>
          <w:u w:val="single"/>
          <w:lang w:val="en-GB"/>
        </w:rPr>
        <w:t>Which timeline?</w:t>
      </w:r>
    </w:p>
    <w:p w14:paraId="70B0AD4A" w14:textId="0EB93BB6" w:rsidR="00395AD5" w:rsidRPr="008E4D05" w:rsidRDefault="00395AD5" w:rsidP="008E4D05">
      <w:pPr>
        <w:spacing w:after="0"/>
        <w:rPr>
          <w:rFonts w:asciiTheme="minorHAnsi" w:hAnsiTheme="minorHAnsi" w:cs="Arial"/>
          <w:szCs w:val="22"/>
          <w:lang w:val="en-GB"/>
        </w:rPr>
      </w:pPr>
    </w:p>
    <w:tbl>
      <w:tblPr>
        <w:tblStyle w:val="TableGrid"/>
        <w:tblW w:w="0" w:type="auto"/>
        <w:tblLook w:val="04A0" w:firstRow="1" w:lastRow="0" w:firstColumn="1" w:lastColumn="0" w:noHBand="0" w:noVBand="1"/>
      </w:tblPr>
      <w:tblGrid>
        <w:gridCol w:w="6374"/>
        <w:gridCol w:w="1552"/>
      </w:tblGrid>
      <w:tr w:rsidR="008E4D05" w:rsidRPr="00AA0A09" w14:paraId="5950C9ED" w14:textId="77777777" w:rsidTr="00891847">
        <w:trPr>
          <w:tblHeader/>
        </w:trPr>
        <w:tc>
          <w:tcPr>
            <w:tcW w:w="6374" w:type="dxa"/>
          </w:tcPr>
          <w:p w14:paraId="1F42F22C" w14:textId="77777777" w:rsidR="008E4D05" w:rsidRPr="00AA0A09" w:rsidRDefault="008E4D05" w:rsidP="00891847">
            <w:pPr>
              <w:spacing w:after="0" w:line="280" w:lineRule="atLeast"/>
              <w:rPr>
                <w:rFonts w:asciiTheme="minorHAnsi" w:hAnsiTheme="minorHAnsi"/>
                <w:b/>
                <w:sz w:val="18"/>
                <w:szCs w:val="16"/>
                <w:lang w:val="en-GB"/>
              </w:rPr>
            </w:pPr>
            <w:r w:rsidRPr="00AA0A09">
              <w:rPr>
                <w:rFonts w:asciiTheme="minorHAnsi" w:hAnsiTheme="minorHAnsi"/>
                <w:b/>
                <w:sz w:val="18"/>
                <w:szCs w:val="16"/>
                <w:lang w:val="en-GB"/>
              </w:rPr>
              <w:t>Activities</w:t>
            </w:r>
          </w:p>
        </w:tc>
        <w:tc>
          <w:tcPr>
            <w:tcW w:w="1552" w:type="dxa"/>
          </w:tcPr>
          <w:p w14:paraId="665155AD" w14:textId="77777777" w:rsidR="008E4D05" w:rsidRPr="00AA0A09" w:rsidRDefault="008E4D05" w:rsidP="00891847">
            <w:pPr>
              <w:spacing w:after="0" w:line="280" w:lineRule="atLeast"/>
              <w:rPr>
                <w:rFonts w:asciiTheme="minorHAnsi" w:hAnsiTheme="minorHAnsi"/>
                <w:b/>
                <w:sz w:val="18"/>
                <w:szCs w:val="16"/>
                <w:lang w:val="en-GB"/>
              </w:rPr>
            </w:pPr>
            <w:r w:rsidRPr="00AA0A09">
              <w:rPr>
                <w:rFonts w:asciiTheme="minorHAnsi" w:hAnsiTheme="minorHAnsi"/>
                <w:b/>
                <w:sz w:val="18"/>
                <w:szCs w:val="16"/>
                <w:lang w:val="en-GB"/>
              </w:rPr>
              <w:t>Estimated deadline</w:t>
            </w:r>
          </w:p>
        </w:tc>
      </w:tr>
      <w:tr w:rsidR="008E4D05" w:rsidRPr="00AA0A09" w14:paraId="710D2EB3" w14:textId="77777777" w:rsidTr="00891847">
        <w:tc>
          <w:tcPr>
            <w:tcW w:w="6374" w:type="dxa"/>
          </w:tcPr>
          <w:p w14:paraId="0B5F8183" w14:textId="036D6F06" w:rsidR="008E4D05" w:rsidRPr="008E4D05" w:rsidRDefault="008E4D05" w:rsidP="00891847">
            <w:pPr>
              <w:spacing w:after="0" w:line="276" w:lineRule="auto"/>
              <w:rPr>
                <w:rFonts w:asciiTheme="minorHAnsi" w:hAnsiTheme="minorHAnsi"/>
                <w:b/>
                <w:sz w:val="18"/>
                <w:szCs w:val="16"/>
                <w:lang w:val="en-GB"/>
              </w:rPr>
            </w:pPr>
            <w:r w:rsidRPr="008E4D05">
              <w:rPr>
                <w:rFonts w:asciiTheme="minorHAnsi" w:hAnsiTheme="minorHAnsi"/>
                <w:b/>
                <w:sz w:val="18"/>
                <w:szCs w:val="16"/>
                <w:lang w:val="en-GB"/>
              </w:rPr>
              <w:t>Implementation of the activities</w:t>
            </w:r>
          </w:p>
        </w:tc>
        <w:tc>
          <w:tcPr>
            <w:tcW w:w="1552" w:type="dxa"/>
          </w:tcPr>
          <w:p w14:paraId="69F82E18" w14:textId="690E05D4" w:rsidR="008E4D05" w:rsidRPr="008E4D05" w:rsidRDefault="008E4D05" w:rsidP="00891847">
            <w:pPr>
              <w:spacing w:after="0" w:line="280" w:lineRule="atLeast"/>
              <w:rPr>
                <w:rFonts w:asciiTheme="minorHAnsi" w:hAnsiTheme="minorHAnsi"/>
                <w:sz w:val="18"/>
                <w:szCs w:val="16"/>
                <w:lang w:val="en-GB"/>
              </w:rPr>
            </w:pPr>
            <w:r w:rsidRPr="008E4D05">
              <w:rPr>
                <w:rFonts w:asciiTheme="minorHAnsi" w:hAnsiTheme="minorHAnsi"/>
                <w:sz w:val="18"/>
                <w:szCs w:val="16"/>
                <w:lang w:val="en-GB"/>
              </w:rPr>
              <w:t>August 2019</w:t>
            </w:r>
          </w:p>
        </w:tc>
      </w:tr>
      <w:tr w:rsidR="008E4D05" w:rsidRPr="00AA0A09" w14:paraId="7D95D329" w14:textId="77777777" w:rsidTr="00891847">
        <w:tc>
          <w:tcPr>
            <w:tcW w:w="6374" w:type="dxa"/>
          </w:tcPr>
          <w:p w14:paraId="14E32CFF" w14:textId="7057A6D6" w:rsidR="008E4D05" w:rsidRPr="008E4D05" w:rsidRDefault="008E4D05" w:rsidP="00891847">
            <w:pPr>
              <w:spacing w:after="0" w:line="276" w:lineRule="auto"/>
              <w:rPr>
                <w:rFonts w:asciiTheme="minorHAnsi" w:hAnsiTheme="minorHAnsi"/>
                <w:b/>
                <w:sz w:val="18"/>
                <w:szCs w:val="16"/>
                <w:lang w:val="en-GB"/>
              </w:rPr>
            </w:pPr>
            <w:r w:rsidRPr="008E4D05">
              <w:rPr>
                <w:rFonts w:asciiTheme="minorHAnsi" w:hAnsiTheme="minorHAnsi"/>
                <w:b/>
                <w:sz w:val="18"/>
                <w:szCs w:val="16"/>
                <w:lang w:val="en-GB"/>
              </w:rPr>
              <w:t>Setting up local competence centres</w:t>
            </w:r>
          </w:p>
        </w:tc>
        <w:tc>
          <w:tcPr>
            <w:tcW w:w="1552" w:type="dxa"/>
          </w:tcPr>
          <w:p w14:paraId="6A41E908" w14:textId="7BD3F2D2" w:rsidR="008E4D05" w:rsidRPr="008E4D05" w:rsidRDefault="008E4D05" w:rsidP="00891847">
            <w:pPr>
              <w:spacing w:after="0" w:line="280" w:lineRule="atLeast"/>
              <w:rPr>
                <w:rFonts w:asciiTheme="minorHAnsi" w:hAnsiTheme="minorHAnsi"/>
                <w:sz w:val="18"/>
                <w:szCs w:val="16"/>
                <w:lang w:val="en-GB"/>
              </w:rPr>
            </w:pPr>
            <w:r w:rsidRPr="008E4D05">
              <w:rPr>
                <w:rFonts w:asciiTheme="minorHAnsi" w:hAnsiTheme="minorHAnsi"/>
                <w:sz w:val="18"/>
                <w:szCs w:val="16"/>
                <w:lang w:val="en-GB"/>
              </w:rPr>
              <w:t>November 2019</w:t>
            </w:r>
          </w:p>
        </w:tc>
      </w:tr>
      <w:tr w:rsidR="008E4D05" w:rsidRPr="00AA0A09" w14:paraId="12D8A9D1" w14:textId="77777777" w:rsidTr="00891847">
        <w:tc>
          <w:tcPr>
            <w:tcW w:w="6374" w:type="dxa"/>
          </w:tcPr>
          <w:p w14:paraId="0FD4375E" w14:textId="54FC3A0D" w:rsidR="008E4D05" w:rsidRPr="008E4D05" w:rsidRDefault="008E4D05" w:rsidP="00891847">
            <w:pPr>
              <w:spacing w:after="0" w:line="276" w:lineRule="auto"/>
              <w:rPr>
                <w:rFonts w:asciiTheme="minorHAnsi" w:hAnsiTheme="minorHAnsi"/>
                <w:b/>
                <w:sz w:val="18"/>
                <w:szCs w:val="16"/>
                <w:lang w:val="en-GB"/>
              </w:rPr>
            </w:pPr>
            <w:r w:rsidRPr="008E4D05">
              <w:rPr>
                <w:rFonts w:asciiTheme="minorHAnsi" w:hAnsiTheme="minorHAnsi"/>
                <w:b/>
                <w:sz w:val="18"/>
                <w:szCs w:val="16"/>
                <w:lang w:val="en-GB"/>
              </w:rPr>
              <w:t>Final evaluation</w:t>
            </w:r>
          </w:p>
        </w:tc>
        <w:tc>
          <w:tcPr>
            <w:tcW w:w="1552" w:type="dxa"/>
          </w:tcPr>
          <w:p w14:paraId="5B5CD15C" w14:textId="41A28389" w:rsidR="008E4D05" w:rsidRPr="008E4D05" w:rsidRDefault="008E4D05" w:rsidP="00891847">
            <w:pPr>
              <w:spacing w:after="0" w:line="280" w:lineRule="atLeast"/>
              <w:rPr>
                <w:rFonts w:asciiTheme="minorHAnsi" w:hAnsiTheme="minorHAnsi"/>
                <w:sz w:val="18"/>
                <w:szCs w:val="16"/>
                <w:lang w:val="en-GB"/>
              </w:rPr>
            </w:pPr>
            <w:r w:rsidRPr="008E4D05">
              <w:rPr>
                <w:rFonts w:asciiTheme="minorHAnsi" w:hAnsiTheme="minorHAnsi"/>
                <w:sz w:val="18"/>
                <w:szCs w:val="16"/>
                <w:lang w:val="en-GB"/>
              </w:rPr>
              <w:t>December 2019</w:t>
            </w:r>
          </w:p>
        </w:tc>
      </w:tr>
    </w:tbl>
    <w:p w14:paraId="3F2169F2" w14:textId="77777777" w:rsidR="008E4D05" w:rsidRPr="008E4D05" w:rsidRDefault="008E4D05" w:rsidP="008E4D05">
      <w:pPr>
        <w:spacing w:after="0"/>
        <w:rPr>
          <w:rFonts w:asciiTheme="minorHAnsi" w:hAnsiTheme="minorHAnsi" w:cs="Arial"/>
          <w:szCs w:val="22"/>
          <w:lang w:val="en-GB"/>
        </w:rPr>
      </w:pPr>
    </w:p>
    <w:p w14:paraId="7B05D577" w14:textId="38E30679" w:rsidR="00EB69D7" w:rsidRDefault="00EB69D7">
      <w:pPr>
        <w:spacing w:after="200" w:line="276" w:lineRule="auto"/>
        <w:jc w:val="left"/>
        <w:rPr>
          <w:rFonts w:asciiTheme="minorHAnsi" w:hAnsiTheme="minorHAnsi"/>
          <w:b/>
          <w:szCs w:val="22"/>
          <w:lang w:val="en-GB"/>
        </w:rPr>
      </w:pPr>
      <w:r>
        <w:rPr>
          <w:rFonts w:asciiTheme="minorHAnsi" w:hAnsiTheme="minorHAnsi"/>
          <w:b/>
          <w:szCs w:val="22"/>
          <w:lang w:val="en-GB"/>
        </w:rPr>
        <w:br w:type="page"/>
      </w:r>
    </w:p>
    <w:p w14:paraId="787C19D5" w14:textId="77777777" w:rsidR="00970C6E" w:rsidRPr="000239CB" w:rsidRDefault="00970C6E" w:rsidP="003A5F50">
      <w:pPr>
        <w:spacing w:after="0" w:line="280" w:lineRule="atLeast"/>
        <w:rPr>
          <w:rFonts w:asciiTheme="minorHAnsi" w:hAnsiTheme="minorHAnsi"/>
          <w:b/>
          <w:szCs w:val="22"/>
          <w:lang w:val="en-GB"/>
        </w:rPr>
      </w:pPr>
    </w:p>
    <w:p w14:paraId="6E96BFE9" w14:textId="61A75B51" w:rsidR="00472F02" w:rsidRPr="00102E51" w:rsidRDefault="00EB69D7" w:rsidP="00301AF3">
      <w:pPr>
        <w:pStyle w:val="Heading3"/>
        <w:numPr>
          <w:ilvl w:val="2"/>
          <w:numId w:val="17"/>
        </w:numPr>
        <w:rPr>
          <w:color w:val="31849B" w:themeColor="accent5" w:themeShade="BF"/>
          <w:sz w:val="22"/>
          <w:szCs w:val="22"/>
        </w:rPr>
      </w:pPr>
      <w:bookmarkStart w:id="21" w:name="_Toc515881939"/>
      <w:r>
        <w:rPr>
          <w:color w:val="31849B" w:themeColor="accent5" w:themeShade="BF"/>
          <w:sz w:val="22"/>
          <w:szCs w:val="22"/>
        </w:rPr>
        <w:t xml:space="preserve">Action 2.3.3 </w:t>
      </w:r>
      <w:r w:rsidR="00472F02" w:rsidRPr="00102E51">
        <w:rPr>
          <w:color w:val="31849B" w:themeColor="accent5" w:themeShade="BF"/>
          <w:sz w:val="22"/>
          <w:szCs w:val="22"/>
        </w:rPr>
        <w:t>Competence building in Circular Procurement</w:t>
      </w:r>
      <w:bookmarkEnd w:id="21"/>
    </w:p>
    <w:p w14:paraId="413955F5" w14:textId="55200673" w:rsidR="009F444A" w:rsidRPr="000239CB" w:rsidRDefault="009F444A" w:rsidP="00DF5F1C">
      <w:pPr>
        <w:widowControl w:val="0"/>
        <w:autoSpaceDE w:val="0"/>
        <w:autoSpaceDN w:val="0"/>
        <w:adjustRightInd w:val="0"/>
        <w:spacing w:after="0"/>
        <w:rPr>
          <w:rFonts w:asciiTheme="minorHAnsi" w:hAnsiTheme="minorHAnsi" w:cs="Calibri"/>
          <w:color w:val="000000"/>
          <w:szCs w:val="22"/>
          <w:lang w:val="en-GB" w:eastAsia="en-US"/>
        </w:rPr>
      </w:pPr>
      <w:r w:rsidRPr="000239CB">
        <w:rPr>
          <w:rFonts w:asciiTheme="minorHAnsi" w:hAnsiTheme="minorHAnsi" w:cs="Calibri"/>
          <w:color w:val="000000"/>
          <w:szCs w:val="22"/>
          <w:lang w:val="en-GB" w:eastAsia="en-US"/>
        </w:rPr>
        <w:t xml:space="preserve">Learning is key to innovative and responsible public procurement, and specific efforts are required in new policy areas where competences are still underdeveloped, such as </w:t>
      </w:r>
      <w:r w:rsidRPr="000239CB">
        <w:rPr>
          <w:rFonts w:asciiTheme="minorHAnsi" w:hAnsiTheme="minorHAnsi" w:cs="Calibri"/>
          <w:b/>
          <w:color w:val="000000"/>
          <w:szCs w:val="22"/>
          <w:lang w:val="en-GB" w:eastAsia="en-US"/>
        </w:rPr>
        <w:t>Circular pr</w:t>
      </w:r>
      <w:r>
        <w:rPr>
          <w:rFonts w:asciiTheme="minorHAnsi" w:hAnsiTheme="minorHAnsi" w:cs="Calibri"/>
          <w:b/>
          <w:color w:val="000000"/>
          <w:szCs w:val="22"/>
          <w:lang w:val="en-GB" w:eastAsia="en-US"/>
        </w:rPr>
        <w:t>ocurement competences</w:t>
      </w:r>
      <w:r w:rsidRPr="000239CB">
        <w:rPr>
          <w:rFonts w:asciiTheme="minorHAnsi" w:hAnsiTheme="minorHAnsi" w:cs="Calibri"/>
          <w:color w:val="000000"/>
          <w:szCs w:val="22"/>
          <w:lang w:val="en-GB" w:eastAsia="en-US"/>
        </w:rPr>
        <w:t xml:space="preserve">. </w:t>
      </w:r>
    </w:p>
    <w:p w14:paraId="66F21505" w14:textId="77777777" w:rsidR="00144EDB" w:rsidRDefault="00144EDB" w:rsidP="003A5F50">
      <w:pPr>
        <w:spacing w:after="0" w:line="280" w:lineRule="atLeast"/>
        <w:rPr>
          <w:rFonts w:asciiTheme="minorHAnsi" w:hAnsiTheme="minorHAnsi"/>
          <w:szCs w:val="22"/>
          <w:lang w:val="en-GB"/>
        </w:rPr>
      </w:pPr>
    </w:p>
    <w:p w14:paraId="49F8804F" w14:textId="4875FC48" w:rsidR="00144EDB" w:rsidRPr="00B80A57" w:rsidRDefault="005912F3" w:rsidP="00144EDB">
      <w:pPr>
        <w:spacing w:after="0" w:line="280" w:lineRule="atLeast"/>
        <w:rPr>
          <w:rFonts w:asciiTheme="minorHAnsi" w:hAnsiTheme="minorHAnsi"/>
          <w:b/>
          <w:sz w:val="20"/>
          <w:szCs w:val="22"/>
          <w:lang w:val="en-GB"/>
        </w:rPr>
      </w:pPr>
      <w:r w:rsidRPr="00B80A57">
        <w:rPr>
          <w:rFonts w:asciiTheme="minorHAnsi" w:hAnsiTheme="minorHAnsi"/>
          <w:b/>
          <w:sz w:val="20"/>
          <w:szCs w:val="22"/>
          <w:lang w:val="en-GB"/>
        </w:rPr>
        <w:t xml:space="preserve">Figure 10: </w:t>
      </w:r>
      <w:r w:rsidR="00144EDB" w:rsidRPr="00B80A57">
        <w:rPr>
          <w:rFonts w:asciiTheme="minorHAnsi" w:hAnsiTheme="minorHAnsi"/>
          <w:b/>
          <w:sz w:val="20"/>
          <w:szCs w:val="22"/>
          <w:lang w:val="en-GB"/>
        </w:rPr>
        <w:t>The action links to two other actions</w:t>
      </w:r>
    </w:p>
    <w:p w14:paraId="294E7EDD" w14:textId="4365BAE7" w:rsidR="00144EDB" w:rsidRDefault="00144EDB" w:rsidP="003A5F50">
      <w:pPr>
        <w:spacing w:after="0" w:line="280" w:lineRule="atLeast"/>
        <w:rPr>
          <w:rFonts w:asciiTheme="minorHAnsi" w:hAnsiTheme="minorHAnsi"/>
          <w:szCs w:val="22"/>
          <w:lang w:val="en-GB"/>
        </w:rPr>
      </w:pPr>
      <w:r w:rsidRPr="000803D4">
        <w:rPr>
          <w:b/>
          <w:bCs/>
          <w:noProof/>
          <w:color w:val="4F81BD" w:themeColor="accent1"/>
        </w:rPr>
        <w:drawing>
          <wp:inline distT="0" distB="0" distL="0" distR="0" wp14:anchorId="0C7F0E7E" wp14:editId="03C1AF29">
            <wp:extent cx="2152650" cy="1038225"/>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1E37135" w14:textId="77777777" w:rsidR="00144EDB" w:rsidRDefault="00144EDB" w:rsidP="003A5F50">
      <w:pPr>
        <w:spacing w:after="0" w:line="280" w:lineRule="atLeast"/>
        <w:rPr>
          <w:rFonts w:asciiTheme="minorHAnsi" w:hAnsiTheme="minorHAnsi"/>
          <w:szCs w:val="22"/>
          <w:lang w:val="en-GB"/>
        </w:rPr>
      </w:pPr>
    </w:p>
    <w:p w14:paraId="561B9327" w14:textId="77777777" w:rsidR="002E784A" w:rsidRDefault="002E784A" w:rsidP="003A5F50">
      <w:pPr>
        <w:spacing w:after="0" w:line="280" w:lineRule="atLeast"/>
        <w:rPr>
          <w:rFonts w:asciiTheme="minorHAnsi" w:hAnsiTheme="minorHAnsi"/>
          <w:b/>
          <w:szCs w:val="22"/>
          <w:lang w:val="en-GB"/>
        </w:rPr>
      </w:pPr>
    </w:p>
    <w:p w14:paraId="1B736CE1" w14:textId="77777777" w:rsidR="002E784A" w:rsidRDefault="002E784A" w:rsidP="003A5F50">
      <w:pPr>
        <w:spacing w:after="0" w:line="280" w:lineRule="atLeast"/>
        <w:rPr>
          <w:rFonts w:asciiTheme="minorHAnsi" w:hAnsiTheme="minorHAnsi"/>
          <w:b/>
          <w:szCs w:val="22"/>
          <w:lang w:val="en-GB"/>
        </w:rPr>
      </w:pPr>
    </w:p>
    <w:p w14:paraId="773AE6A8" w14:textId="77777777" w:rsidR="002E784A" w:rsidRDefault="002E784A" w:rsidP="003A5F50">
      <w:pPr>
        <w:spacing w:after="0" w:line="280" w:lineRule="atLeast"/>
        <w:rPr>
          <w:rFonts w:asciiTheme="minorHAnsi" w:hAnsiTheme="minorHAnsi"/>
          <w:b/>
          <w:szCs w:val="22"/>
          <w:lang w:val="en-GB"/>
        </w:rPr>
      </w:pPr>
    </w:p>
    <w:p w14:paraId="4B8FC5EF" w14:textId="418A71C2" w:rsidR="009F444A" w:rsidRPr="009F444A" w:rsidRDefault="009F444A" w:rsidP="003A5F50">
      <w:pPr>
        <w:spacing w:after="0" w:line="280" w:lineRule="atLeast"/>
        <w:rPr>
          <w:rFonts w:asciiTheme="minorHAnsi" w:hAnsiTheme="minorHAnsi"/>
          <w:b/>
          <w:szCs w:val="22"/>
          <w:lang w:val="en-GB"/>
        </w:rPr>
      </w:pPr>
      <w:r w:rsidRPr="009F444A">
        <w:rPr>
          <w:rFonts w:asciiTheme="minorHAnsi" w:hAnsiTheme="minorHAnsi"/>
          <w:b/>
          <w:szCs w:val="22"/>
          <w:lang w:val="en-GB"/>
        </w:rPr>
        <w:t>What is the specific problem?</w:t>
      </w:r>
    </w:p>
    <w:p w14:paraId="65A946E7" w14:textId="77777777" w:rsidR="009F444A" w:rsidRDefault="009F444A" w:rsidP="003A5F50">
      <w:pPr>
        <w:spacing w:after="0" w:line="280" w:lineRule="atLeast"/>
        <w:rPr>
          <w:rFonts w:asciiTheme="minorHAnsi" w:hAnsiTheme="minorHAnsi"/>
          <w:szCs w:val="22"/>
          <w:lang w:val="en-GB"/>
        </w:rPr>
      </w:pPr>
    </w:p>
    <w:p w14:paraId="52FD9BD6" w14:textId="187829AA" w:rsidR="00D81CEC" w:rsidRDefault="000546D6" w:rsidP="00DF5F1C">
      <w:pPr>
        <w:pStyle w:val="DefaultText"/>
        <w:spacing w:after="0"/>
        <w:rPr>
          <w:rFonts w:asciiTheme="minorHAnsi" w:hAnsiTheme="minorHAnsi"/>
          <w:bCs/>
          <w:szCs w:val="22"/>
          <w:lang w:val="en-GB"/>
        </w:rPr>
      </w:pPr>
      <w:r w:rsidRPr="000546D6">
        <w:rPr>
          <w:rFonts w:asciiTheme="minorHAnsi" w:hAnsiTheme="minorHAnsi"/>
          <w:bCs/>
          <w:szCs w:val="22"/>
          <w:lang w:val="en-GB"/>
        </w:rPr>
        <w:t xml:space="preserve">Several bottlenecks regarding knowledge, that hinder the use of circular procurement, have been identified. Knowledge related gaps we want to fill are amongst others that procurement procedures for circular procurement are unknown, possibilities given by the new directives/regulations are not spread, available circular solutions (products/services) are not known, the differences between general public procurements and circular procurement is to many </w:t>
      </w:r>
      <w:r w:rsidR="003B7DF1">
        <w:rPr>
          <w:rFonts w:asciiTheme="minorHAnsi" w:hAnsiTheme="minorHAnsi"/>
          <w:bCs/>
          <w:szCs w:val="22"/>
          <w:lang w:val="en-GB"/>
        </w:rPr>
        <w:t>buyers</w:t>
      </w:r>
      <w:r w:rsidRPr="000546D6">
        <w:rPr>
          <w:rFonts w:asciiTheme="minorHAnsi" w:hAnsiTheme="minorHAnsi"/>
          <w:bCs/>
          <w:szCs w:val="22"/>
          <w:lang w:val="en-GB"/>
        </w:rPr>
        <w:t xml:space="preserve"> and their clients, managers, policy advisors and budget holders not clear, there is a need for cultural changes as central procurement departments are not always keen to promote circular/green procurements, existing good practices are not being sufficiently promoted and there is a lack of available training and education on circular procurement for decision makers, professionals and students. </w:t>
      </w:r>
    </w:p>
    <w:p w14:paraId="54E3189A" w14:textId="77777777" w:rsidR="00DF5F1C" w:rsidRDefault="00DF5F1C" w:rsidP="00DF5F1C">
      <w:pPr>
        <w:pStyle w:val="DefaultText"/>
        <w:spacing w:after="0"/>
        <w:rPr>
          <w:rFonts w:asciiTheme="minorHAnsi" w:hAnsiTheme="minorHAnsi"/>
          <w:bCs/>
          <w:szCs w:val="22"/>
          <w:lang w:val="en-GB"/>
        </w:rPr>
      </w:pPr>
    </w:p>
    <w:p w14:paraId="1169E8FD" w14:textId="75908150" w:rsidR="000546D6" w:rsidRDefault="00D81CEC" w:rsidP="00DF5F1C">
      <w:pPr>
        <w:pStyle w:val="DefaultText"/>
        <w:spacing w:after="0"/>
        <w:rPr>
          <w:rFonts w:asciiTheme="minorHAnsi" w:hAnsiTheme="minorHAnsi"/>
          <w:bCs/>
          <w:szCs w:val="22"/>
          <w:lang w:val="en-GB"/>
        </w:rPr>
      </w:pPr>
      <w:r>
        <w:rPr>
          <w:rFonts w:asciiTheme="minorHAnsi" w:hAnsiTheme="minorHAnsi"/>
          <w:bCs/>
          <w:szCs w:val="22"/>
          <w:lang w:val="en-GB"/>
        </w:rPr>
        <w:t xml:space="preserve">The goal of this action is to </w:t>
      </w:r>
      <w:r w:rsidR="000546D6" w:rsidRPr="000546D6">
        <w:rPr>
          <w:rFonts w:asciiTheme="minorHAnsi" w:hAnsiTheme="minorHAnsi"/>
          <w:bCs/>
          <w:szCs w:val="22"/>
          <w:lang w:val="en-GB"/>
        </w:rPr>
        <w:t xml:space="preserve">Share and 'unlock' experience, knowledge and insights on circular procurement </w:t>
      </w:r>
      <w:r w:rsidR="0099184A">
        <w:rPr>
          <w:rFonts w:asciiTheme="minorHAnsi" w:hAnsiTheme="minorHAnsi"/>
          <w:bCs/>
          <w:szCs w:val="22"/>
          <w:lang w:val="en-GB"/>
        </w:rPr>
        <w:t>with</w:t>
      </w:r>
      <w:r w:rsidR="000546D6" w:rsidRPr="000546D6">
        <w:rPr>
          <w:rFonts w:asciiTheme="minorHAnsi" w:hAnsiTheme="minorHAnsi"/>
          <w:bCs/>
          <w:szCs w:val="22"/>
          <w:lang w:val="en-GB"/>
        </w:rPr>
        <w:t xml:space="preserve"> public </w:t>
      </w:r>
      <w:r w:rsidR="0099184A">
        <w:rPr>
          <w:rFonts w:asciiTheme="minorHAnsi" w:hAnsiTheme="minorHAnsi"/>
          <w:bCs/>
          <w:szCs w:val="22"/>
          <w:lang w:val="en-GB"/>
        </w:rPr>
        <w:t>buyers</w:t>
      </w:r>
      <w:r w:rsidR="0099184A" w:rsidRPr="000546D6">
        <w:rPr>
          <w:rFonts w:asciiTheme="minorHAnsi" w:hAnsiTheme="minorHAnsi"/>
          <w:bCs/>
          <w:szCs w:val="22"/>
          <w:lang w:val="en-GB"/>
        </w:rPr>
        <w:t xml:space="preserve"> </w:t>
      </w:r>
      <w:r w:rsidR="000546D6" w:rsidRPr="000546D6">
        <w:rPr>
          <w:rFonts w:asciiTheme="minorHAnsi" w:hAnsiTheme="minorHAnsi"/>
          <w:bCs/>
          <w:szCs w:val="22"/>
          <w:lang w:val="en-GB"/>
        </w:rPr>
        <w:t xml:space="preserve">and their clients, managers, policy advisors and budget holders. We want to show what circular procurement is, and why it can be a valuable tool for European cities. Offer knowledge that is practical and directly transferrable to the work of public </w:t>
      </w:r>
      <w:r w:rsidR="0099184A">
        <w:rPr>
          <w:rFonts w:asciiTheme="minorHAnsi" w:hAnsiTheme="minorHAnsi"/>
          <w:bCs/>
          <w:szCs w:val="22"/>
          <w:lang w:val="en-GB"/>
        </w:rPr>
        <w:t>buyers</w:t>
      </w:r>
      <w:r w:rsidR="000546D6" w:rsidRPr="000546D6">
        <w:rPr>
          <w:rFonts w:asciiTheme="minorHAnsi" w:hAnsiTheme="minorHAnsi"/>
          <w:bCs/>
          <w:szCs w:val="22"/>
          <w:lang w:val="en-GB"/>
        </w:rPr>
        <w:t>.</w:t>
      </w:r>
    </w:p>
    <w:p w14:paraId="43BDCDFA" w14:textId="77777777" w:rsidR="00DF5F1C" w:rsidRPr="000546D6" w:rsidRDefault="00DF5F1C" w:rsidP="00DF5F1C">
      <w:pPr>
        <w:pStyle w:val="DefaultText"/>
        <w:spacing w:after="0"/>
        <w:rPr>
          <w:rFonts w:asciiTheme="minorHAnsi" w:hAnsiTheme="minorHAnsi"/>
          <w:bCs/>
          <w:szCs w:val="22"/>
          <w:lang w:val="en-GB"/>
        </w:rPr>
      </w:pPr>
    </w:p>
    <w:p w14:paraId="48A43B60" w14:textId="4F98F538" w:rsidR="00216055" w:rsidRDefault="000546D6" w:rsidP="00DF5F1C">
      <w:pPr>
        <w:pStyle w:val="DefaultText"/>
        <w:spacing w:after="0"/>
        <w:rPr>
          <w:rFonts w:asciiTheme="minorHAnsi" w:hAnsiTheme="minorHAnsi"/>
          <w:bCs/>
          <w:szCs w:val="22"/>
          <w:lang w:val="en-GB"/>
        </w:rPr>
      </w:pPr>
      <w:r w:rsidRPr="000546D6">
        <w:rPr>
          <w:rFonts w:asciiTheme="minorHAnsi" w:hAnsiTheme="minorHAnsi"/>
          <w:bCs/>
          <w:szCs w:val="22"/>
          <w:lang w:val="en-GB"/>
        </w:rPr>
        <w:t>Provide managers/politicians who want to use circular procurement as a strategic tool with an easily accessible and ready-to-use training solution for them and for procurement staff.</w:t>
      </w:r>
    </w:p>
    <w:p w14:paraId="3A044447" w14:textId="77777777" w:rsidR="00DF5F1C" w:rsidRDefault="00DF5F1C" w:rsidP="00DF5F1C">
      <w:pPr>
        <w:pStyle w:val="DefaultText"/>
        <w:spacing w:after="0"/>
        <w:rPr>
          <w:rFonts w:asciiTheme="minorHAnsi" w:hAnsiTheme="minorHAnsi"/>
          <w:bCs/>
          <w:szCs w:val="22"/>
          <w:lang w:val="en-GB"/>
        </w:rPr>
      </w:pPr>
    </w:p>
    <w:p w14:paraId="2A75A0E2" w14:textId="1061BB9A" w:rsidR="009405DB" w:rsidRPr="009405DB" w:rsidRDefault="009405DB" w:rsidP="00DF5F1C">
      <w:pPr>
        <w:pStyle w:val="DefaultText"/>
        <w:spacing w:after="0"/>
        <w:rPr>
          <w:rFonts w:asciiTheme="minorHAnsi" w:hAnsiTheme="minorHAnsi"/>
          <w:bCs/>
          <w:szCs w:val="22"/>
          <w:lang w:val="en-GB"/>
        </w:rPr>
      </w:pPr>
      <w:r w:rsidRPr="009405DB">
        <w:rPr>
          <w:rFonts w:asciiTheme="minorHAnsi" w:hAnsiTheme="minorHAnsi"/>
          <w:bCs/>
          <w:szCs w:val="22"/>
          <w:lang w:val="en-GB"/>
        </w:rPr>
        <w:t>The expected impact of implementing the action on a medium to long term will be an increase in the use of circular procurement in the cities that have made use of the circular procurement workshops or academy. The direct impact of more circular procurement is that it directly creates working circular business cases: circular procurement has real impact on circular economy.</w:t>
      </w:r>
      <w:r>
        <w:rPr>
          <w:rFonts w:asciiTheme="minorHAnsi" w:hAnsiTheme="minorHAnsi"/>
          <w:bCs/>
          <w:szCs w:val="22"/>
          <w:lang w:val="en-GB"/>
        </w:rPr>
        <w:t xml:space="preserve"> </w:t>
      </w:r>
      <w:r w:rsidRPr="009405DB">
        <w:rPr>
          <w:rFonts w:asciiTheme="minorHAnsi" w:hAnsiTheme="minorHAnsi"/>
          <w:bCs/>
          <w:szCs w:val="22"/>
          <w:lang w:val="en-GB"/>
        </w:rPr>
        <w:t xml:space="preserve">The impact of this action may be strengthened also by the effect of other complementing actions in the partnership. </w:t>
      </w:r>
    </w:p>
    <w:p w14:paraId="3CF10067" w14:textId="77777777" w:rsidR="00D81CEC" w:rsidRDefault="00D81CEC" w:rsidP="003A5F50">
      <w:pPr>
        <w:spacing w:after="0" w:line="280" w:lineRule="atLeast"/>
        <w:rPr>
          <w:rFonts w:asciiTheme="minorHAnsi" w:hAnsiTheme="minorHAnsi"/>
          <w:bCs/>
          <w:szCs w:val="22"/>
          <w:lang w:val="en-GB"/>
        </w:rPr>
      </w:pPr>
    </w:p>
    <w:p w14:paraId="6C670B23" w14:textId="77777777" w:rsidR="00EB69D7" w:rsidRDefault="00EB69D7" w:rsidP="003A5F50">
      <w:pPr>
        <w:spacing w:after="0" w:line="280" w:lineRule="atLeast"/>
        <w:rPr>
          <w:rFonts w:asciiTheme="minorHAnsi" w:hAnsiTheme="minorHAnsi"/>
          <w:bCs/>
          <w:szCs w:val="22"/>
          <w:lang w:val="en-GB"/>
        </w:rPr>
      </w:pPr>
    </w:p>
    <w:p w14:paraId="6CC86204" w14:textId="166EC416" w:rsidR="00D81CEC" w:rsidRPr="005460CE" w:rsidRDefault="00D81CEC" w:rsidP="003A5F50">
      <w:pPr>
        <w:spacing w:after="0" w:line="280" w:lineRule="atLeast"/>
        <w:rPr>
          <w:rFonts w:asciiTheme="minorHAnsi" w:hAnsiTheme="minorHAnsi"/>
          <w:b/>
          <w:bCs/>
          <w:szCs w:val="22"/>
          <w:lang w:val="en-GB"/>
        </w:rPr>
      </w:pPr>
      <w:r w:rsidRPr="00D81CEC">
        <w:rPr>
          <w:rFonts w:asciiTheme="minorHAnsi" w:hAnsiTheme="minorHAnsi"/>
          <w:b/>
          <w:bCs/>
          <w:szCs w:val="22"/>
          <w:lang w:val="en-GB"/>
        </w:rPr>
        <w:lastRenderedPageBreak/>
        <w:t>Which action is needed?</w:t>
      </w:r>
    </w:p>
    <w:p w14:paraId="28C6AFDB" w14:textId="39396744" w:rsidR="00791C5B" w:rsidRPr="00791C5B" w:rsidRDefault="00791C5B" w:rsidP="00791C5B">
      <w:pPr>
        <w:pStyle w:val="DefaultText"/>
        <w:spacing w:before="240" w:after="120"/>
        <w:rPr>
          <w:rFonts w:asciiTheme="minorHAnsi" w:hAnsiTheme="minorHAnsi"/>
          <w:bCs/>
          <w:szCs w:val="22"/>
          <w:lang w:val="en-GB"/>
        </w:rPr>
      </w:pPr>
      <w:r w:rsidRPr="00791C5B">
        <w:rPr>
          <w:rFonts w:asciiTheme="minorHAnsi" w:hAnsiTheme="minorHAnsi"/>
          <w:bCs/>
          <w:szCs w:val="22"/>
          <w:lang w:val="en-GB"/>
        </w:rPr>
        <w:t xml:space="preserve">The main output we want to achieve is that public procurement officers in local and regional authorities (cities, municipalities, counties/departments, regions) across the EU are offered and attend workshops and trainings that support them to conduct circular procurement. We want to make knowledge on circular procurement easily available by providing conferences, workshops and training material that cities can use to build and develop competence for relevant staff. Knowledge and shared good practices build confidence and promote opportunities that are often needed for </w:t>
      </w:r>
      <w:r w:rsidR="0099184A">
        <w:rPr>
          <w:rFonts w:asciiTheme="minorHAnsi" w:hAnsiTheme="minorHAnsi"/>
          <w:bCs/>
          <w:szCs w:val="22"/>
          <w:lang w:val="en-GB"/>
        </w:rPr>
        <w:t>buyers</w:t>
      </w:r>
      <w:r w:rsidR="0099184A" w:rsidRPr="000546D6">
        <w:rPr>
          <w:rFonts w:asciiTheme="minorHAnsi" w:hAnsiTheme="minorHAnsi"/>
          <w:bCs/>
          <w:szCs w:val="22"/>
          <w:lang w:val="en-GB"/>
        </w:rPr>
        <w:t xml:space="preserve"> </w:t>
      </w:r>
      <w:r w:rsidRPr="00791C5B">
        <w:rPr>
          <w:rFonts w:asciiTheme="minorHAnsi" w:hAnsiTheme="minorHAnsi"/>
          <w:bCs/>
          <w:szCs w:val="22"/>
          <w:lang w:val="en-GB"/>
        </w:rPr>
        <w:t xml:space="preserve">and their managers to have the courage to use procurements as a strategic tool for circularity.  </w:t>
      </w:r>
    </w:p>
    <w:p w14:paraId="6DF85996" w14:textId="77777777" w:rsidR="00D81CEC" w:rsidRDefault="00D81CEC" w:rsidP="003A5F50">
      <w:pPr>
        <w:spacing w:after="0" w:line="280" w:lineRule="atLeast"/>
        <w:rPr>
          <w:rFonts w:asciiTheme="minorHAnsi" w:hAnsiTheme="minorHAnsi"/>
          <w:bCs/>
          <w:szCs w:val="22"/>
          <w:lang w:val="en-GB"/>
        </w:rPr>
      </w:pPr>
    </w:p>
    <w:p w14:paraId="527DE122" w14:textId="77777777" w:rsidR="00D81CEC" w:rsidRPr="00D81CEC" w:rsidRDefault="00D81CEC" w:rsidP="003A5F50">
      <w:pPr>
        <w:spacing w:after="0" w:line="280" w:lineRule="atLeast"/>
        <w:rPr>
          <w:rFonts w:asciiTheme="minorHAnsi" w:hAnsiTheme="minorHAnsi"/>
          <w:b/>
          <w:bCs/>
          <w:szCs w:val="22"/>
          <w:lang w:val="en-GB"/>
        </w:rPr>
      </w:pPr>
      <w:r w:rsidRPr="00D81CEC">
        <w:rPr>
          <w:rFonts w:asciiTheme="minorHAnsi" w:hAnsiTheme="minorHAnsi"/>
          <w:b/>
          <w:bCs/>
          <w:szCs w:val="22"/>
          <w:lang w:val="en-GB"/>
        </w:rPr>
        <w:t>How to implement the action?</w:t>
      </w:r>
    </w:p>
    <w:p w14:paraId="2F7D2532" w14:textId="3D14540E" w:rsidR="00D81CEC" w:rsidRDefault="00D81CEC" w:rsidP="003A5F50">
      <w:pPr>
        <w:spacing w:after="0" w:line="280" w:lineRule="atLeast"/>
        <w:rPr>
          <w:rFonts w:asciiTheme="minorHAnsi" w:hAnsiTheme="minorHAnsi"/>
          <w:bCs/>
          <w:szCs w:val="22"/>
          <w:lang w:val="en-GB"/>
        </w:rPr>
      </w:pPr>
    </w:p>
    <w:p w14:paraId="4FE97B1F" w14:textId="6C2A0FD5" w:rsidR="00D81CEC" w:rsidRPr="00D81CEC" w:rsidRDefault="00D81CEC" w:rsidP="003A5F50">
      <w:pPr>
        <w:spacing w:after="0" w:line="280" w:lineRule="atLeast"/>
        <w:rPr>
          <w:rFonts w:asciiTheme="minorHAnsi" w:hAnsiTheme="minorHAnsi"/>
          <w:bCs/>
          <w:szCs w:val="22"/>
          <w:u w:val="single"/>
          <w:lang w:val="en-GB"/>
        </w:rPr>
      </w:pPr>
      <w:r w:rsidRPr="00D81CEC">
        <w:rPr>
          <w:rFonts w:asciiTheme="minorHAnsi" w:hAnsiTheme="minorHAnsi"/>
          <w:bCs/>
          <w:szCs w:val="22"/>
          <w:u w:val="single"/>
          <w:lang w:val="en-GB"/>
        </w:rPr>
        <w:t>What needs to be done?</w:t>
      </w:r>
    </w:p>
    <w:p w14:paraId="4B252C87" w14:textId="77777777" w:rsidR="00D81CEC" w:rsidRPr="00472F02" w:rsidRDefault="00D81CEC" w:rsidP="003A5F50">
      <w:pPr>
        <w:spacing w:after="0" w:line="280" w:lineRule="atLeast"/>
        <w:rPr>
          <w:rFonts w:asciiTheme="minorHAnsi" w:hAnsiTheme="minorHAnsi"/>
          <w:bCs/>
          <w:szCs w:val="22"/>
          <w:lang w:val="en-GB"/>
        </w:rPr>
      </w:pPr>
    </w:p>
    <w:p w14:paraId="7898D717" w14:textId="77777777" w:rsidR="00DF5F1C" w:rsidRDefault="00472F02" w:rsidP="00301AF3">
      <w:pPr>
        <w:pStyle w:val="ListParagraph"/>
        <w:numPr>
          <w:ilvl w:val="0"/>
          <w:numId w:val="33"/>
        </w:numPr>
        <w:spacing w:after="0" w:line="280" w:lineRule="atLeast"/>
        <w:rPr>
          <w:rFonts w:asciiTheme="minorHAnsi" w:hAnsiTheme="minorHAnsi"/>
          <w:bCs/>
          <w:szCs w:val="22"/>
          <w:lang w:val="en-GB"/>
        </w:rPr>
      </w:pPr>
      <w:r w:rsidRPr="00DF5F1C">
        <w:rPr>
          <w:rFonts w:asciiTheme="minorHAnsi" w:hAnsiTheme="minorHAnsi"/>
          <w:bCs/>
          <w:szCs w:val="22"/>
          <w:lang w:val="en-GB"/>
        </w:rPr>
        <w:t>Workshops and trainings</w:t>
      </w:r>
    </w:p>
    <w:p w14:paraId="36AFF54D" w14:textId="30DF10EB" w:rsidR="00DF5F1C" w:rsidRPr="00DF5F1C" w:rsidRDefault="00472F02" w:rsidP="00DF5F1C">
      <w:pPr>
        <w:spacing w:after="0" w:line="280" w:lineRule="atLeast"/>
        <w:rPr>
          <w:rFonts w:asciiTheme="minorHAnsi" w:hAnsiTheme="minorHAnsi"/>
          <w:bCs/>
          <w:szCs w:val="22"/>
          <w:lang w:val="en-GB"/>
        </w:rPr>
      </w:pPr>
      <w:r w:rsidRPr="00DF5F1C">
        <w:rPr>
          <w:rFonts w:asciiTheme="minorHAnsi" w:hAnsiTheme="minorHAnsi"/>
          <w:bCs/>
          <w:szCs w:val="22"/>
          <w:lang w:val="en-GB"/>
        </w:rPr>
        <w:t xml:space="preserve">Based on knowledge, experience and the available workshop and training materials from the recent 10YFP UNEP Working Group 4c, the </w:t>
      </w:r>
      <w:proofErr w:type="spellStart"/>
      <w:r w:rsidRPr="00DF5F1C">
        <w:rPr>
          <w:rFonts w:asciiTheme="minorHAnsi" w:hAnsiTheme="minorHAnsi"/>
          <w:bCs/>
          <w:szCs w:val="22"/>
          <w:lang w:val="en-GB"/>
        </w:rPr>
        <w:t>REBus</w:t>
      </w:r>
      <w:proofErr w:type="spellEnd"/>
      <w:r w:rsidRPr="00DF5F1C">
        <w:rPr>
          <w:rFonts w:asciiTheme="minorHAnsi" w:hAnsiTheme="minorHAnsi"/>
          <w:bCs/>
          <w:szCs w:val="22"/>
          <w:lang w:val="en-GB"/>
        </w:rPr>
        <w:t xml:space="preserve"> project (LIFE+) and the current </w:t>
      </w:r>
      <w:proofErr w:type="spellStart"/>
      <w:r w:rsidRPr="00DF5F1C">
        <w:rPr>
          <w:rFonts w:asciiTheme="minorHAnsi" w:hAnsiTheme="minorHAnsi"/>
          <w:bCs/>
          <w:szCs w:val="22"/>
          <w:lang w:val="en-GB"/>
        </w:rPr>
        <w:t>CircularPP</w:t>
      </w:r>
      <w:proofErr w:type="spellEnd"/>
      <w:r w:rsidRPr="00DF5F1C">
        <w:rPr>
          <w:rFonts w:asciiTheme="minorHAnsi" w:hAnsiTheme="minorHAnsi"/>
          <w:bCs/>
          <w:szCs w:val="22"/>
          <w:lang w:val="en-GB"/>
        </w:rPr>
        <w:t xml:space="preserve"> project (Interreg) the followin</w:t>
      </w:r>
      <w:r w:rsidR="00DF5F1C" w:rsidRPr="00DF5F1C">
        <w:rPr>
          <w:rFonts w:asciiTheme="minorHAnsi" w:hAnsiTheme="minorHAnsi"/>
          <w:bCs/>
          <w:szCs w:val="22"/>
          <w:lang w:val="en-GB"/>
        </w:rPr>
        <w:t>g activities can be undertaken:</w:t>
      </w:r>
    </w:p>
    <w:p w14:paraId="69404FE9" w14:textId="77777777" w:rsidR="00DF5F1C" w:rsidRDefault="00472F02" w:rsidP="00301AF3">
      <w:pPr>
        <w:pStyle w:val="ListParagraph"/>
        <w:numPr>
          <w:ilvl w:val="1"/>
          <w:numId w:val="33"/>
        </w:numPr>
        <w:spacing w:after="0" w:line="280" w:lineRule="atLeast"/>
        <w:rPr>
          <w:rFonts w:asciiTheme="minorHAnsi" w:hAnsiTheme="minorHAnsi"/>
          <w:bCs/>
          <w:szCs w:val="22"/>
          <w:lang w:val="en-GB"/>
        </w:rPr>
      </w:pPr>
      <w:r w:rsidRPr="00DF5F1C">
        <w:rPr>
          <w:rFonts w:asciiTheme="minorHAnsi" w:hAnsiTheme="minorHAnsi"/>
          <w:bCs/>
          <w:szCs w:val="22"/>
          <w:lang w:val="en-GB"/>
        </w:rPr>
        <w:t xml:space="preserve">Organise/create a series of workshops and/or promote existing workshops, whose format and content can be easily reproduced by different stakeholders in other locations and other languages. The first series of workshops could be hosted by CEMR in its premises in Brussels and be addressed to 30/40 participants. </w:t>
      </w:r>
    </w:p>
    <w:p w14:paraId="5EA7CDA9" w14:textId="1114E275" w:rsidR="00472F02" w:rsidRPr="00DF5F1C" w:rsidRDefault="00472F02" w:rsidP="00301AF3">
      <w:pPr>
        <w:pStyle w:val="ListParagraph"/>
        <w:numPr>
          <w:ilvl w:val="1"/>
          <w:numId w:val="33"/>
        </w:numPr>
        <w:spacing w:after="0" w:line="280" w:lineRule="atLeast"/>
        <w:rPr>
          <w:rFonts w:asciiTheme="minorHAnsi" w:hAnsiTheme="minorHAnsi"/>
          <w:bCs/>
          <w:szCs w:val="22"/>
          <w:lang w:val="en-GB"/>
        </w:rPr>
      </w:pPr>
      <w:r w:rsidRPr="00DF5F1C">
        <w:rPr>
          <w:rFonts w:asciiTheme="minorHAnsi" w:hAnsiTheme="minorHAnsi"/>
          <w:bCs/>
          <w:szCs w:val="22"/>
          <w:lang w:val="en-GB"/>
        </w:rPr>
        <w:t xml:space="preserve">Organise/participate in awareness raising workshops for public authorities. This can be linked to existing conferences such as </w:t>
      </w:r>
      <w:proofErr w:type="spellStart"/>
      <w:r w:rsidRPr="00DF5F1C">
        <w:rPr>
          <w:rFonts w:asciiTheme="minorHAnsi" w:hAnsiTheme="minorHAnsi"/>
          <w:bCs/>
          <w:szCs w:val="22"/>
          <w:lang w:val="en-GB"/>
        </w:rPr>
        <w:t>EcoProcura</w:t>
      </w:r>
      <w:proofErr w:type="spellEnd"/>
      <w:r w:rsidRPr="00DF5F1C">
        <w:rPr>
          <w:rFonts w:asciiTheme="minorHAnsi" w:hAnsiTheme="minorHAnsi"/>
          <w:bCs/>
          <w:szCs w:val="22"/>
          <w:lang w:val="en-GB"/>
        </w:rPr>
        <w:t xml:space="preserve"> or the Circular Procurement Congress. Presentations of results at circular economy / procurement related events, mainly at national and local level.</w:t>
      </w:r>
    </w:p>
    <w:p w14:paraId="24AE4196" w14:textId="77777777" w:rsidR="00D81CEC" w:rsidRPr="00472F02" w:rsidRDefault="00D81CEC" w:rsidP="00D81CEC">
      <w:pPr>
        <w:spacing w:after="0" w:line="280" w:lineRule="atLeast"/>
        <w:rPr>
          <w:rFonts w:asciiTheme="minorHAnsi" w:hAnsiTheme="minorHAnsi"/>
          <w:bCs/>
          <w:szCs w:val="22"/>
          <w:lang w:val="en-GB"/>
        </w:rPr>
      </w:pPr>
    </w:p>
    <w:p w14:paraId="6689A4BC" w14:textId="5711C0F0" w:rsidR="00472F02" w:rsidRPr="00DF5F1C" w:rsidRDefault="00472F02" w:rsidP="00301AF3">
      <w:pPr>
        <w:pStyle w:val="ListParagraph"/>
        <w:numPr>
          <w:ilvl w:val="0"/>
          <w:numId w:val="33"/>
        </w:numPr>
        <w:spacing w:after="0" w:line="280" w:lineRule="atLeast"/>
        <w:rPr>
          <w:rFonts w:asciiTheme="minorHAnsi" w:hAnsiTheme="minorHAnsi"/>
          <w:bCs/>
          <w:szCs w:val="22"/>
          <w:lang w:val="en-GB"/>
        </w:rPr>
      </w:pPr>
      <w:r w:rsidRPr="00DF5F1C">
        <w:rPr>
          <w:rFonts w:asciiTheme="minorHAnsi" w:hAnsiTheme="minorHAnsi"/>
          <w:bCs/>
          <w:szCs w:val="22"/>
          <w:lang w:val="en-GB"/>
        </w:rPr>
        <w:t>Circular Procurement Academy</w:t>
      </w:r>
    </w:p>
    <w:p w14:paraId="4981A00E" w14:textId="77777777" w:rsidR="00472F02" w:rsidRDefault="00472F02" w:rsidP="003A5F50">
      <w:pPr>
        <w:spacing w:after="0" w:line="280" w:lineRule="atLeast"/>
        <w:rPr>
          <w:rFonts w:asciiTheme="minorHAnsi" w:hAnsiTheme="minorHAnsi"/>
          <w:bCs/>
          <w:szCs w:val="22"/>
          <w:lang w:val="en-GB"/>
        </w:rPr>
      </w:pPr>
      <w:r w:rsidRPr="00472F02">
        <w:rPr>
          <w:rFonts w:asciiTheme="minorHAnsi" w:hAnsiTheme="minorHAnsi"/>
          <w:bCs/>
          <w:szCs w:val="22"/>
          <w:lang w:val="en-GB"/>
        </w:rPr>
        <w:t xml:space="preserve">Based on the experience and materials from the Dutch 'Circular Procurement Academy' a knowledge package/curriculum for a Circular Procurement Academy will be put together that can be used/adapted to different cities and Member States. Create a set-up for training sessions with knowledge resources and best practise examples. Build on the experience from </w:t>
      </w:r>
      <w:proofErr w:type="spellStart"/>
      <w:r w:rsidRPr="00472F02">
        <w:rPr>
          <w:rFonts w:asciiTheme="minorHAnsi" w:hAnsiTheme="minorHAnsi"/>
          <w:bCs/>
          <w:szCs w:val="22"/>
          <w:lang w:val="en-GB"/>
        </w:rPr>
        <w:t>PIANOo</w:t>
      </w:r>
      <w:proofErr w:type="spellEnd"/>
      <w:r w:rsidRPr="00472F02">
        <w:rPr>
          <w:rFonts w:asciiTheme="minorHAnsi" w:hAnsiTheme="minorHAnsi"/>
          <w:bCs/>
          <w:szCs w:val="22"/>
          <w:lang w:val="en-GB"/>
        </w:rPr>
        <w:t xml:space="preserve"> (</w:t>
      </w:r>
      <w:hyperlink r:id="rId49" w:history="1">
        <w:r w:rsidRPr="000239CB">
          <w:rPr>
            <w:rFonts w:asciiTheme="minorHAnsi" w:hAnsiTheme="minorHAnsi"/>
            <w:bCs/>
            <w:color w:val="0000FF" w:themeColor="hyperlink"/>
            <w:szCs w:val="22"/>
            <w:u w:val="single"/>
            <w:lang w:val="en-GB"/>
          </w:rPr>
          <w:t>https://is.gd/3FjVIq</w:t>
        </w:r>
      </w:hyperlink>
      <w:r w:rsidRPr="00472F02">
        <w:rPr>
          <w:rFonts w:asciiTheme="minorHAnsi" w:hAnsiTheme="minorHAnsi"/>
          <w:bCs/>
          <w:szCs w:val="22"/>
          <w:lang w:val="en-GB"/>
        </w:rPr>
        <w:t>) in the Netherlands.</w:t>
      </w:r>
    </w:p>
    <w:p w14:paraId="4C16DDD9" w14:textId="77777777" w:rsidR="00D81CEC" w:rsidRPr="00D81CEC" w:rsidRDefault="00D81CEC" w:rsidP="003A5F50">
      <w:pPr>
        <w:spacing w:after="0" w:line="280" w:lineRule="atLeast"/>
        <w:rPr>
          <w:rFonts w:asciiTheme="minorHAnsi" w:hAnsiTheme="minorHAnsi"/>
          <w:bCs/>
          <w:szCs w:val="22"/>
          <w:u w:val="single"/>
          <w:lang w:val="en-GB"/>
        </w:rPr>
      </w:pPr>
    </w:p>
    <w:p w14:paraId="2449BD2D" w14:textId="4AB7E58A" w:rsidR="00D81CEC" w:rsidRPr="00D81CEC" w:rsidRDefault="00D81CEC" w:rsidP="003A5F50">
      <w:pPr>
        <w:spacing w:after="0" w:line="280" w:lineRule="atLeast"/>
        <w:rPr>
          <w:rFonts w:asciiTheme="minorHAnsi" w:hAnsiTheme="minorHAnsi"/>
          <w:bCs/>
          <w:szCs w:val="22"/>
          <w:u w:val="single"/>
          <w:lang w:val="en-GB"/>
        </w:rPr>
      </w:pPr>
      <w:r w:rsidRPr="00D81CEC">
        <w:rPr>
          <w:rFonts w:asciiTheme="minorHAnsi" w:hAnsiTheme="minorHAnsi"/>
          <w:bCs/>
          <w:szCs w:val="22"/>
          <w:u w:val="single"/>
          <w:lang w:val="en-GB"/>
        </w:rPr>
        <w:t>Implementation risks</w:t>
      </w:r>
    </w:p>
    <w:p w14:paraId="3BEB3E0A" w14:textId="77777777" w:rsidR="00D81CEC" w:rsidRDefault="00D81CEC" w:rsidP="003A5F50">
      <w:pPr>
        <w:spacing w:after="0" w:line="280" w:lineRule="atLeast"/>
        <w:rPr>
          <w:rFonts w:asciiTheme="minorHAnsi" w:hAnsiTheme="minorHAnsi"/>
          <w:bCs/>
          <w:szCs w:val="22"/>
          <w:lang w:val="en-GB"/>
        </w:rPr>
      </w:pPr>
    </w:p>
    <w:p w14:paraId="6091A1B1" w14:textId="77777777" w:rsidR="006F55F6" w:rsidRPr="00472F02" w:rsidRDefault="006F55F6" w:rsidP="006F55F6">
      <w:pPr>
        <w:spacing w:after="0" w:line="280" w:lineRule="atLeast"/>
        <w:rPr>
          <w:rFonts w:asciiTheme="minorHAnsi" w:hAnsiTheme="minorHAnsi"/>
          <w:bCs/>
          <w:szCs w:val="22"/>
          <w:lang w:val="en-GB"/>
        </w:rPr>
      </w:pPr>
      <w:r w:rsidRPr="00472F02">
        <w:rPr>
          <w:rFonts w:asciiTheme="minorHAnsi" w:hAnsiTheme="minorHAnsi"/>
          <w:bCs/>
          <w:szCs w:val="22"/>
          <w:lang w:val="en-GB"/>
        </w:rPr>
        <w:t>The main risk for implementation of the action would be a lack of resources (human and financial) to develop and organise the workshops and the academy. Especially the academy will take some effort and spending, this needs local decisions in the cities, regions and/or Member States.</w:t>
      </w:r>
    </w:p>
    <w:p w14:paraId="4DF4DB91" w14:textId="77777777" w:rsidR="006F55F6" w:rsidRDefault="006F55F6" w:rsidP="006F55F6">
      <w:pPr>
        <w:spacing w:after="0" w:line="280" w:lineRule="atLeast"/>
        <w:rPr>
          <w:rFonts w:asciiTheme="minorHAnsi" w:hAnsiTheme="minorHAnsi"/>
          <w:bCs/>
          <w:szCs w:val="22"/>
          <w:lang w:val="en-GB"/>
        </w:rPr>
      </w:pPr>
      <w:r w:rsidRPr="00472F02">
        <w:rPr>
          <w:rFonts w:asciiTheme="minorHAnsi" w:hAnsiTheme="minorHAnsi"/>
          <w:bCs/>
          <w:szCs w:val="22"/>
          <w:lang w:val="en-GB"/>
        </w:rPr>
        <w:t xml:space="preserve">We will seek to mitigate any risk of the workshops/academy not being used by looking for ways to finance participation for instance through use of Peer 2 Peer funding from the EU Commission. </w:t>
      </w:r>
    </w:p>
    <w:p w14:paraId="346331C9" w14:textId="77777777" w:rsidR="00C50404" w:rsidRDefault="00C50404" w:rsidP="006F55F6">
      <w:pPr>
        <w:spacing w:after="0" w:line="280" w:lineRule="atLeast"/>
        <w:rPr>
          <w:rFonts w:asciiTheme="minorHAnsi" w:hAnsiTheme="minorHAnsi"/>
          <w:bCs/>
          <w:szCs w:val="22"/>
          <w:lang w:val="en-GB"/>
        </w:rPr>
      </w:pPr>
    </w:p>
    <w:p w14:paraId="5C79CCAD" w14:textId="76AFF6A8" w:rsidR="00C50404" w:rsidRPr="00C50404" w:rsidRDefault="00C50404" w:rsidP="006F55F6">
      <w:pPr>
        <w:spacing w:after="0" w:line="280" w:lineRule="atLeast"/>
        <w:rPr>
          <w:rFonts w:asciiTheme="minorHAnsi" w:hAnsiTheme="minorHAnsi"/>
          <w:b/>
          <w:bCs/>
          <w:szCs w:val="22"/>
          <w:lang w:val="en-GB"/>
        </w:rPr>
      </w:pPr>
      <w:r w:rsidRPr="00C50404">
        <w:rPr>
          <w:rFonts w:asciiTheme="minorHAnsi" w:hAnsiTheme="minorHAnsi"/>
          <w:b/>
          <w:bCs/>
          <w:szCs w:val="22"/>
          <w:lang w:val="en-GB"/>
        </w:rPr>
        <w:t>Which partners?</w:t>
      </w:r>
    </w:p>
    <w:p w14:paraId="7BED63E0" w14:textId="22AA10B1" w:rsidR="00C50404" w:rsidRPr="00472F02" w:rsidRDefault="00C50404" w:rsidP="00C50404">
      <w:pPr>
        <w:spacing w:after="0" w:line="280" w:lineRule="atLeast"/>
        <w:rPr>
          <w:rFonts w:asciiTheme="minorHAnsi" w:hAnsiTheme="minorHAnsi"/>
          <w:szCs w:val="22"/>
          <w:lang w:val="en-GB"/>
        </w:rPr>
      </w:pPr>
      <w:r w:rsidRPr="00C50404">
        <w:rPr>
          <w:rFonts w:asciiTheme="minorHAnsi" w:hAnsiTheme="minorHAnsi"/>
          <w:szCs w:val="22"/>
          <w:u w:val="single"/>
          <w:lang w:val="en-GB"/>
        </w:rPr>
        <w:t>Leader</w:t>
      </w:r>
      <w:r>
        <w:rPr>
          <w:rFonts w:asciiTheme="minorHAnsi" w:hAnsiTheme="minorHAnsi"/>
          <w:szCs w:val="22"/>
          <w:lang w:val="en-GB"/>
        </w:rPr>
        <w:t xml:space="preserve">: </w:t>
      </w:r>
      <w:r w:rsidRPr="00472F02">
        <w:rPr>
          <w:rFonts w:asciiTheme="minorHAnsi" w:hAnsiTheme="minorHAnsi"/>
          <w:szCs w:val="22"/>
          <w:lang w:val="en-GB"/>
        </w:rPr>
        <w:t>Rijkswaterstaat, NL</w:t>
      </w:r>
    </w:p>
    <w:p w14:paraId="5D1D7C96" w14:textId="38F6ED62" w:rsidR="00C50404" w:rsidRDefault="00C50404" w:rsidP="00C50404">
      <w:pPr>
        <w:spacing w:after="0" w:line="280" w:lineRule="atLeast"/>
        <w:rPr>
          <w:rFonts w:asciiTheme="minorHAnsi" w:hAnsiTheme="minorHAnsi"/>
          <w:szCs w:val="22"/>
          <w:lang w:val="en-GB"/>
        </w:rPr>
      </w:pPr>
      <w:r w:rsidRPr="00C50404">
        <w:rPr>
          <w:rFonts w:asciiTheme="minorHAnsi" w:hAnsiTheme="minorHAnsi"/>
          <w:szCs w:val="22"/>
          <w:u w:val="single"/>
          <w:lang w:val="en-GB"/>
        </w:rPr>
        <w:lastRenderedPageBreak/>
        <w:t>Members</w:t>
      </w:r>
      <w:r>
        <w:rPr>
          <w:rFonts w:asciiTheme="minorHAnsi" w:hAnsiTheme="minorHAnsi"/>
          <w:szCs w:val="22"/>
          <w:lang w:val="en-GB"/>
        </w:rPr>
        <w:t xml:space="preserve">: </w:t>
      </w:r>
      <w:r w:rsidRPr="00472F02">
        <w:rPr>
          <w:rFonts w:asciiTheme="minorHAnsi" w:hAnsiTheme="minorHAnsi"/>
          <w:szCs w:val="22"/>
          <w:lang w:val="en-GB"/>
        </w:rPr>
        <w:t xml:space="preserve">CEMR and DG </w:t>
      </w:r>
      <w:r w:rsidR="002C35B6" w:rsidRPr="00472F02">
        <w:rPr>
          <w:rFonts w:asciiTheme="minorHAnsi" w:hAnsiTheme="minorHAnsi"/>
          <w:szCs w:val="22"/>
          <w:lang w:val="en-GB"/>
        </w:rPr>
        <w:t>R</w:t>
      </w:r>
      <w:r w:rsidR="002C35B6">
        <w:rPr>
          <w:rFonts w:asciiTheme="minorHAnsi" w:hAnsiTheme="minorHAnsi"/>
          <w:szCs w:val="22"/>
          <w:lang w:val="en-GB"/>
        </w:rPr>
        <w:t>EGIO</w:t>
      </w:r>
    </w:p>
    <w:p w14:paraId="29CABA28" w14:textId="61545684" w:rsidR="00C50404" w:rsidRPr="00472F02" w:rsidRDefault="00C50404" w:rsidP="00C50404">
      <w:pPr>
        <w:spacing w:after="0" w:line="280" w:lineRule="atLeast"/>
        <w:rPr>
          <w:rFonts w:asciiTheme="minorHAnsi" w:hAnsiTheme="minorHAnsi"/>
          <w:szCs w:val="22"/>
          <w:lang w:val="en-GB"/>
        </w:rPr>
      </w:pPr>
      <w:r w:rsidRPr="00C50404">
        <w:rPr>
          <w:rFonts w:asciiTheme="minorHAnsi" w:hAnsiTheme="minorHAnsi"/>
          <w:szCs w:val="22"/>
          <w:u w:val="single"/>
          <w:lang w:val="en-GB"/>
        </w:rPr>
        <w:t>Stakeholders</w:t>
      </w:r>
      <w:r>
        <w:rPr>
          <w:rFonts w:asciiTheme="minorHAnsi" w:hAnsiTheme="minorHAnsi"/>
          <w:szCs w:val="22"/>
          <w:lang w:val="en-GB"/>
        </w:rPr>
        <w:t xml:space="preserve">: </w:t>
      </w:r>
    </w:p>
    <w:p w14:paraId="723A16B7" w14:textId="415F4495" w:rsidR="00472F02" w:rsidRPr="00C50404" w:rsidRDefault="00A50671" w:rsidP="00301AF3">
      <w:pPr>
        <w:pStyle w:val="ListParagraph"/>
        <w:numPr>
          <w:ilvl w:val="0"/>
          <w:numId w:val="19"/>
        </w:numPr>
        <w:spacing w:after="0" w:line="280" w:lineRule="atLeast"/>
        <w:rPr>
          <w:rFonts w:asciiTheme="minorHAnsi" w:hAnsiTheme="minorHAnsi"/>
          <w:bCs/>
          <w:szCs w:val="22"/>
          <w:lang w:val="en-GB"/>
        </w:rPr>
      </w:pPr>
      <w:r>
        <w:rPr>
          <w:rFonts w:asciiTheme="minorHAnsi" w:hAnsiTheme="minorHAnsi"/>
          <w:bCs/>
          <w:szCs w:val="22"/>
        </w:rPr>
        <w:t>PIANOo</w:t>
      </w:r>
      <w:r w:rsidR="00472F02" w:rsidRPr="00C50404">
        <w:rPr>
          <w:rFonts w:asciiTheme="minorHAnsi" w:hAnsiTheme="minorHAnsi"/>
          <w:bCs/>
          <w:szCs w:val="22"/>
        </w:rPr>
        <w:t xml:space="preserve">, Rijkswaterstaat, CEMR, DG ENV and DG REGIO. </w:t>
      </w:r>
      <w:r w:rsidR="00472F02" w:rsidRPr="00C50404">
        <w:rPr>
          <w:rFonts w:asciiTheme="minorHAnsi" w:hAnsiTheme="minorHAnsi"/>
          <w:bCs/>
          <w:szCs w:val="22"/>
          <w:lang w:val="en-GB"/>
        </w:rPr>
        <w:t xml:space="preserve">Other actors with practical experience with conducting circular procurement will be approached to support the development of the materials. </w:t>
      </w:r>
    </w:p>
    <w:p w14:paraId="4F263A16" w14:textId="77777777" w:rsidR="00C50404" w:rsidRDefault="00472F02" w:rsidP="00301AF3">
      <w:pPr>
        <w:pStyle w:val="ListParagraph"/>
        <w:numPr>
          <w:ilvl w:val="0"/>
          <w:numId w:val="19"/>
        </w:numPr>
        <w:spacing w:after="0" w:line="280" w:lineRule="atLeast"/>
        <w:rPr>
          <w:rFonts w:asciiTheme="minorHAnsi" w:hAnsiTheme="minorHAnsi"/>
          <w:bCs/>
          <w:szCs w:val="22"/>
          <w:lang w:val="en-GB"/>
        </w:rPr>
      </w:pPr>
      <w:r w:rsidRPr="00C50404">
        <w:rPr>
          <w:rFonts w:asciiTheme="minorHAnsi" w:hAnsiTheme="minorHAnsi"/>
          <w:bCs/>
          <w:szCs w:val="22"/>
          <w:lang w:val="en-GB"/>
        </w:rPr>
        <w:t xml:space="preserve">Cities and Member States in the partnership will be approached to co-organise the workshops and trainings. </w:t>
      </w:r>
    </w:p>
    <w:p w14:paraId="71A9B07F" w14:textId="088F38F5" w:rsidR="00472F02" w:rsidRDefault="00472F02" w:rsidP="00301AF3">
      <w:pPr>
        <w:pStyle w:val="ListParagraph"/>
        <w:numPr>
          <w:ilvl w:val="0"/>
          <w:numId w:val="19"/>
        </w:numPr>
        <w:spacing w:after="0" w:line="280" w:lineRule="atLeast"/>
        <w:rPr>
          <w:rFonts w:asciiTheme="minorHAnsi" w:hAnsiTheme="minorHAnsi"/>
          <w:bCs/>
          <w:szCs w:val="22"/>
          <w:lang w:val="en-GB"/>
        </w:rPr>
      </w:pPr>
      <w:r w:rsidRPr="00C50404">
        <w:rPr>
          <w:rFonts w:asciiTheme="minorHAnsi" w:hAnsiTheme="minorHAnsi"/>
          <w:bCs/>
          <w:szCs w:val="22"/>
          <w:lang w:val="en-GB"/>
        </w:rPr>
        <w:t xml:space="preserve">CEMR members organisation of local and regional governments, based in Brussels and/or abroad. </w:t>
      </w:r>
    </w:p>
    <w:p w14:paraId="29DB4220" w14:textId="77777777" w:rsidR="00970C6E" w:rsidRDefault="00970C6E" w:rsidP="00216055">
      <w:pPr>
        <w:spacing w:after="0" w:line="280" w:lineRule="atLeast"/>
        <w:rPr>
          <w:rFonts w:asciiTheme="minorHAnsi" w:hAnsiTheme="minorHAnsi"/>
          <w:bCs/>
          <w:szCs w:val="22"/>
          <w:lang w:val="en-GB"/>
        </w:rPr>
      </w:pPr>
    </w:p>
    <w:p w14:paraId="15E4E0E4" w14:textId="2F30E3F1" w:rsidR="00472F02" w:rsidRDefault="00216055" w:rsidP="00216055">
      <w:pPr>
        <w:spacing w:after="0" w:line="280" w:lineRule="atLeast"/>
        <w:rPr>
          <w:rFonts w:asciiTheme="minorHAnsi" w:hAnsiTheme="minorHAnsi"/>
          <w:b/>
          <w:szCs w:val="22"/>
          <w:lang w:val="en-GB"/>
        </w:rPr>
      </w:pPr>
      <w:r w:rsidRPr="00216055">
        <w:rPr>
          <w:rFonts w:asciiTheme="minorHAnsi" w:hAnsiTheme="minorHAnsi"/>
          <w:b/>
          <w:bCs/>
          <w:szCs w:val="22"/>
          <w:lang w:val="en-GB"/>
        </w:rPr>
        <w:t>Which t</w:t>
      </w:r>
      <w:r w:rsidR="00472F02" w:rsidRPr="00216055">
        <w:rPr>
          <w:rFonts w:asciiTheme="minorHAnsi" w:hAnsiTheme="minorHAnsi"/>
          <w:b/>
          <w:bCs/>
          <w:szCs w:val="22"/>
          <w:lang w:val="en-GB"/>
        </w:rPr>
        <w:t>ime</w:t>
      </w:r>
      <w:r w:rsidRPr="00216055">
        <w:rPr>
          <w:rFonts w:asciiTheme="minorHAnsi" w:hAnsiTheme="minorHAnsi"/>
          <w:b/>
          <w:bCs/>
          <w:szCs w:val="22"/>
          <w:lang w:val="en-GB"/>
        </w:rPr>
        <w:t>line?</w:t>
      </w:r>
      <w:r w:rsidR="00472F02" w:rsidRPr="00216055">
        <w:rPr>
          <w:rFonts w:asciiTheme="minorHAnsi" w:hAnsiTheme="minorHAnsi"/>
          <w:b/>
          <w:szCs w:val="22"/>
          <w:lang w:val="en-GB"/>
        </w:rPr>
        <w:t xml:space="preserve"> </w:t>
      </w:r>
    </w:p>
    <w:p w14:paraId="01A571FE" w14:textId="77777777" w:rsidR="00216055" w:rsidRPr="00216055" w:rsidRDefault="00216055" w:rsidP="00216055">
      <w:pPr>
        <w:spacing w:after="0" w:line="280" w:lineRule="atLeast"/>
        <w:rPr>
          <w:rFonts w:asciiTheme="minorHAnsi" w:hAnsiTheme="minorHAnsi"/>
          <w:b/>
          <w:szCs w:val="22"/>
          <w:lang w:val="en-GB"/>
        </w:rPr>
      </w:pPr>
    </w:p>
    <w:p w14:paraId="08943BE9" w14:textId="271D51B9" w:rsidR="00472F02" w:rsidRDefault="00472F02" w:rsidP="00216055">
      <w:pPr>
        <w:spacing w:after="0" w:line="280" w:lineRule="atLeast"/>
        <w:rPr>
          <w:rFonts w:asciiTheme="minorHAnsi" w:hAnsiTheme="minorHAnsi"/>
          <w:bCs/>
          <w:szCs w:val="22"/>
          <w:lang w:val="en-GB"/>
        </w:rPr>
      </w:pPr>
      <w:r w:rsidRPr="00472F02">
        <w:rPr>
          <w:rFonts w:asciiTheme="minorHAnsi" w:hAnsiTheme="minorHAnsi"/>
          <w:bCs/>
          <w:szCs w:val="22"/>
          <w:lang w:val="en-GB"/>
        </w:rPr>
        <w:t>Workshops and trainings</w:t>
      </w:r>
    </w:p>
    <w:p w14:paraId="2AD4F99B" w14:textId="63524163" w:rsidR="00DF5F1C" w:rsidRDefault="00DF5F1C" w:rsidP="00216055">
      <w:pPr>
        <w:spacing w:after="0" w:line="280" w:lineRule="atLeast"/>
        <w:rPr>
          <w:rFonts w:asciiTheme="minorHAnsi" w:hAnsiTheme="minorHAnsi"/>
          <w:bCs/>
          <w:szCs w:val="22"/>
          <w:lang w:val="en-GB"/>
        </w:rPr>
      </w:pPr>
    </w:p>
    <w:tbl>
      <w:tblPr>
        <w:tblStyle w:val="TableGrid"/>
        <w:tblW w:w="0" w:type="auto"/>
        <w:tblLook w:val="04A0" w:firstRow="1" w:lastRow="0" w:firstColumn="1" w:lastColumn="0" w:noHBand="0" w:noVBand="1"/>
      </w:tblPr>
      <w:tblGrid>
        <w:gridCol w:w="5098"/>
        <w:gridCol w:w="2828"/>
      </w:tblGrid>
      <w:tr w:rsidR="00DF5F1C" w:rsidRPr="00EB2BE2" w14:paraId="154A6999" w14:textId="77777777" w:rsidTr="00392522">
        <w:tc>
          <w:tcPr>
            <w:tcW w:w="5098" w:type="dxa"/>
          </w:tcPr>
          <w:p w14:paraId="6632B6D4" w14:textId="25848702" w:rsidR="00DF5F1C" w:rsidRPr="00EB2BE2" w:rsidRDefault="00DF5F1C" w:rsidP="00216055">
            <w:pPr>
              <w:spacing w:after="0" w:line="280" w:lineRule="atLeast"/>
              <w:rPr>
                <w:rFonts w:asciiTheme="minorHAnsi" w:hAnsiTheme="minorHAnsi"/>
                <w:b/>
                <w:bCs/>
                <w:sz w:val="18"/>
                <w:szCs w:val="18"/>
                <w:lang w:val="en-GB"/>
              </w:rPr>
            </w:pPr>
            <w:r w:rsidRPr="00EB2BE2">
              <w:rPr>
                <w:rFonts w:asciiTheme="minorHAnsi" w:hAnsiTheme="minorHAnsi"/>
                <w:b/>
                <w:bCs/>
                <w:sz w:val="18"/>
                <w:szCs w:val="18"/>
                <w:lang w:val="en-GB"/>
              </w:rPr>
              <w:t>Activities</w:t>
            </w:r>
          </w:p>
        </w:tc>
        <w:tc>
          <w:tcPr>
            <w:tcW w:w="2828" w:type="dxa"/>
          </w:tcPr>
          <w:p w14:paraId="429CD2A9" w14:textId="794C7032" w:rsidR="00DF5F1C" w:rsidRPr="00EB2BE2" w:rsidRDefault="00DF5F1C" w:rsidP="00216055">
            <w:pPr>
              <w:spacing w:after="0" w:line="280" w:lineRule="atLeast"/>
              <w:rPr>
                <w:rFonts w:asciiTheme="minorHAnsi" w:hAnsiTheme="minorHAnsi"/>
                <w:b/>
                <w:bCs/>
                <w:sz w:val="18"/>
                <w:szCs w:val="18"/>
                <w:lang w:val="en-GB"/>
              </w:rPr>
            </w:pPr>
            <w:r w:rsidRPr="00EB2BE2">
              <w:rPr>
                <w:rFonts w:asciiTheme="minorHAnsi" w:hAnsiTheme="minorHAnsi"/>
                <w:b/>
                <w:bCs/>
                <w:sz w:val="18"/>
                <w:szCs w:val="18"/>
                <w:lang w:val="en-GB"/>
              </w:rPr>
              <w:t>Estimated deadline</w:t>
            </w:r>
          </w:p>
        </w:tc>
      </w:tr>
      <w:tr w:rsidR="00DF5F1C" w:rsidRPr="00371174" w14:paraId="2BFB6ADF" w14:textId="77777777" w:rsidTr="00392522">
        <w:tc>
          <w:tcPr>
            <w:tcW w:w="5098" w:type="dxa"/>
          </w:tcPr>
          <w:p w14:paraId="62C1E201" w14:textId="03F2189F" w:rsidR="00DF5F1C" w:rsidRPr="00343AED" w:rsidRDefault="00DF5F1C" w:rsidP="00D01E9A">
            <w:pPr>
              <w:spacing w:after="0" w:line="360" w:lineRule="auto"/>
              <w:rPr>
                <w:rFonts w:asciiTheme="minorHAnsi" w:hAnsiTheme="minorHAnsi"/>
                <w:b/>
                <w:bCs/>
                <w:sz w:val="18"/>
                <w:szCs w:val="18"/>
                <w:lang w:val="en-GB"/>
              </w:rPr>
            </w:pPr>
            <w:r w:rsidRPr="00343AED">
              <w:rPr>
                <w:rFonts w:asciiTheme="minorHAnsi" w:hAnsiTheme="minorHAnsi"/>
                <w:b/>
                <w:bCs/>
                <w:sz w:val="18"/>
                <w:szCs w:val="18"/>
                <w:lang w:val="en-GB"/>
              </w:rPr>
              <w:t>Organise/create a series of workshops and/or promote existing workshops.</w:t>
            </w:r>
          </w:p>
        </w:tc>
        <w:tc>
          <w:tcPr>
            <w:tcW w:w="2828" w:type="dxa"/>
          </w:tcPr>
          <w:p w14:paraId="43082EE2" w14:textId="7B6C9273" w:rsidR="00DF5F1C" w:rsidRPr="00EB2BE2" w:rsidRDefault="00DF5F1C" w:rsidP="00D01E9A">
            <w:pPr>
              <w:spacing w:after="0" w:line="360" w:lineRule="auto"/>
              <w:jc w:val="left"/>
              <w:rPr>
                <w:rFonts w:asciiTheme="minorHAnsi" w:hAnsiTheme="minorHAnsi"/>
                <w:bCs/>
                <w:sz w:val="18"/>
                <w:szCs w:val="18"/>
                <w:lang w:val="en-GB"/>
              </w:rPr>
            </w:pPr>
            <w:r w:rsidRPr="00EB2BE2">
              <w:rPr>
                <w:rFonts w:asciiTheme="minorHAnsi" w:hAnsiTheme="minorHAnsi"/>
                <w:bCs/>
                <w:sz w:val="18"/>
                <w:szCs w:val="18"/>
                <w:lang w:val="en-GB"/>
              </w:rPr>
              <w:t>Sep</w:t>
            </w:r>
            <w:r w:rsidR="00F36861">
              <w:rPr>
                <w:rFonts w:asciiTheme="minorHAnsi" w:hAnsiTheme="minorHAnsi"/>
                <w:bCs/>
                <w:sz w:val="18"/>
                <w:szCs w:val="18"/>
                <w:lang w:val="en-GB"/>
              </w:rPr>
              <w:t>tember</w:t>
            </w:r>
            <w:r w:rsidRPr="00EB2BE2">
              <w:rPr>
                <w:rFonts w:asciiTheme="minorHAnsi" w:hAnsiTheme="minorHAnsi"/>
                <w:bCs/>
                <w:sz w:val="18"/>
                <w:szCs w:val="18"/>
                <w:lang w:val="en-GB"/>
              </w:rPr>
              <w:t xml:space="preserve"> 2018 </w:t>
            </w:r>
            <w:r w:rsidR="00F36861">
              <w:rPr>
                <w:rFonts w:asciiTheme="minorHAnsi" w:hAnsiTheme="minorHAnsi"/>
                <w:bCs/>
                <w:sz w:val="18"/>
                <w:szCs w:val="18"/>
                <w:lang w:val="en-GB"/>
              </w:rPr>
              <w:t>–</w:t>
            </w:r>
            <w:r w:rsidRPr="00EB2BE2">
              <w:rPr>
                <w:rFonts w:asciiTheme="minorHAnsi" w:hAnsiTheme="minorHAnsi"/>
                <w:bCs/>
                <w:sz w:val="18"/>
                <w:szCs w:val="18"/>
                <w:lang w:val="en-GB"/>
              </w:rPr>
              <w:t xml:space="preserve"> continuous</w:t>
            </w:r>
            <w:r w:rsidRPr="00EB2BE2">
              <w:rPr>
                <w:rFonts w:asciiTheme="minorHAnsi" w:hAnsiTheme="minorHAnsi"/>
                <w:bCs/>
                <w:sz w:val="18"/>
                <w:szCs w:val="18"/>
                <w:lang w:val="en-GB"/>
              </w:rPr>
              <w:br/>
            </w:r>
            <w:r w:rsidR="00F36861">
              <w:rPr>
                <w:rFonts w:asciiTheme="minorHAnsi" w:hAnsiTheme="minorHAnsi"/>
                <w:bCs/>
                <w:sz w:val="18"/>
                <w:szCs w:val="18"/>
                <w:lang w:val="en-GB"/>
              </w:rPr>
              <w:t>(A</w:t>
            </w:r>
            <w:r w:rsidRPr="00EB2BE2">
              <w:rPr>
                <w:rFonts w:asciiTheme="minorHAnsi" w:hAnsiTheme="minorHAnsi"/>
                <w:bCs/>
                <w:sz w:val="18"/>
                <w:szCs w:val="18"/>
                <w:lang w:val="en-GB"/>
              </w:rPr>
              <w:t xml:space="preserve"> schedule will be made</w:t>
            </w:r>
            <w:r w:rsidR="00F36861">
              <w:rPr>
                <w:rFonts w:asciiTheme="minorHAnsi" w:hAnsiTheme="minorHAnsi"/>
                <w:bCs/>
                <w:sz w:val="18"/>
                <w:szCs w:val="18"/>
                <w:lang w:val="en-GB"/>
              </w:rPr>
              <w:t>)</w:t>
            </w:r>
          </w:p>
        </w:tc>
      </w:tr>
      <w:tr w:rsidR="00DF5F1C" w:rsidRPr="00371174" w14:paraId="6F273E2C" w14:textId="77777777" w:rsidTr="00392522">
        <w:tc>
          <w:tcPr>
            <w:tcW w:w="5098" w:type="dxa"/>
          </w:tcPr>
          <w:p w14:paraId="46F2460D" w14:textId="28179FCE" w:rsidR="00DF5F1C" w:rsidRPr="00EB2BE2" w:rsidRDefault="00DF5F1C" w:rsidP="00D01E9A">
            <w:pPr>
              <w:spacing w:after="0" w:line="360" w:lineRule="auto"/>
              <w:rPr>
                <w:rFonts w:asciiTheme="minorHAnsi" w:hAnsiTheme="minorHAnsi"/>
                <w:bCs/>
                <w:sz w:val="18"/>
                <w:szCs w:val="18"/>
                <w:lang w:val="en-GB"/>
              </w:rPr>
            </w:pPr>
            <w:r w:rsidRPr="00343AED">
              <w:rPr>
                <w:rFonts w:asciiTheme="minorHAnsi" w:hAnsiTheme="minorHAnsi"/>
                <w:b/>
                <w:bCs/>
                <w:sz w:val="18"/>
                <w:szCs w:val="18"/>
                <w:lang w:val="en-GB"/>
              </w:rPr>
              <w:t>The first series of workshops</w:t>
            </w:r>
            <w:r w:rsidRPr="00EB2BE2">
              <w:rPr>
                <w:rFonts w:asciiTheme="minorHAnsi" w:hAnsiTheme="minorHAnsi"/>
                <w:bCs/>
                <w:sz w:val="18"/>
                <w:szCs w:val="18"/>
                <w:lang w:val="en-GB"/>
              </w:rPr>
              <w:t xml:space="preserve"> could be hosted by CEMR in its premises in Brussels and be addressed to 30/40 participants.</w:t>
            </w:r>
          </w:p>
        </w:tc>
        <w:tc>
          <w:tcPr>
            <w:tcW w:w="2828" w:type="dxa"/>
          </w:tcPr>
          <w:p w14:paraId="5776444E" w14:textId="7750E8FF" w:rsidR="00DF5F1C" w:rsidRPr="00EB2BE2" w:rsidRDefault="00F36861" w:rsidP="00D01E9A">
            <w:pPr>
              <w:spacing w:after="0" w:line="360" w:lineRule="auto"/>
              <w:jc w:val="left"/>
              <w:rPr>
                <w:rFonts w:asciiTheme="minorHAnsi" w:hAnsiTheme="minorHAnsi"/>
                <w:bCs/>
                <w:sz w:val="18"/>
                <w:szCs w:val="18"/>
                <w:lang w:val="en-GB"/>
              </w:rPr>
            </w:pPr>
            <w:r w:rsidRPr="00EB2BE2">
              <w:rPr>
                <w:rFonts w:asciiTheme="minorHAnsi" w:hAnsiTheme="minorHAnsi"/>
                <w:bCs/>
                <w:sz w:val="18"/>
                <w:szCs w:val="18"/>
                <w:lang w:val="en-GB"/>
              </w:rPr>
              <w:t>Sep</w:t>
            </w:r>
            <w:r>
              <w:rPr>
                <w:rFonts w:asciiTheme="minorHAnsi" w:hAnsiTheme="minorHAnsi"/>
                <w:bCs/>
                <w:sz w:val="18"/>
                <w:szCs w:val="18"/>
                <w:lang w:val="en-GB"/>
              </w:rPr>
              <w:t>tember</w:t>
            </w:r>
            <w:r w:rsidRPr="00EB2BE2">
              <w:rPr>
                <w:rFonts w:asciiTheme="minorHAnsi" w:hAnsiTheme="minorHAnsi"/>
                <w:bCs/>
                <w:sz w:val="18"/>
                <w:szCs w:val="18"/>
                <w:lang w:val="en-GB"/>
              </w:rPr>
              <w:t xml:space="preserve"> </w:t>
            </w:r>
            <w:r w:rsidR="00DF5F1C" w:rsidRPr="00EB2BE2">
              <w:rPr>
                <w:rFonts w:asciiTheme="minorHAnsi" w:hAnsiTheme="minorHAnsi"/>
                <w:bCs/>
                <w:sz w:val="18"/>
                <w:szCs w:val="18"/>
                <w:lang w:val="en-GB"/>
              </w:rPr>
              <w:t>or Oct</w:t>
            </w:r>
            <w:r>
              <w:rPr>
                <w:rFonts w:asciiTheme="minorHAnsi" w:hAnsiTheme="minorHAnsi"/>
                <w:bCs/>
                <w:sz w:val="18"/>
                <w:szCs w:val="18"/>
                <w:lang w:val="en-GB"/>
              </w:rPr>
              <w:t>ober</w:t>
            </w:r>
            <w:r w:rsidR="00DF5F1C" w:rsidRPr="00EB2BE2">
              <w:rPr>
                <w:rFonts w:asciiTheme="minorHAnsi" w:hAnsiTheme="minorHAnsi"/>
                <w:bCs/>
                <w:sz w:val="18"/>
                <w:szCs w:val="18"/>
                <w:lang w:val="en-GB"/>
              </w:rPr>
              <w:t xml:space="preserve"> 2018</w:t>
            </w:r>
            <w:r w:rsidR="00DF5F1C" w:rsidRPr="00EB2BE2">
              <w:rPr>
                <w:rFonts w:asciiTheme="minorHAnsi" w:hAnsiTheme="minorHAnsi"/>
                <w:bCs/>
                <w:sz w:val="18"/>
                <w:szCs w:val="18"/>
                <w:lang w:val="en-GB"/>
              </w:rPr>
              <w:br/>
            </w:r>
            <w:r>
              <w:rPr>
                <w:rFonts w:asciiTheme="minorHAnsi" w:hAnsiTheme="minorHAnsi"/>
                <w:bCs/>
                <w:sz w:val="18"/>
                <w:szCs w:val="18"/>
                <w:lang w:val="en-GB"/>
              </w:rPr>
              <w:t>(</w:t>
            </w:r>
            <w:r w:rsidR="00DF5F1C" w:rsidRPr="00EB2BE2">
              <w:rPr>
                <w:rFonts w:asciiTheme="minorHAnsi" w:hAnsiTheme="minorHAnsi"/>
                <w:bCs/>
                <w:sz w:val="18"/>
                <w:szCs w:val="18"/>
                <w:lang w:val="en-GB"/>
              </w:rPr>
              <w:t>exact date to be decided</w:t>
            </w:r>
            <w:r>
              <w:rPr>
                <w:rFonts w:asciiTheme="minorHAnsi" w:hAnsiTheme="minorHAnsi"/>
                <w:bCs/>
                <w:sz w:val="18"/>
                <w:szCs w:val="18"/>
                <w:lang w:val="en-GB"/>
              </w:rPr>
              <w:t>)</w:t>
            </w:r>
          </w:p>
        </w:tc>
      </w:tr>
      <w:tr w:rsidR="00DF5F1C" w:rsidRPr="00371174" w14:paraId="5F012FA9" w14:textId="77777777" w:rsidTr="00392522">
        <w:tc>
          <w:tcPr>
            <w:tcW w:w="5098" w:type="dxa"/>
          </w:tcPr>
          <w:p w14:paraId="3BF6147F" w14:textId="40CE4441" w:rsidR="00DF5F1C" w:rsidRPr="00EB2BE2" w:rsidRDefault="00DF5F1C" w:rsidP="00D01E9A">
            <w:pPr>
              <w:spacing w:after="0" w:line="360" w:lineRule="auto"/>
              <w:rPr>
                <w:rFonts w:asciiTheme="minorHAnsi" w:hAnsiTheme="minorHAnsi"/>
                <w:bCs/>
                <w:sz w:val="18"/>
                <w:szCs w:val="18"/>
                <w:lang w:val="en-GB"/>
              </w:rPr>
            </w:pPr>
            <w:r w:rsidRPr="00343AED">
              <w:rPr>
                <w:rFonts w:asciiTheme="minorHAnsi" w:hAnsiTheme="minorHAnsi"/>
                <w:b/>
                <w:bCs/>
                <w:sz w:val="18"/>
                <w:szCs w:val="18"/>
                <w:lang w:val="en-GB"/>
              </w:rPr>
              <w:t>Organise/participate in awareness raising workshops</w:t>
            </w:r>
            <w:r w:rsidRPr="00EB2BE2">
              <w:rPr>
                <w:rFonts w:asciiTheme="minorHAnsi" w:hAnsiTheme="minorHAnsi"/>
                <w:bCs/>
                <w:sz w:val="18"/>
                <w:szCs w:val="18"/>
                <w:lang w:val="en-GB"/>
              </w:rPr>
              <w:t xml:space="preserve"> for public authorities. This can be linked to existing conferences such as </w:t>
            </w:r>
            <w:proofErr w:type="spellStart"/>
            <w:r w:rsidRPr="00EB2BE2">
              <w:rPr>
                <w:rFonts w:asciiTheme="minorHAnsi" w:hAnsiTheme="minorHAnsi"/>
                <w:bCs/>
                <w:sz w:val="18"/>
                <w:szCs w:val="18"/>
                <w:lang w:val="en-GB"/>
              </w:rPr>
              <w:t>EcoProcura</w:t>
            </w:r>
            <w:proofErr w:type="spellEnd"/>
            <w:r w:rsidRPr="00EB2BE2">
              <w:rPr>
                <w:rFonts w:asciiTheme="minorHAnsi" w:hAnsiTheme="minorHAnsi"/>
                <w:bCs/>
                <w:sz w:val="18"/>
                <w:szCs w:val="18"/>
                <w:lang w:val="en-GB"/>
              </w:rPr>
              <w:t xml:space="preserve"> or the Circular Procurement Congress. Presentations of results at circular economy / procurement related events, mainly at national and local level.</w:t>
            </w:r>
          </w:p>
        </w:tc>
        <w:tc>
          <w:tcPr>
            <w:tcW w:w="2828" w:type="dxa"/>
          </w:tcPr>
          <w:p w14:paraId="6A7D2BAB" w14:textId="4E26C246" w:rsidR="00DF5F1C" w:rsidRPr="00EB2BE2" w:rsidRDefault="00F36861" w:rsidP="00D01E9A">
            <w:pPr>
              <w:spacing w:after="0" w:line="360" w:lineRule="auto"/>
              <w:jc w:val="left"/>
              <w:rPr>
                <w:rFonts w:asciiTheme="minorHAnsi" w:hAnsiTheme="minorHAnsi"/>
                <w:bCs/>
                <w:sz w:val="18"/>
                <w:szCs w:val="18"/>
                <w:lang w:val="en-GB"/>
              </w:rPr>
            </w:pPr>
            <w:r w:rsidRPr="00EB2BE2">
              <w:rPr>
                <w:rFonts w:asciiTheme="minorHAnsi" w:hAnsiTheme="minorHAnsi"/>
                <w:bCs/>
                <w:sz w:val="18"/>
                <w:szCs w:val="18"/>
                <w:lang w:val="en-GB"/>
              </w:rPr>
              <w:t>Sep</w:t>
            </w:r>
            <w:r>
              <w:rPr>
                <w:rFonts w:asciiTheme="minorHAnsi" w:hAnsiTheme="minorHAnsi"/>
                <w:bCs/>
                <w:sz w:val="18"/>
                <w:szCs w:val="18"/>
                <w:lang w:val="en-GB"/>
              </w:rPr>
              <w:t>tember</w:t>
            </w:r>
            <w:r w:rsidRPr="00EB2BE2">
              <w:rPr>
                <w:rFonts w:asciiTheme="minorHAnsi" w:hAnsiTheme="minorHAnsi"/>
                <w:bCs/>
                <w:sz w:val="18"/>
                <w:szCs w:val="18"/>
                <w:lang w:val="en-GB"/>
              </w:rPr>
              <w:t xml:space="preserve"> </w:t>
            </w:r>
            <w:r w:rsidR="00DF5F1C" w:rsidRPr="00EB2BE2">
              <w:rPr>
                <w:rFonts w:asciiTheme="minorHAnsi" w:hAnsiTheme="minorHAnsi"/>
                <w:bCs/>
                <w:sz w:val="18"/>
                <w:szCs w:val="18"/>
                <w:lang w:val="en-GB"/>
              </w:rPr>
              <w:t>2018 – Dec</w:t>
            </w:r>
            <w:r>
              <w:rPr>
                <w:rFonts w:asciiTheme="minorHAnsi" w:hAnsiTheme="minorHAnsi"/>
                <w:bCs/>
                <w:sz w:val="18"/>
                <w:szCs w:val="18"/>
                <w:lang w:val="en-GB"/>
              </w:rPr>
              <w:t>ember</w:t>
            </w:r>
            <w:r w:rsidR="00DF5F1C" w:rsidRPr="00EB2BE2">
              <w:rPr>
                <w:rFonts w:asciiTheme="minorHAnsi" w:hAnsiTheme="minorHAnsi"/>
                <w:bCs/>
                <w:sz w:val="18"/>
                <w:szCs w:val="18"/>
                <w:lang w:val="en-GB"/>
              </w:rPr>
              <w:t xml:space="preserve"> 2019</w:t>
            </w:r>
            <w:r w:rsidR="00DF5F1C" w:rsidRPr="00EB2BE2">
              <w:rPr>
                <w:rFonts w:asciiTheme="minorHAnsi" w:hAnsiTheme="minorHAnsi"/>
                <w:bCs/>
                <w:sz w:val="18"/>
                <w:szCs w:val="18"/>
                <w:lang w:val="en-GB"/>
              </w:rPr>
              <w:br/>
            </w:r>
            <w:r>
              <w:rPr>
                <w:rFonts w:asciiTheme="minorHAnsi" w:hAnsiTheme="minorHAnsi"/>
                <w:bCs/>
                <w:sz w:val="18"/>
                <w:szCs w:val="18"/>
                <w:lang w:val="en-GB"/>
              </w:rPr>
              <w:t>(</w:t>
            </w:r>
            <w:r w:rsidR="00DF5F1C" w:rsidRPr="00EB2BE2">
              <w:rPr>
                <w:rFonts w:asciiTheme="minorHAnsi" w:hAnsiTheme="minorHAnsi"/>
                <w:bCs/>
                <w:sz w:val="18"/>
                <w:szCs w:val="18"/>
                <w:lang w:val="en-GB"/>
              </w:rPr>
              <w:t>a schedule will be made</w:t>
            </w:r>
            <w:r>
              <w:rPr>
                <w:rFonts w:asciiTheme="minorHAnsi" w:hAnsiTheme="minorHAnsi"/>
                <w:bCs/>
                <w:sz w:val="18"/>
                <w:szCs w:val="18"/>
                <w:lang w:val="en-GB"/>
              </w:rPr>
              <w:t>)</w:t>
            </w:r>
          </w:p>
        </w:tc>
      </w:tr>
    </w:tbl>
    <w:p w14:paraId="65A354BF" w14:textId="77777777" w:rsidR="00DF5F1C" w:rsidRDefault="00DF5F1C" w:rsidP="00216055">
      <w:pPr>
        <w:spacing w:after="0" w:line="280" w:lineRule="atLeast"/>
        <w:rPr>
          <w:rFonts w:asciiTheme="minorHAnsi" w:hAnsiTheme="minorHAnsi"/>
          <w:bCs/>
          <w:szCs w:val="22"/>
          <w:lang w:val="en-GB"/>
        </w:rPr>
      </w:pPr>
    </w:p>
    <w:p w14:paraId="7279C2C7" w14:textId="79764AC9" w:rsidR="00472F02" w:rsidRDefault="00472F02" w:rsidP="00216055">
      <w:pPr>
        <w:spacing w:after="0" w:line="280" w:lineRule="atLeast"/>
        <w:rPr>
          <w:rFonts w:asciiTheme="minorHAnsi" w:hAnsiTheme="minorHAnsi"/>
          <w:bCs/>
          <w:szCs w:val="22"/>
          <w:lang w:val="en-GB"/>
        </w:rPr>
      </w:pPr>
      <w:r w:rsidRPr="00472F02">
        <w:rPr>
          <w:rFonts w:asciiTheme="minorHAnsi" w:hAnsiTheme="minorHAnsi"/>
          <w:bCs/>
          <w:szCs w:val="22"/>
          <w:lang w:val="en-GB"/>
        </w:rPr>
        <w:t>Circular Procurement Academy</w:t>
      </w:r>
    </w:p>
    <w:p w14:paraId="4A2001BF" w14:textId="77777777" w:rsidR="00DF5F1C" w:rsidRDefault="00DF5F1C" w:rsidP="00216055">
      <w:pPr>
        <w:spacing w:after="0" w:line="280" w:lineRule="atLeast"/>
        <w:rPr>
          <w:rFonts w:asciiTheme="minorHAnsi" w:hAnsiTheme="minorHAnsi"/>
          <w:bCs/>
          <w:szCs w:val="22"/>
          <w:lang w:val="en-GB"/>
        </w:rPr>
      </w:pPr>
    </w:p>
    <w:tbl>
      <w:tblPr>
        <w:tblStyle w:val="TableGrid"/>
        <w:tblW w:w="0" w:type="auto"/>
        <w:tblLook w:val="04A0" w:firstRow="1" w:lastRow="0" w:firstColumn="1" w:lastColumn="0" w:noHBand="0" w:noVBand="1"/>
      </w:tblPr>
      <w:tblGrid>
        <w:gridCol w:w="5098"/>
        <w:gridCol w:w="2828"/>
      </w:tblGrid>
      <w:tr w:rsidR="00DF5F1C" w:rsidRPr="00EB2BE2" w14:paraId="10B35559" w14:textId="77777777" w:rsidTr="00392522">
        <w:tc>
          <w:tcPr>
            <w:tcW w:w="5098" w:type="dxa"/>
          </w:tcPr>
          <w:p w14:paraId="23F51997" w14:textId="324BF8F6" w:rsidR="00DF5F1C" w:rsidRPr="00EB2BE2" w:rsidRDefault="00DF5F1C" w:rsidP="00DF5F1C">
            <w:pPr>
              <w:spacing w:after="0"/>
              <w:rPr>
                <w:rFonts w:asciiTheme="minorHAnsi" w:hAnsiTheme="minorHAnsi"/>
                <w:b/>
                <w:sz w:val="18"/>
                <w:szCs w:val="18"/>
                <w:lang w:val="en-GB"/>
              </w:rPr>
            </w:pPr>
            <w:r w:rsidRPr="00EB2BE2">
              <w:rPr>
                <w:rFonts w:asciiTheme="minorHAnsi" w:hAnsiTheme="minorHAnsi"/>
                <w:b/>
                <w:bCs/>
                <w:sz w:val="18"/>
                <w:szCs w:val="18"/>
                <w:lang w:val="en-GB"/>
              </w:rPr>
              <w:t>Activities</w:t>
            </w:r>
          </w:p>
        </w:tc>
        <w:tc>
          <w:tcPr>
            <w:tcW w:w="2828" w:type="dxa"/>
          </w:tcPr>
          <w:p w14:paraId="0CE38D60" w14:textId="75D01B2B" w:rsidR="00DF5F1C" w:rsidRPr="00EB2BE2" w:rsidRDefault="00DF5F1C" w:rsidP="00DF5F1C">
            <w:pPr>
              <w:spacing w:after="0"/>
              <w:rPr>
                <w:rFonts w:asciiTheme="minorHAnsi" w:hAnsiTheme="minorHAnsi"/>
                <w:b/>
                <w:sz w:val="18"/>
                <w:szCs w:val="18"/>
                <w:lang w:val="en-GB"/>
              </w:rPr>
            </w:pPr>
            <w:r w:rsidRPr="00EB2BE2">
              <w:rPr>
                <w:rFonts w:asciiTheme="minorHAnsi" w:hAnsiTheme="minorHAnsi"/>
                <w:b/>
                <w:bCs/>
                <w:sz w:val="18"/>
                <w:szCs w:val="18"/>
                <w:lang w:val="en-GB"/>
              </w:rPr>
              <w:t>Estimated deadline</w:t>
            </w:r>
          </w:p>
        </w:tc>
      </w:tr>
      <w:tr w:rsidR="00DF5F1C" w:rsidRPr="00EB2BE2" w14:paraId="3EA05B3E" w14:textId="77777777" w:rsidTr="00392522">
        <w:tc>
          <w:tcPr>
            <w:tcW w:w="5098" w:type="dxa"/>
          </w:tcPr>
          <w:p w14:paraId="0CD735AE" w14:textId="43E6D163" w:rsidR="00DF5F1C" w:rsidRPr="00343AED" w:rsidRDefault="00DF5F1C" w:rsidP="00D01E9A">
            <w:pPr>
              <w:spacing w:after="0" w:line="360" w:lineRule="auto"/>
              <w:jc w:val="left"/>
              <w:rPr>
                <w:rFonts w:asciiTheme="minorHAnsi" w:hAnsiTheme="minorHAnsi"/>
                <w:b/>
                <w:sz w:val="18"/>
                <w:szCs w:val="18"/>
                <w:lang w:val="en-GB"/>
              </w:rPr>
            </w:pPr>
            <w:r w:rsidRPr="00343AED">
              <w:rPr>
                <w:rFonts w:asciiTheme="minorHAnsi" w:hAnsiTheme="minorHAnsi"/>
                <w:b/>
                <w:bCs/>
                <w:sz w:val="18"/>
                <w:szCs w:val="18"/>
                <w:lang w:val="en-GB"/>
              </w:rPr>
              <w:t>Put together a knowledge package/curriculum for</w:t>
            </w:r>
            <w:r w:rsidR="00343AED">
              <w:rPr>
                <w:rFonts w:asciiTheme="minorHAnsi" w:hAnsiTheme="minorHAnsi"/>
                <w:b/>
                <w:bCs/>
                <w:sz w:val="18"/>
                <w:szCs w:val="18"/>
                <w:lang w:val="en-GB"/>
              </w:rPr>
              <w:t xml:space="preserve"> a Circular Procurement Academy</w:t>
            </w:r>
          </w:p>
        </w:tc>
        <w:tc>
          <w:tcPr>
            <w:tcW w:w="2828" w:type="dxa"/>
          </w:tcPr>
          <w:p w14:paraId="37331B05" w14:textId="37F6DB15" w:rsidR="00DF5F1C" w:rsidRPr="00EB2BE2" w:rsidRDefault="00D01E9A" w:rsidP="00D01E9A">
            <w:pPr>
              <w:spacing w:after="0" w:line="360" w:lineRule="auto"/>
              <w:jc w:val="left"/>
              <w:rPr>
                <w:rFonts w:asciiTheme="minorHAnsi" w:hAnsiTheme="minorHAnsi"/>
                <w:sz w:val="18"/>
                <w:szCs w:val="18"/>
                <w:lang w:val="en-GB"/>
              </w:rPr>
            </w:pPr>
            <w:r w:rsidRPr="00EB2BE2">
              <w:rPr>
                <w:rFonts w:asciiTheme="minorHAnsi" w:hAnsiTheme="minorHAnsi"/>
                <w:bCs/>
                <w:sz w:val="18"/>
                <w:szCs w:val="18"/>
                <w:lang w:val="en-GB"/>
              </w:rPr>
              <w:t>Sep</w:t>
            </w:r>
            <w:r>
              <w:rPr>
                <w:rFonts w:asciiTheme="minorHAnsi" w:hAnsiTheme="minorHAnsi"/>
                <w:bCs/>
                <w:sz w:val="18"/>
                <w:szCs w:val="18"/>
                <w:lang w:val="en-GB"/>
              </w:rPr>
              <w:t>tember</w:t>
            </w:r>
            <w:r w:rsidRPr="00EB2BE2">
              <w:rPr>
                <w:rFonts w:asciiTheme="minorHAnsi" w:hAnsiTheme="minorHAnsi"/>
                <w:bCs/>
                <w:sz w:val="18"/>
                <w:szCs w:val="18"/>
                <w:lang w:val="en-GB"/>
              </w:rPr>
              <w:t xml:space="preserve"> </w:t>
            </w:r>
            <w:r w:rsidR="00DF5F1C" w:rsidRPr="00EB2BE2">
              <w:rPr>
                <w:rFonts w:asciiTheme="minorHAnsi" w:hAnsiTheme="minorHAnsi"/>
                <w:bCs/>
                <w:sz w:val="18"/>
                <w:szCs w:val="18"/>
                <w:lang w:val="en-GB"/>
              </w:rPr>
              <w:t xml:space="preserve">2018 - </w:t>
            </w:r>
            <w:r w:rsidRPr="00EB2BE2">
              <w:rPr>
                <w:rFonts w:asciiTheme="minorHAnsi" w:hAnsiTheme="minorHAnsi"/>
                <w:bCs/>
                <w:sz w:val="18"/>
                <w:szCs w:val="18"/>
                <w:lang w:val="en-GB"/>
              </w:rPr>
              <w:t>Dec</w:t>
            </w:r>
            <w:r>
              <w:rPr>
                <w:rFonts w:asciiTheme="minorHAnsi" w:hAnsiTheme="minorHAnsi"/>
                <w:bCs/>
                <w:sz w:val="18"/>
                <w:szCs w:val="18"/>
                <w:lang w:val="en-GB"/>
              </w:rPr>
              <w:t>ember</w:t>
            </w:r>
            <w:r w:rsidRPr="00EB2BE2">
              <w:rPr>
                <w:rFonts w:asciiTheme="minorHAnsi" w:hAnsiTheme="minorHAnsi"/>
                <w:bCs/>
                <w:sz w:val="18"/>
                <w:szCs w:val="18"/>
                <w:lang w:val="en-GB"/>
              </w:rPr>
              <w:t xml:space="preserve"> </w:t>
            </w:r>
            <w:r w:rsidR="00DF5F1C" w:rsidRPr="00EB2BE2">
              <w:rPr>
                <w:rFonts w:asciiTheme="minorHAnsi" w:hAnsiTheme="minorHAnsi"/>
                <w:bCs/>
                <w:sz w:val="18"/>
                <w:szCs w:val="18"/>
                <w:lang w:val="en-GB"/>
              </w:rPr>
              <w:t>2019</w:t>
            </w:r>
          </w:p>
        </w:tc>
      </w:tr>
      <w:tr w:rsidR="00DF5F1C" w:rsidRPr="00371174" w14:paraId="173D18C9" w14:textId="77777777" w:rsidTr="00392522">
        <w:tc>
          <w:tcPr>
            <w:tcW w:w="5098" w:type="dxa"/>
          </w:tcPr>
          <w:p w14:paraId="0402144A" w14:textId="36C427A1" w:rsidR="00DF5F1C" w:rsidRPr="00343AED" w:rsidRDefault="00DF5F1C" w:rsidP="00D01E9A">
            <w:pPr>
              <w:spacing w:after="0" w:line="360" w:lineRule="auto"/>
              <w:jc w:val="left"/>
              <w:rPr>
                <w:rFonts w:asciiTheme="minorHAnsi" w:hAnsiTheme="minorHAnsi"/>
                <w:b/>
                <w:bCs/>
                <w:sz w:val="18"/>
                <w:szCs w:val="18"/>
                <w:lang w:val="en-GB"/>
              </w:rPr>
            </w:pPr>
            <w:r w:rsidRPr="00343AED">
              <w:rPr>
                <w:rFonts w:asciiTheme="minorHAnsi" w:hAnsiTheme="minorHAnsi"/>
                <w:b/>
                <w:bCs/>
                <w:sz w:val="18"/>
                <w:szCs w:val="18"/>
                <w:lang w:val="en-GB"/>
              </w:rPr>
              <w:t>Create a set-up for training sessions with knowledge resou</w:t>
            </w:r>
            <w:r w:rsidR="00343AED">
              <w:rPr>
                <w:rFonts w:asciiTheme="minorHAnsi" w:hAnsiTheme="minorHAnsi"/>
                <w:b/>
                <w:bCs/>
                <w:sz w:val="18"/>
                <w:szCs w:val="18"/>
                <w:lang w:val="en-GB"/>
              </w:rPr>
              <w:t>rces and best practise examples</w:t>
            </w:r>
          </w:p>
        </w:tc>
        <w:tc>
          <w:tcPr>
            <w:tcW w:w="2828" w:type="dxa"/>
          </w:tcPr>
          <w:p w14:paraId="5ED11C72" w14:textId="06722B9E" w:rsidR="00DF5F1C" w:rsidRPr="00EB2BE2" w:rsidRDefault="00D01E9A" w:rsidP="00D56A25">
            <w:pPr>
              <w:spacing w:after="0" w:line="360" w:lineRule="auto"/>
              <w:jc w:val="left"/>
              <w:rPr>
                <w:rFonts w:asciiTheme="minorHAnsi" w:hAnsiTheme="minorHAnsi"/>
                <w:bCs/>
                <w:sz w:val="18"/>
                <w:szCs w:val="18"/>
                <w:lang w:val="en-GB"/>
              </w:rPr>
            </w:pPr>
            <w:r w:rsidRPr="00EB2BE2">
              <w:rPr>
                <w:rFonts w:asciiTheme="minorHAnsi" w:hAnsiTheme="minorHAnsi"/>
                <w:bCs/>
                <w:sz w:val="18"/>
                <w:szCs w:val="18"/>
                <w:lang w:val="en-GB"/>
              </w:rPr>
              <w:t>Sep</w:t>
            </w:r>
            <w:r>
              <w:rPr>
                <w:rFonts w:asciiTheme="minorHAnsi" w:hAnsiTheme="minorHAnsi"/>
                <w:bCs/>
                <w:sz w:val="18"/>
                <w:szCs w:val="18"/>
                <w:lang w:val="en-GB"/>
              </w:rPr>
              <w:t>tember</w:t>
            </w:r>
            <w:r w:rsidRPr="00EB2BE2">
              <w:rPr>
                <w:rFonts w:asciiTheme="minorHAnsi" w:hAnsiTheme="minorHAnsi"/>
                <w:bCs/>
                <w:sz w:val="18"/>
                <w:szCs w:val="18"/>
                <w:lang w:val="en-GB"/>
              </w:rPr>
              <w:t xml:space="preserve"> </w:t>
            </w:r>
            <w:r w:rsidR="00DF5F1C" w:rsidRPr="00EB2BE2">
              <w:rPr>
                <w:rFonts w:asciiTheme="minorHAnsi" w:hAnsiTheme="minorHAnsi"/>
                <w:bCs/>
                <w:sz w:val="18"/>
                <w:szCs w:val="18"/>
                <w:lang w:val="en-GB"/>
              </w:rPr>
              <w:t xml:space="preserve">2018 - </w:t>
            </w:r>
            <w:r w:rsidRPr="00EB2BE2">
              <w:rPr>
                <w:rFonts w:asciiTheme="minorHAnsi" w:hAnsiTheme="minorHAnsi"/>
                <w:bCs/>
                <w:sz w:val="18"/>
                <w:szCs w:val="18"/>
                <w:lang w:val="en-GB"/>
              </w:rPr>
              <w:t>Dec</w:t>
            </w:r>
            <w:r>
              <w:rPr>
                <w:rFonts w:asciiTheme="minorHAnsi" w:hAnsiTheme="minorHAnsi"/>
                <w:bCs/>
                <w:sz w:val="18"/>
                <w:szCs w:val="18"/>
                <w:lang w:val="en-GB"/>
              </w:rPr>
              <w:t>ember</w:t>
            </w:r>
            <w:r w:rsidRPr="00EB2BE2">
              <w:rPr>
                <w:rFonts w:asciiTheme="minorHAnsi" w:hAnsiTheme="minorHAnsi"/>
                <w:bCs/>
                <w:sz w:val="18"/>
                <w:szCs w:val="18"/>
                <w:lang w:val="en-GB"/>
              </w:rPr>
              <w:t xml:space="preserve"> </w:t>
            </w:r>
            <w:r w:rsidR="00DF5F1C" w:rsidRPr="00EB2BE2">
              <w:rPr>
                <w:rFonts w:asciiTheme="minorHAnsi" w:hAnsiTheme="minorHAnsi"/>
                <w:bCs/>
                <w:sz w:val="18"/>
                <w:szCs w:val="18"/>
                <w:lang w:val="en-GB"/>
              </w:rPr>
              <w:t>2019</w:t>
            </w:r>
            <w:r w:rsidR="00DF5F1C" w:rsidRPr="00EB2BE2">
              <w:rPr>
                <w:rFonts w:asciiTheme="minorHAnsi" w:hAnsiTheme="minorHAnsi"/>
                <w:bCs/>
                <w:sz w:val="18"/>
                <w:szCs w:val="18"/>
                <w:lang w:val="en-GB"/>
              </w:rPr>
              <w:br/>
            </w:r>
            <w:r w:rsidR="00D56A25">
              <w:rPr>
                <w:rFonts w:asciiTheme="minorHAnsi" w:hAnsiTheme="minorHAnsi"/>
                <w:bCs/>
                <w:sz w:val="18"/>
                <w:szCs w:val="18"/>
                <w:lang w:val="en-GB"/>
              </w:rPr>
              <w:t>(T</w:t>
            </w:r>
            <w:r w:rsidR="00DF5F1C" w:rsidRPr="00D56A25">
              <w:rPr>
                <w:rFonts w:asciiTheme="minorHAnsi" w:hAnsiTheme="minorHAnsi"/>
                <w:bCs/>
                <w:sz w:val="18"/>
                <w:szCs w:val="18"/>
                <w:lang w:val="en-GB"/>
              </w:rPr>
              <w:t>ogether with Circular Economy partnership</w:t>
            </w:r>
            <w:r w:rsidR="00D56A25">
              <w:rPr>
                <w:rFonts w:asciiTheme="minorHAnsi" w:hAnsiTheme="minorHAnsi"/>
                <w:bCs/>
                <w:sz w:val="18"/>
                <w:szCs w:val="18"/>
                <w:lang w:val="en-GB"/>
              </w:rPr>
              <w:t>)</w:t>
            </w:r>
          </w:p>
        </w:tc>
      </w:tr>
    </w:tbl>
    <w:p w14:paraId="307A9E85" w14:textId="488DDB25" w:rsidR="00343AED" w:rsidRDefault="00343AED" w:rsidP="00216055">
      <w:pPr>
        <w:spacing w:after="0" w:line="280" w:lineRule="atLeast"/>
        <w:rPr>
          <w:rFonts w:asciiTheme="minorHAnsi" w:hAnsiTheme="minorHAnsi"/>
          <w:bCs/>
          <w:szCs w:val="22"/>
          <w:lang w:val="en-GB"/>
        </w:rPr>
      </w:pPr>
    </w:p>
    <w:p w14:paraId="051CEDC4" w14:textId="77777777" w:rsidR="00343AED" w:rsidRDefault="00343AED">
      <w:pPr>
        <w:spacing w:after="200" w:line="276" w:lineRule="auto"/>
        <w:jc w:val="left"/>
        <w:rPr>
          <w:rFonts w:asciiTheme="minorHAnsi" w:hAnsiTheme="minorHAnsi"/>
          <w:bCs/>
          <w:szCs w:val="22"/>
          <w:lang w:val="en-GB"/>
        </w:rPr>
      </w:pPr>
      <w:r>
        <w:rPr>
          <w:rFonts w:asciiTheme="minorHAnsi" w:hAnsiTheme="minorHAnsi"/>
          <w:bCs/>
          <w:szCs w:val="22"/>
          <w:lang w:val="en-GB"/>
        </w:rPr>
        <w:br w:type="page"/>
      </w:r>
    </w:p>
    <w:p w14:paraId="5FBF4A2F" w14:textId="77777777" w:rsidR="00DF5F1C" w:rsidRDefault="00DF5F1C" w:rsidP="00216055">
      <w:pPr>
        <w:spacing w:after="0" w:line="280" w:lineRule="atLeast"/>
        <w:rPr>
          <w:rFonts w:asciiTheme="minorHAnsi" w:hAnsiTheme="minorHAnsi"/>
          <w:bCs/>
          <w:szCs w:val="22"/>
          <w:lang w:val="en-GB"/>
        </w:rPr>
      </w:pPr>
    </w:p>
    <w:p w14:paraId="73DFE53B" w14:textId="1EA0D8B2" w:rsidR="00CE143D" w:rsidRDefault="00CE143D" w:rsidP="00301AF3">
      <w:pPr>
        <w:pStyle w:val="Heading1"/>
        <w:numPr>
          <w:ilvl w:val="0"/>
          <w:numId w:val="17"/>
        </w:numPr>
      </w:pPr>
      <w:bookmarkStart w:id="22" w:name="_Toc515881940"/>
      <w:r>
        <w:t>R</w:t>
      </w:r>
      <w:r w:rsidR="00BB7C52">
        <w:t>ECOMMENDATIONS</w:t>
      </w:r>
      <w:bookmarkEnd w:id="22"/>
    </w:p>
    <w:p w14:paraId="40F940BA" w14:textId="4E5A354C" w:rsidR="00D32E87" w:rsidRDefault="00D32E87" w:rsidP="0026238D">
      <w:pPr>
        <w:spacing w:after="0"/>
        <w:rPr>
          <w:lang w:val="en-GB"/>
        </w:rPr>
      </w:pPr>
      <w:r>
        <w:rPr>
          <w:lang w:val="en-GB"/>
        </w:rPr>
        <w:t>Our R</w:t>
      </w:r>
      <w:r w:rsidRPr="00D32E87">
        <w:rPr>
          <w:lang w:val="en-GB"/>
        </w:rPr>
        <w:t>ecommendations are meant to suggest good policies, g</w:t>
      </w:r>
      <w:r>
        <w:rPr>
          <w:lang w:val="en-GB"/>
        </w:rPr>
        <w:t xml:space="preserve">ood governance or good practice </w:t>
      </w:r>
      <w:r w:rsidRPr="00D32E87">
        <w:rPr>
          <w:lang w:val="en-GB"/>
        </w:rPr>
        <w:t>examples which could be used for inspiration. Some of these w</w:t>
      </w:r>
      <w:r w:rsidR="00032F93">
        <w:rPr>
          <w:lang w:val="en-GB"/>
        </w:rPr>
        <w:t xml:space="preserve">ere initially considered </w:t>
      </w:r>
      <w:r w:rsidR="005F397E">
        <w:rPr>
          <w:lang w:val="en-GB"/>
        </w:rPr>
        <w:t xml:space="preserve">as actions </w:t>
      </w:r>
      <w:r w:rsidRPr="00D32E87">
        <w:rPr>
          <w:lang w:val="en-GB"/>
        </w:rPr>
        <w:t>for the action plan, others have been conceived as recommendations from the start. All recommendations have the aim to contribute to the uptake of the innovative procurement within an urban context.</w:t>
      </w:r>
    </w:p>
    <w:p w14:paraId="722BA76A" w14:textId="77777777" w:rsidR="000F105D" w:rsidRPr="00D32E87" w:rsidRDefault="000F105D" w:rsidP="0026238D">
      <w:pPr>
        <w:spacing w:after="0"/>
        <w:rPr>
          <w:lang w:val="en-GB"/>
        </w:rPr>
      </w:pPr>
    </w:p>
    <w:p w14:paraId="0FC28CD0" w14:textId="5B847DE5" w:rsidR="000F105D" w:rsidRDefault="00D32E87" w:rsidP="0026238D">
      <w:pPr>
        <w:spacing w:after="0"/>
        <w:rPr>
          <w:lang w:val="en-GB"/>
        </w:rPr>
      </w:pPr>
      <w:r w:rsidRPr="00D32E87">
        <w:rPr>
          <w:lang w:val="en-GB"/>
        </w:rPr>
        <w:t xml:space="preserve">EU level </w:t>
      </w:r>
      <w:r w:rsidR="007E07EA">
        <w:rPr>
          <w:lang w:val="en-GB"/>
        </w:rPr>
        <w:t>could</w:t>
      </w:r>
      <w:r w:rsidR="00970C6E">
        <w:rPr>
          <w:lang w:val="en-GB"/>
        </w:rPr>
        <w:t>:</w:t>
      </w:r>
      <w:r w:rsidR="007E07EA">
        <w:rPr>
          <w:lang w:val="en-GB"/>
        </w:rPr>
        <w:t xml:space="preserve"> </w:t>
      </w:r>
    </w:p>
    <w:p w14:paraId="401E18B4" w14:textId="2C50C983" w:rsidR="00D32E87" w:rsidRDefault="006368A8" w:rsidP="00301AF3">
      <w:pPr>
        <w:pStyle w:val="ListParagraph"/>
        <w:numPr>
          <w:ilvl w:val="0"/>
          <w:numId w:val="34"/>
        </w:numPr>
        <w:spacing w:after="0"/>
        <w:rPr>
          <w:lang w:val="en-GB"/>
        </w:rPr>
      </w:pPr>
      <w:r>
        <w:rPr>
          <w:lang w:val="en-GB"/>
        </w:rPr>
        <w:t>C</w:t>
      </w:r>
      <w:r w:rsidR="007E07EA" w:rsidRPr="000F105D">
        <w:rPr>
          <w:lang w:val="en-GB"/>
        </w:rPr>
        <w:t xml:space="preserve">onsider </w:t>
      </w:r>
      <w:r w:rsidR="00D32E87" w:rsidRPr="000F105D">
        <w:rPr>
          <w:lang w:val="en-GB"/>
        </w:rPr>
        <w:t xml:space="preserve">EU funding for joint cross-border procurement, procurement of innovation, strategic procurement </w:t>
      </w:r>
      <w:proofErr w:type="gramStart"/>
      <w:r w:rsidR="00D32E87" w:rsidRPr="000F105D">
        <w:rPr>
          <w:lang w:val="en-GB"/>
        </w:rPr>
        <w:t>in particular social</w:t>
      </w:r>
      <w:proofErr w:type="gramEnd"/>
      <w:r w:rsidR="00D32E87" w:rsidRPr="000F105D">
        <w:rPr>
          <w:lang w:val="en-GB"/>
        </w:rPr>
        <w:t xml:space="preserve"> procurement </w:t>
      </w:r>
      <w:r w:rsidR="00FE2BB3">
        <w:rPr>
          <w:lang w:val="en-GB"/>
        </w:rPr>
        <w:t xml:space="preserve">(i.e. using social clauses and award criteria in tendering processes and contracts) </w:t>
      </w:r>
      <w:r w:rsidR="00D32E87" w:rsidRPr="000F105D">
        <w:rPr>
          <w:lang w:val="en-GB"/>
        </w:rPr>
        <w:t>and circular procurement.</w:t>
      </w:r>
    </w:p>
    <w:p w14:paraId="47ACFBEC" w14:textId="2D2482F9" w:rsidR="006368A8" w:rsidRPr="000F105D" w:rsidRDefault="006368A8" w:rsidP="00301AF3">
      <w:pPr>
        <w:pStyle w:val="ListParagraph"/>
        <w:numPr>
          <w:ilvl w:val="0"/>
          <w:numId w:val="34"/>
        </w:numPr>
        <w:spacing w:after="0"/>
        <w:rPr>
          <w:lang w:val="en-GB"/>
        </w:rPr>
      </w:pPr>
      <w:r>
        <w:rPr>
          <w:lang w:val="en-GB"/>
        </w:rPr>
        <w:t>Provide legal interpretation aiming at increasing legal certainty.</w:t>
      </w:r>
    </w:p>
    <w:p w14:paraId="75EBCD30" w14:textId="77777777" w:rsidR="000F105D" w:rsidRPr="00D32E87" w:rsidRDefault="000F105D" w:rsidP="0026238D">
      <w:pPr>
        <w:spacing w:after="0"/>
        <w:rPr>
          <w:lang w:val="en-GB"/>
        </w:rPr>
      </w:pPr>
    </w:p>
    <w:p w14:paraId="574F7E17" w14:textId="6193D498" w:rsidR="00D32E87" w:rsidRPr="00D32E87" w:rsidRDefault="00D32E87" w:rsidP="0026238D">
      <w:pPr>
        <w:spacing w:after="0"/>
        <w:rPr>
          <w:lang w:val="en-GB"/>
        </w:rPr>
      </w:pPr>
      <w:r w:rsidRPr="00D32E87">
        <w:rPr>
          <w:lang w:val="en-GB"/>
        </w:rPr>
        <w:t>Member State level could</w:t>
      </w:r>
      <w:r w:rsidR="00FF6A72">
        <w:rPr>
          <w:lang w:val="en-GB"/>
        </w:rPr>
        <w:t>:</w:t>
      </w:r>
    </w:p>
    <w:p w14:paraId="1FA51BCA" w14:textId="44B7CFF9" w:rsidR="00D32E87" w:rsidRPr="00FF6A72" w:rsidRDefault="00FE2BB3" w:rsidP="00301AF3">
      <w:pPr>
        <w:pStyle w:val="ListParagraph"/>
        <w:numPr>
          <w:ilvl w:val="0"/>
          <w:numId w:val="35"/>
        </w:numPr>
        <w:spacing w:after="0"/>
        <w:rPr>
          <w:lang w:val="en-GB"/>
        </w:rPr>
      </w:pPr>
      <w:r>
        <w:rPr>
          <w:lang w:val="en-GB"/>
        </w:rPr>
        <w:t>Enable the</w:t>
      </w:r>
      <w:r w:rsidR="00D32E87" w:rsidRPr="00FF6A72">
        <w:rPr>
          <w:lang w:val="en-GB"/>
        </w:rPr>
        <w:t xml:space="preserve"> </w:t>
      </w:r>
      <w:r>
        <w:rPr>
          <w:lang w:val="en-GB"/>
        </w:rPr>
        <w:t>exchange</w:t>
      </w:r>
      <w:r w:rsidR="002C35B6">
        <w:rPr>
          <w:lang w:val="en-GB"/>
        </w:rPr>
        <w:t xml:space="preserve"> </w:t>
      </w:r>
      <w:r>
        <w:rPr>
          <w:lang w:val="en-GB"/>
        </w:rPr>
        <w:t>of</w:t>
      </w:r>
      <w:r w:rsidR="00D32E87" w:rsidRPr="00FF6A72">
        <w:rPr>
          <w:lang w:val="en-GB"/>
        </w:rPr>
        <w:t xml:space="preserve"> Innovative and Responsible Public Procurement a</w:t>
      </w:r>
      <w:r w:rsidR="0099184A">
        <w:rPr>
          <w:lang w:val="en-GB"/>
        </w:rPr>
        <w:t>mongst cities. Member States could</w:t>
      </w:r>
      <w:r w:rsidR="00D32E87" w:rsidRPr="00FF6A72">
        <w:rPr>
          <w:lang w:val="en-GB"/>
        </w:rPr>
        <w:t xml:space="preserve"> contribute to the uptake of Innovative and Responsible Public Procurement in cities by promoting the exchange of good practices within a national context (e.g. platforms</w:t>
      </w:r>
      <w:r w:rsidR="00366361">
        <w:rPr>
          <w:lang w:val="en-GB"/>
        </w:rPr>
        <w:t>, FAQ’s, legal doctrine</w:t>
      </w:r>
      <w:r w:rsidR="00D32E87" w:rsidRPr="00FF6A72">
        <w:rPr>
          <w:lang w:val="en-GB"/>
        </w:rPr>
        <w:t>).</w:t>
      </w:r>
    </w:p>
    <w:p w14:paraId="1C27C949" w14:textId="23C546E7" w:rsidR="00D32E87" w:rsidRPr="00FF6A72" w:rsidRDefault="00FE2BB3" w:rsidP="00301AF3">
      <w:pPr>
        <w:pStyle w:val="ListParagraph"/>
        <w:numPr>
          <w:ilvl w:val="0"/>
          <w:numId w:val="35"/>
        </w:numPr>
        <w:spacing w:after="0"/>
        <w:rPr>
          <w:lang w:val="en-GB"/>
        </w:rPr>
      </w:pPr>
      <w:r>
        <w:rPr>
          <w:lang w:val="en-GB"/>
        </w:rPr>
        <w:t>Enable</w:t>
      </w:r>
      <w:r w:rsidR="00D32E87" w:rsidRPr="00FF6A72">
        <w:rPr>
          <w:lang w:val="en-GB"/>
        </w:rPr>
        <w:t xml:space="preserve"> capacity building on Innovative and Responsible Public Procurement. The uptake of Innovative and Re</w:t>
      </w:r>
      <w:r w:rsidR="0099184A">
        <w:rPr>
          <w:lang w:val="en-GB"/>
        </w:rPr>
        <w:t>sponsible Public Procurement could</w:t>
      </w:r>
      <w:r w:rsidR="00D32E87" w:rsidRPr="00FF6A72">
        <w:rPr>
          <w:lang w:val="en-GB"/>
        </w:rPr>
        <w:t xml:space="preserve"> be enhanced by capacity building of (municipal) staff, especially so in medium-sized and smaller cities.</w:t>
      </w:r>
    </w:p>
    <w:p w14:paraId="3D61B223" w14:textId="1CD0C90B" w:rsidR="00D32E87" w:rsidRPr="00FF6A72" w:rsidRDefault="00FE2BB3" w:rsidP="00301AF3">
      <w:pPr>
        <w:pStyle w:val="ListParagraph"/>
        <w:numPr>
          <w:ilvl w:val="0"/>
          <w:numId w:val="35"/>
        </w:numPr>
        <w:spacing w:after="0"/>
        <w:rPr>
          <w:lang w:val="en-GB"/>
        </w:rPr>
      </w:pPr>
      <w:r>
        <w:rPr>
          <w:lang w:val="en-GB"/>
        </w:rPr>
        <w:t>Enable</w:t>
      </w:r>
      <w:r w:rsidR="00D32E87" w:rsidRPr="00FF6A72">
        <w:rPr>
          <w:lang w:val="en-GB"/>
        </w:rPr>
        <w:t xml:space="preserve"> training on Circular Procurement. The uptake of Circular Procurement can be enhanced by training of (municipal) staff, especially so in medium-sized and smaller cities.</w:t>
      </w:r>
    </w:p>
    <w:p w14:paraId="67FBC087" w14:textId="77777777" w:rsidR="00D32E87" w:rsidRPr="00D32E87" w:rsidRDefault="00D32E87" w:rsidP="0026238D">
      <w:pPr>
        <w:spacing w:after="0"/>
        <w:rPr>
          <w:lang w:val="en-GB"/>
        </w:rPr>
      </w:pPr>
    </w:p>
    <w:p w14:paraId="4015F6C0" w14:textId="48BC06EF" w:rsidR="00D32E87" w:rsidRPr="00D32E87" w:rsidRDefault="00D32E87" w:rsidP="0026238D">
      <w:pPr>
        <w:spacing w:after="0"/>
        <w:rPr>
          <w:lang w:val="en-GB"/>
        </w:rPr>
      </w:pPr>
      <w:r w:rsidRPr="00D32E87">
        <w:rPr>
          <w:lang w:val="en-GB"/>
        </w:rPr>
        <w:t>City level could</w:t>
      </w:r>
      <w:r w:rsidR="00FF6A72">
        <w:rPr>
          <w:lang w:val="en-GB"/>
        </w:rPr>
        <w:t>:</w:t>
      </w:r>
    </w:p>
    <w:p w14:paraId="2088D320" w14:textId="46DC62FE" w:rsidR="00366361" w:rsidRDefault="00366361" w:rsidP="00301AF3">
      <w:pPr>
        <w:pStyle w:val="ListParagraph"/>
        <w:numPr>
          <w:ilvl w:val="0"/>
          <w:numId w:val="36"/>
        </w:numPr>
        <w:spacing w:after="0"/>
        <w:rPr>
          <w:lang w:val="en-GB"/>
        </w:rPr>
      </w:pPr>
      <w:r>
        <w:rPr>
          <w:lang w:val="en-GB"/>
        </w:rPr>
        <w:t xml:space="preserve">Develop their own procurement strategy that allows the implementation of the global strategy and face sustainability challenges. This should be co-constructed with the operators with the operators and stakeholders who are part of the ecosystem. </w:t>
      </w:r>
      <w:proofErr w:type="gramStart"/>
      <w:r w:rsidR="00DB103E">
        <w:rPr>
          <w:lang w:val="en-GB"/>
        </w:rPr>
        <w:t>Therefore</w:t>
      </w:r>
      <w:proofErr w:type="gramEnd"/>
      <w:r w:rsidR="00DB103E">
        <w:rPr>
          <w:lang w:val="en-GB"/>
        </w:rPr>
        <w:t xml:space="preserve"> cities should address their own governance (e.g. management, organisation).</w:t>
      </w:r>
    </w:p>
    <w:p w14:paraId="25A7F952" w14:textId="7B69C17C" w:rsidR="00D32E87" w:rsidRPr="00FF6A72" w:rsidRDefault="00FF6A72" w:rsidP="00301AF3">
      <w:pPr>
        <w:pStyle w:val="ListParagraph"/>
        <w:numPr>
          <w:ilvl w:val="0"/>
          <w:numId w:val="36"/>
        </w:numPr>
        <w:spacing w:after="0"/>
        <w:rPr>
          <w:lang w:val="en-GB"/>
        </w:rPr>
      </w:pPr>
      <w:r>
        <w:rPr>
          <w:lang w:val="en-GB"/>
        </w:rPr>
        <w:t>D</w:t>
      </w:r>
      <w:r w:rsidR="00780544">
        <w:rPr>
          <w:lang w:val="en-GB"/>
        </w:rPr>
        <w:t>e</w:t>
      </w:r>
      <w:r w:rsidR="00D32E87" w:rsidRPr="00FF6A72">
        <w:rPr>
          <w:lang w:val="en-GB"/>
        </w:rPr>
        <w:t xml:space="preserve">velop indicators for measuring impact of procurement on social, environmental and economic aspects. </w:t>
      </w:r>
      <w:proofErr w:type="gramStart"/>
      <w:r w:rsidR="00D32E87" w:rsidRPr="00FF6A72">
        <w:rPr>
          <w:lang w:val="en-GB"/>
        </w:rPr>
        <w:t>In order to</w:t>
      </w:r>
      <w:proofErr w:type="gramEnd"/>
      <w:r w:rsidR="00D32E87" w:rsidRPr="00FF6A72">
        <w:rPr>
          <w:lang w:val="en-GB"/>
        </w:rPr>
        <w:t xml:space="preserve"> be able to measure and monitor the future progress towards the innovative (including circular) procurement, cities are encouraged to build monitoring systems (measuring spend) and indicators, taking into account environmental, economic and social indicators. </w:t>
      </w:r>
    </w:p>
    <w:p w14:paraId="381482E6" w14:textId="6AAAB0E1" w:rsidR="00D32E87" w:rsidRPr="00FF6A72" w:rsidRDefault="004C4D26" w:rsidP="00301AF3">
      <w:pPr>
        <w:pStyle w:val="ListParagraph"/>
        <w:numPr>
          <w:ilvl w:val="0"/>
          <w:numId w:val="36"/>
        </w:numPr>
        <w:spacing w:after="0"/>
        <w:rPr>
          <w:lang w:val="en-GB"/>
        </w:rPr>
      </w:pPr>
      <w:r>
        <w:rPr>
          <w:lang w:val="en-GB"/>
        </w:rPr>
        <w:t>implement strategic</w:t>
      </w:r>
      <w:r w:rsidR="00D32E87" w:rsidRPr="00FF6A72">
        <w:rPr>
          <w:lang w:val="en-GB"/>
        </w:rPr>
        <w:t xml:space="preserve"> public procurement. Municipalities have an important lever at their disposal through the public procurement of goods</w:t>
      </w:r>
      <w:r w:rsidR="0099184A">
        <w:rPr>
          <w:lang w:val="en-GB"/>
        </w:rPr>
        <w:t xml:space="preserve">, </w:t>
      </w:r>
      <w:r w:rsidR="00D32E87" w:rsidRPr="00FF6A72">
        <w:rPr>
          <w:lang w:val="en-GB"/>
        </w:rPr>
        <w:t>services</w:t>
      </w:r>
      <w:r w:rsidR="0099184A">
        <w:rPr>
          <w:lang w:val="en-GB"/>
        </w:rPr>
        <w:t xml:space="preserve"> and works</w:t>
      </w:r>
      <w:r w:rsidR="00D32E87" w:rsidRPr="00FF6A72">
        <w:rPr>
          <w:lang w:val="en-GB"/>
        </w:rPr>
        <w:t>. They can actively apply circular economy principles through applying circular economy considerations in eligibility and award criteria (e.g. the use of Life Cycle costing).</w:t>
      </w:r>
    </w:p>
    <w:p w14:paraId="05EE8FAB" w14:textId="76DF0AB2" w:rsidR="00D32E87" w:rsidRPr="00FF6A72" w:rsidRDefault="00D32E87" w:rsidP="00301AF3">
      <w:pPr>
        <w:pStyle w:val="ListParagraph"/>
        <w:numPr>
          <w:ilvl w:val="0"/>
          <w:numId w:val="36"/>
        </w:numPr>
        <w:spacing w:after="0"/>
        <w:rPr>
          <w:lang w:val="en-GB"/>
        </w:rPr>
      </w:pPr>
      <w:r w:rsidRPr="00FF6A72">
        <w:rPr>
          <w:lang w:val="en-GB"/>
        </w:rPr>
        <w:t>Offer training on innovative and responsible public procurement for relevant staff and decision makers and facilitate cooperation with other cities to share knowledge and experiences.</w:t>
      </w:r>
    </w:p>
    <w:p w14:paraId="5C790255" w14:textId="19384CBF" w:rsidR="001E690B" w:rsidRPr="00D32E87" w:rsidRDefault="001E690B" w:rsidP="00CE143D">
      <w:pPr>
        <w:rPr>
          <w:lang w:val="en-GB"/>
        </w:rPr>
      </w:pPr>
    </w:p>
    <w:p w14:paraId="3096049C" w14:textId="77777777" w:rsidR="001E690B" w:rsidRPr="00D32E87" w:rsidRDefault="001E690B">
      <w:pPr>
        <w:spacing w:after="200" w:line="276" w:lineRule="auto"/>
        <w:jc w:val="left"/>
        <w:rPr>
          <w:lang w:val="en-GB"/>
        </w:rPr>
      </w:pPr>
      <w:r w:rsidRPr="00D32E87">
        <w:rPr>
          <w:lang w:val="en-GB"/>
        </w:rPr>
        <w:br w:type="page"/>
      </w:r>
    </w:p>
    <w:p w14:paraId="50DEAA0A" w14:textId="7312FE76" w:rsidR="001E690B" w:rsidRDefault="001E690B" w:rsidP="00301AF3">
      <w:pPr>
        <w:pStyle w:val="Heading1"/>
        <w:numPr>
          <w:ilvl w:val="0"/>
          <w:numId w:val="17"/>
        </w:numPr>
      </w:pPr>
      <w:bookmarkStart w:id="23" w:name="_Toc515881941"/>
      <w:r>
        <w:lastRenderedPageBreak/>
        <w:t>L</w:t>
      </w:r>
      <w:r w:rsidR="00BB7C52">
        <w:t>INKS WITH OTHER COMMITMENTS</w:t>
      </w:r>
      <w:bookmarkEnd w:id="23"/>
    </w:p>
    <w:p w14:paraId="6DE978FA" w14:textId="694BBD1E" w:rsidR="001E690B" w:rsidRPr="001E690B" w:rsidRDefault="00060ECB" w:rsidP="00301AF3">
      <w:pPr>
        <w:pStyle w:val="Heading2"/>
        <w:numPr>
          <w:ilvl w:val="1"/>
          <w:numId w:val="20"/>
        </w:numPr>
      </w:pPr>
      <w:r>
        <w:t xml:space="preserve"> </w:t>
      </w:r>
      <w:bookmarkStart w:id="24" w:name="_Toc515881942"/>
      <w:r w:rsidR="001E690B" w:rsidRPr="001E690B">
        <w:t>Link with the cross-cutting issues</w:t>
      </w:r>
      <w:bookmarkEnd w:id="24"/>
      <w:r w:rsidR="001E690B" w:rsidRPr="001E690B">
        <w:t xml:space="preserve"> </w:t>
      </w:r>
    </w:p>
    <w:p w14:paraId="73B19D47" w14:textId="6523E6E1" w:rsidR="00F92D9E" w:rsidRDefault="001E690B" w:rsidP="0026238D">
      <w:pPr>
        <w:widowControl w:val="0"/>
        <w:autoSpaceDE w:val="0"/>
        <w:autoSpaceDN w:val="0"/>
        <w:adjustRightInd w:val="0"/>
        <w:spacing w:after="0"/>
        <w:rPr>
          <w:rFonts w:asciiTheme="minorHAnsi" w:hAnsiTheme="minorHAnsi" w:cs="Arial"/>
          <w:color w:val="000000"/>
          <w:szCs w:val="22"/>
          <w:lang w:val="en-GB" w:eastAsia="en-US"/>
        </w:rPr>
      </w:pPr>
      <w:r w:rsidRPr="000239CB">
        <w:rPr>
          <w:rFonts w:asciiTheme="minorHAnsi" w:hAnsiTheme="minorHAnsi" w:cs="Arial"/>
          <w:color w:val="000000"/>
          <w:szCs w:val="22"/>
          <w:lang w:val="en-GB" w:eastAsia="en-US"/>
        </w:rPr>
        <w:t>Article 12 of the Pact of Amsterdam requests that Urban Partnerships consider in their work the</w:t>
      </w:r>
      <w:r>
        <w:rPr>
          <w:rFonts w:asciiTheme="minorHAnsi" w:hAnsiTheme="minorHAnsi" w:cs="Arial"/>
          <w:color w:val="000000"/>
          <w:szCs w:val="22"/>
          <w:lang w:val="en-GB" w:eastAsia="en-US"/>
        </w:rPr>
        <w:t xml:space="preserve"> </w:t>
      </w:r>
      <w:r w:rsidRPr="000239CB">
        <w:rPr>
          <w:rFonts w:asciiTheme="minorHAnsi" w:hAnsiTheme="minorHAnsi" w:cs="Arial"/>
          <w:color w:val="000000"/>
          <w:szCs w:val="22"/>
          <w:lang w:val="en-GB" w:eastAsia="en-US"/>
        </w:rPr>
        <w:t>relevance of a range of cross-cutting issues (listed as 12.1 to 12.11). After all, the complexity of urban challenges requires integrating different policy aspects to avoid contradictory consequences and make interventions in Urban Areas more effective. It is understood that competences and responsibilities differ amongst participants and that the EU does not have competences on some of these issues.</w:t>
      </w:r>
    </w:p>
    <w:p w14:paraId="68EE9FE8" w14:textId="77777777" w:rsidR="00820069" w:rsidRDefault="00820069" w:rsidP="0026238D">
      <w:pPr>
        <w:widowControl w:val="0"/>
        <w:autoSpaceDE w:val="0"/>
        <w:autoSpaceDN w:val="0"/>
        <w:adjustRightInd w:val="0"/>
        <w:spacing w:after="0"/>
        <w:rPr>
          <w:rFonts w:asciiTheme="minorHAnsi" w:hAnsiTheme="minorHAnsi" w:cs="Arial"/>
          <w:color w:val="000000"/>
          <w:szCs w:val="22"/>
          <w:lang w:val="en-GB" w:eastAsia="en-US"/>
        </w:rPr>
      </w:pPr>
    </w:p>
    <w:p w14:paraId="2579641F" w14:textId="6CF62992" w:rsidR="00820069" w:rsidRPr="00A92E1B" w:rsidRDefault="00820069" w:rsidP="0026238D">
      <w:pPr>
        <w:widowControl w:val="0"/>
        <w:autoSpaceDE w:val="0"/>
        <w:autoSpaceDN w:val="0"/>
        <w:adjustRightInd w:val="0"/>
        <w:spacing w:after="0"/>
        <w:rPr>
          <w:rFonts w:asciiTheme="minorHAnsi" w:hAnsiTheme="minorHAnsi" w:cs="Arial"/>
          <w:color w:val="000000"/>
          <w:szCs w:val="22"/>
          <w:lang w:val="en-GB" w:eastAsia="en-US"/>
        </w:rPr>
      </w:pPr>
      <w:r w:rsidRPr="00820069">
        <w:rPr>
          <w:rFonts w:asciiTheme="minorHAnsi" w:hAnsiTheme="minorHAnsi" w:cs="Arial"/>
          <w:color w:val="000000"/>
          <w:szCs w:val="22"/>
          <w:lang w:val="en-GB" w:eastAsia="en-US"/>
        </w:rPr>
        <w:t xml:space="preserve">The Action Plan foresees specific attention to be paid to </w:t>
      </w:r>
      <w:r w:rsidR="00F87432">
        <w:rPr>
          <w:rFonts w:asciiTheme="minorHAnsi" w:hAnsiTheme="minorHAnsi" w:cs="Arial"/>
          <w:color w:val="000000"/>
          <w:szCs w:val="22"/>
          <w:lang w:val="en-GB" w:eastAsia="en-US"/>
        </w:rPr>
        <w:t>the following cross-</w:t>
      </w:r>
      <w:r w:rsidR="00337A0C">
        <w:rPr>
          <w:rFonts w:asciiTheme="minorHAnsi" w:hAnsiTheme="minorHAnsi" w:cs="Arial"/>
          <w:color w:val="000000"/>
          <w:szCs w:val="22"/>
          <w:lang w:val="en-GB" w:eastAsia="en-US"/>
        </w:rPr>
        <w:t>cutting issues:</w:t>
      </w:r>
    </w:p>
    <w:p w14:paraId="4D9C510C" w14:textId="77777777" w:rsidR="00A92E1B" w:rsidRDefault="00A92E1B" w:rsidP="001E690B">
      <w:pPr>
        <w:widowControl w:val="0"/>
        <w:autoSpaceDE w:val="0"/>
        <w:autoSpaceDN w:val="0"/>
        <w:adjustRightInd w:val="0"/>
        <w:spacing w:after="0" w:line="280" w:lineRule="atLeast"/>
        <w:rPr>
          <w:rFonts w:asciiTheme="minorHAnsi" w:hAnsiTheme="minorHAnsi" w:cs="Arial"/>
          <w:color w:val="000000"/>
          <w:szCs w:val="22"/>
          <w:lang w:val="en-GB" w:eastAsia="en-US"/>
        </w:rPr>
      </w:pPr>
    </w:p>
    <w:p w14:paraId="56E7C764" w14:textId="68B979BF"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12.1 </w:t>
      </w:r>
      <w:r w:rsidR="005A5177">
        <w:rPr>
          <w:rFonts w:asciiTheme="minorHAnsi" w:hAnsiTheme="minorHAnsi" w:cs="Arial"/>
          <w:color w:val="000000"/>
          <w:szCs w:val="22"/>
          <w:lang w:val="en-GB" w:eastAsia="en-US"/>
        </w:rPr>
        <w:tab/>
      </w:r>
      <w:r w:rsidRPr="001D6830">
        <w:rPr>
          <w:rFonts w:asciiTheme="minorHAnsi" w:hAnsiTheme="minorHAnsi" w:cs="Arial"/>
          <w:color w:val="000000"/>
          <w:szCs w:val="22"/>
          <w:lang w:val="en-GB" w:eastAsia="en-US"/>
        </w:rPr>
        <w:t xml:space="preserve">Effective urban governance, including citizens participation and new models of </w:t>
      </w:r>
      <w:r w:rsidR="005A5177">
        <w:rPr>
          <w:rFonts w:asciiTheme="minorHAnsi" w:hAnsiTheme="minorHAnsi" w:cs="Arial"/>
          <w:color w:val="000000"/>
          <w:szCs w:val="22"/>
          <w:lang w:val="en-GB" w:eastAsia="en-US"/>
        </w:rPr>
        <w:t xml:space="preserve">                         </w:t>
      </w:r>
      <w:r w:rsidRPr="001D6830">
        <w:rPr>
          <w:rFonts w:asciiTheme="minorHAnsi" w:hAnsiTheme="minorHAnsi" w:cs="Arial"/>
          <w:color w:val="000000"/>
          <w:szCs w:val="22"/>
          <w:lang w:val="en-GB" w:eastAsia="en-US"/>
        </w:rPr>
        <w:t>governance.</w:t>
      </w:r>
    </w:p>
    <w:p w14:paraId="14D91C26" w14:textId="77777777"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jc w:val="left"/>
        <w:rPr>
          <w:rFonts w:asciiTheme="minorHAnsi" w:hAnsiTheme="minorHAnsi" w:cs="Arial"/>
          <w:color w:val="000000"/>
          <w:szCs w:val="22"/>
          <w:lang w:val="en-GB" w:eastAsia="en-US"/>
        </w:rPr>
      </w:pPr>
    </w:p>
    <w:p w14:paraId="6819A8F5" w14:textId="7749E3EA"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12.2 </w:t>
      </w:r>
      <w:r w:rsidR="005A5177">
        <w:rPr>
          <w:rFonts w:asciiTheme="minorHAnsi" w:hAnsiTheme="minorHAnsi" w:cs="Arial"/>
          <w:color w:val="000000"/>
          <w:szCs w:val="22"/>
          <w:lang w:val="en-GB" w:eastAsia="en-US"/>
        </w:rPr>
        <w:tab/>
      </w:r>
      <w:r w:rsidRPr="001D6830">
        <w:rPr>
          <w:rFonts w:asciiTheme="minorHAnsi" w:hAnsiTheme="minorHAnsi" w:cs="Arial"/>
          <w:color w:val="000000"/>
          <w:szCs w:val="22"/>
          <w:lang w:val="en-GB" w:eastAsia="en-US"/>
        </w:rPr>
        <w:t>Governance across administrative boundaries and inter-municipal cooperation: urban-rural, urban-urban and cross-border cooperation; link with territorial development and the Territorial Agenda 2020 (well-balanced territorial development).</w:t>
      </w:r>
    </w:p>
    <w:p w14:paraId="3B739FF6" w14:textId="77777777"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 </w:t>
      </w:r>
    </w:p>
    <w:p w14:paraId="5FC5C4F7" w14:textId="5EE508C1" w:rsidR="001E690B"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12.3 </w:t>
      </w:r>
      <w:r w:rsidR="005A5177">
        <w:rPr>
          <w:rFonts w:asciiTheme="minorHAnsi" w:hAnsiTheme="minorHAnsi" w:cs="Arial"/>
          <w:color w:val="000000"/>
          <w:szCs w:val="22"/>
          <w:lang w:val="en-GB" w:eastAsia="en-US"/>
        </w:rPr>
        <w:tab/>
      </w:r>
      <w:r w:rsidRPr="001D6830">
        <w:rPr>
          <w:rFonts w:asciiTheme="minorHAnsi" w:hAnsiTheme="minorHAnsi" w:cs="Arial"/>
          <w:color w:val="000000"/>
          <w:szCs w:val="22"/>
          <w:lang w:val="en-GB" w:eastAsia="en-US"/>
        </w:rPr>
        <w:t xml:space="preserve">Sound and strategic urban planning (link with regional planning, including ‘research and innovation smart specialisation strategies’ (RIS3), and balanced territorial development), with a place-based and </w:t>
      </w:r>
      <w:proofErr w:type="gramStart"/>
      <w:r w:rsidR="00EA5CA8" w:rsidRPr="001D6830">
        <w:rPr>
          <w:rFonts w:asciiTheme="minorHAnsi" w:hAnsiTheme="minorHAnsi" w:cs="Arial"/>
          <w:color w:val="000000"/>
          <w:szCs w:val="22"/>
          <w:lang w:val="en-GB" w:eastAsia="en-US"/>
        </w:rPr>
        <w:t>people based</w:t>
      </w:r>
      <w:proofErr w:type="gramEnd"/>
      <w:r w:rsidRPr="001D6830">
        <w:rPr>
          <w:rFonts w:asciiTheme="minorHAnsi" w:hAnsiTheme="minorHAnsi" w:cs="Arial"/>
          <w:color w:val="000000"/>
          <w:szCs w:val="22"/>
          <w:lang w:val="en-GB" w:eastAsia="en-US"/>
        </w:rPr>
        <w:t xml:space="preserve"> approach.</w:t>
      </w:r>
    </w:p>
    <w:p w14:paraId="2231BB15" w14:textId="77777777" w:rsid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p>
    <w:p w14:paraId="49CA8310" w14:textId="420B48A6"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12.4 </w:t>
      </w:r>
      <w:r w:rsidR="005A5177">
        <w:rPr>
          <w:rFonts w:asciiTheme="minorHAnsi" w:hAnsiTheme="minorHAnsi" w:cs="Arial"/>
          <w:color w:val="000000"/>
          <w:szCs w:val="22"/>
          <w:lang w:val="en-GB" w:eastAsia="en-US"/>
        </w:rPr>
        <w:tab/>
      </w:r>
      <w:r w:rsidRPr="001D6830">
        <w:rPr>
          <w:rFonts w:asciiTheme="minorHAnsi" w:hAnsiTheme="minorHAnsi" w:cs="Arial"/>
          <w:color w:val="000000"/>
          <w:szCs w:val="22"/>
          <w:lang w:val="en-GB" w:eastAsia="en-US"/>
        </w:rPr>
        <w:t>Integrated and participatory approach.</w:t>
      </w:r>
    </w:p>
    <w:p w14:paraId="7912D5D3" w14:textId="77777777"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p>
    <w:p w14:paraId="62A1F7C3" w14:textId="57BB2871"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12.5 </w:t>
      </w:r>
      <w:r w:rsidR="005A5177">
        <w:rPr>
          <w:rFonts w:asciiTheme="minorHAnsi" w:hAnsiTheme="minorHAnsi" w:cs="Arial"/>
          <w:color w:val="000000"/>
          <w:szCs w:val="22"/>
          <w:lang w:val="en-GB" w:eastAsia="en-US"/>
        </w:rPr>
        <w:tab/>
      </w:r>
      <w:r w:rsidRPr="001D6830">
        <w:rPr>
          <w:rFonts w:asciiTheme="minorHAnsi" w:hAnsiTheme="minorHAnsi" w:cs="Arial"/>
          <w:color w:val="000000"/>
          <w:szCs w:val="22"/>
          <w:lang w:val="en-GB" w:eastAsia="en-US"/>
        </w:rPr>
        <w:t>Innovative approaches, including Smart Cities.</w:t>
      </w:r>
    </w:p>
    <w:p w14:paraId="7AAAD445" w14:textId="77777777"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p>
    <w:p w14:paraId="02CFE6E0" w14:textId="6CDC3A72"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12.6 </w:t>
      </w:r>
      <w:r w:rsidR="005A5177">
        <w:rPr>
          <w:rFonts w:asciiTheme="minorHAnsi" w:hAnsiTheme="minorHAnsi" w:cs="Arial"/>
          <w:color w:val="000000"/>
          <w:szCs w:val="22"/>
          <w:lang w:val="en-GB" w:eastAsia="en-US"/>
        </w:rPr>
        <w:tab/>
      </w:r>
      <w:r w:rsidRPr="001D6830">
        <w:rPr>
          <w:rFonts w:asciiTheme="minorHAnsi" w:hAnsiTheme="minorHAnsi" w:cs="Arial"/>
          <w:color w:val="000000"/>
          <w:szCs w:val="22"/>
          <w:lang w:val="en-GB" w:eastAsia="en-US"/>
        </w:rPr>
        <w:t>Impact on societal change, including behavioural change, promoting, among other things, equal access to</w:t>
      </w:r>
      <w:r>
        <w:rPr>
          <w:rFonts w:asciiTheme="minorHAnsi" w:hAnsiTheme="minorHAnsi" w:cs="Arial"/>
          <w:color w:val="000000"/>
          <w:szCs w:val="22"/>
          <w:lang w:val="en-GB" w:eastAsia="en-US"/>
        </w:rPr>
        <w:t xml:space="preserve"> </w:t>
      </w:r>
      <w:r w:rsidRPr="001D6830">
        <w:rPr>
          <w:rFonts w:asciiTheme="minorHAnsi" w:hAnsiTheme="minorHAnsi" w:cs="Arial"/>
          <w:color w:val="000000"/>
          <w:szCs w:val="22"/>
          <w:lang w:val="en-GB" w:eastAsia="en-US"/>
        </w:rPr>
        <w:t>information, gender equality and women empowerment.</w:t>
      </w:r>
    </w:p>
    <w:p w14:paraId="7CD8C1D7" w14:textId="77777777"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p>
    <w:p w14:paraId="2291443B" w14:textId="4AA31151"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12.7 </w:t>
      </w:r>
      <w:r w:rsidR="005A5177">
        <w:rPr>
          <w:rFonts w:asciiTheme="minorHAnsi" w:hAnsiTheme="minorHAnsi" w:cs="Arial"/>
          <w:color w:val="000000"/>
          <w:szCs w:val="22"/>
          <w:lang w:val="en-GB" w:eastAsia="en-US"/>
        </w:rPr>
        <w:tab/>
      </w:r>
      <w:r w:rsidRPr="001D6830">
        <w:rPr>
          <w:rFonts w:asciiTheme="minorHAnsi" w:hAnsiTheme="minorHAnsi" w:cs="Arial"/>
          <w:color w:val="000000"/>
          <w:szCs w:val="22"/>
          <w:lang w:val="en-GB" w:eastAsia="en-US"/>
        </w:rPr>
        <w:t>Challenges and opportunities of small- and medium-sized Urban Areas and polycentric development.</w:t>
      </w:r>
    </w:p>
    <w:p w14:paraId="39F33DDC" w14:textId="77777777"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p>
    <w:p w14:paraId="68E2EB18" w14:textId="2D204926" w:rsid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12.8 </w:t>
      </w:r>
      <w:r w:rsidR="005A5177">
        <w:rPr>
          <w:rFonts w:asciiTheme="minorHAnsi" w:hAnsiTheme="minorHAnsi" w:cs="Arial"/>
          <w:color w:val="000000"/>
          <w:szCs w:val="22"/>
          <w:lang w:val="en-GB" w:eastAsia="en-US"/>
        </w:rPr>
        <w:tab/>
      </w:r>
      <w:r w:rsidRPr="001D6830">
        <w:rPr>
          <w:rFonts w:asciiTheme="minorHAnsi" w:hAnsiTheme="minorHAnsi" w:cs="Arial"/>
          <w:color w:val="000000"/>
          <w:szCs w:val="22"/>
          <w:lang w:val="en-GB" w:eastAsia="en-US"/>
        </w:rPr>
        <w:t>Urban regeneration, including social, economic, environmental, spatial and cultural aspects, also linked to the brownfield redevelopment with the objective of limiting greenfield consumption.</w:t>
      </w:r>
    </w:p>
    <w:p w14:paraId="18F21B51" w14:textId="77777777" w:rsid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p>
    <w:p w14:paraId="200C78D7" w14:textId="2E808A40"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12.9 </w:t>
      </w:r>
      <w:r w:rsidR="005A5177">
        <w:rPr>
          <w:rFonts w:asciiTheme="minorHAnsi" w:hAnsiTheme="minorHAnsi" w:cs="Arial"/>
          <w:color w:val="000000"/>
          <w:szCs w:val="22"/>
          <w:lang w:val="en-GB" w:eastAsia="en-US"/>
        </w:rPr>
        <w:tab/>
      </w:r>
      <w:r w:rsidRPr="001D6830">
        <w:rPr>
          <w:rFonts w:asciiTheme="minorHAnsi" w:hAnsiTheme="minorHAnsi" w:cs="Arial"/>
          <w:color w:val="000000"/>
          <w:szCs w:val="22"/>
          <w:lang w:val="en-GB" w:eastAsia="en-US"/>
        </w:rPr>
        <w:t>Adaptation to demographic change and in- and out migration.</w:t>
      </w:r>
    </w:p>
    <w:p w14:paraId="198481A3" w14:textId="77777777"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p>
    <w:p w14:paraId="16091CB5" w14:textId="14448861" w:rsidR="001D6830" w:rsidRPr="001D6830" w:rsidRDefault="005A5177"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Pr>
          <w:rFonts w:asciiTheme="minorHAnsi" w:hAnsiTheme="minorHAnsi" w:cs="Arial"/>
          <w:color w:val="000000"/>
          <w:szCs w:val="22"/>
          <w:lang w:val="en-GB" w:eastAsia="en-US"/>
        </w:rPr>
        <w:t>12.10</w:t>
      </w:r>
      <w:r>
        <w:rPr>
          <w:rFonts w:asciiTheme="minorHAnsi" w:hAnsiTheme="minorHAnsi" w:cs="Arial"/>
          <w:color w:val="000000"/>
          <w:szCs w:val="22"/>
          <w:lang w:val="en-GB" w:eastAsia="en-US"/>
        </w:rPr>
        <w:tab/>
      </w:r>
      <w:r w:rsidR="001D6830" w:rsidRPr="001D6830">
        <w:rPr>
          <w:rFonts w:asciiTheme="minorHAnsi" w:hAnsiTheme="minorHAnsi" w:cs="Arial"/>
          <w:color w:val="000000"/>
          <w:szCs w:val="22"/>
          <w:lang w:val="en-GB" w:eastAsia="en-US"/>
        </w:rPr>
        <w:t>Provision of adequate public services of general interest (within the meaning of Article 14 TFEU in</w:t>
      </w:r>
      <w:r w:rsidR="001D6830">
        <w:rPr>
          <w:rFonts w:asciiTheme="minorHAnsi" w:hAnsiTheme="minorHAnsi" w:cs="Arial"/>
          <w:color w:val="000000"/>
          <w:szCs w:val="22"/>
          <w:lang w:val="en-GB" w:eastAsia="en-US"/>
        </w:rPr>
        <w:t xml:space="preserve"> </w:t>
      </w:r>
      <w:r w:rsidR="001D6830" w:rsidRPr="001D6830">
        <w:rPr>
          <w:rFonts w:asciiTheme="minorHAnsi" w:hAnsiTheme="minorHAnsi" w:cs="Arial"/>
          <w:color w:val="000000"/>
          <w:szCs w:val="22"/>
          <w:lang w:val="en-GB" w:eastAsia="en-US"/>
        </w:rPr>
        <w:t>conjunction with Protocol Number 26).</w:t>
      </w:r>
    </w:p>
    <w:p w14:paraId="769F103C" w14:textId="77777777" w:rsidR="001D6830" w:rsidRP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p>
    <w:p w14:paraId="1B0EA2C2" w14:textId="24309D86" w:rsidR="001D6830" w:rsidRDefault="001D6830" w:rsidP="004E1AFC">
      <w:pPr>
        <w:widowControl w:val="0"/>
        <w:pBdr>
          <w:top w:val="single" w:sz="4" w:space="1" w:color="auto"/>
          <w:left w:val="single" w:sz="4" w:space="0" w:color="auto"/>
          <w:bottom w:val="single" w:sz="4" w:space="1" w:color="auto"/>
          <w:right w:val="single" w:sz="4" w:space="4" w:color="auto"/>
        </w:pBdr>
        <w:autoSpaceDE w:val="0"/>
        <w:autoSpaceDN w:val="0"/>
        <w:adjustRightInd w:val="0"/>
        <w:spacing w:after="0" w:line="280" w:lineRule="atLeast"/>
        <w:ind w:left="709" w:hanging="709"/>
        <w:jc w:val="left"/>
        <w:rPr>
          <w:rFonts w:asciiTheme="minorHAnsi" w:hAnsiTheme="minorHAnsi" w:cs="Arial"/>
          <w:color w:val="000000"/>
          <w:szCs w:val="22"/>
          <w:lang w:val="en-GB" w:eastAsia="en-US"/>
        </w:rPr>
      </w:pPr>
      <w:r w:rsidRPr="001D6830">
        <w:rPr>
          <w:rFonts w:asciiTheme="minorHAnsi" w:hAnsiTheme="minorHAnsi" w:cs="Arial"/>
          <w:color w:val="000000"/>
          <w:szCs w:val="22"/>
          <w:lang w:val="en-GB" w:eastAsia="en-US"/>
        </w:rPr>
        <w:t xml:space="preserve">12.11 </w:t>
      </w:r>
      <w:r w:rsidR="005A5177">
        <w:rPr>
          <w:rFonts w:asciiTheme="minorHAnsi" w:hAnsiTheme="minorHAnsi" w:cs="Arial"/>
          <w:color w:val="000000"/>
          <w:szCs w:val="22"/>
          <w:lang w:val="en-GB" w:eastAsia="en-US"/>
        </w:rPr>
        <w:tab/>
      </w:r>
      <w:r w:rsidRPr="001D6830">
        <w:rPr>
          <w:rFonts w:asciiTheme="minorHAnsi" w:hAnsiTheme="minorHAnsi" w:cs="Arial"/>
          <w:color w:val="000000"/>
          <w:szCs w:val="22"/>
          <w:lang w:val="en-GB" w:eastAsia="en-US"/>
        </w:rPr>
        <w:t xml:space="preserve">International dimension: link with the New Urban Agenda (Habitat III) of the UN (to be agreed upon), the Sustainable Development Goals (SDGs, 2030 Agenda on </w:t>
      </w:r>
      <w:r w:rsidRPr="001D6830">
        <w:rPr>
          <w:rFonts w:asciiTheme="minorHAnsi" w:hAnsiTheme="minorHAnsi" w:cs="Arial"/>
          <w:color w:val="000000"/>
          <w:szCs w:val="22"/>
          <w:lang w:val="en-GB" w:eastAsia="en-US"/>
        </w:rPr>
        <w:lastRenderedPageBreak/>
        <w:t>Sustainable Development) of the UN and the Paris Agreement on climate change of December 2015.</w:t>
      </w:r>
    </w:p>
    <w:p w14:paraId="6461E915" w14:textId="77777777" w:rsidR="001D6830" w:rsidRDefault="001D6830" w:rsidP="001D6830">
      <w:pPr>
        <w:widowControl w:val="0"/>
        <w:autoSpaceDE w:val="0"/>
        <w:autoSpaceDN w:val="0"/>
        <w:adjustRightInd w:val="0"/>
        <w:spacing w:after="0" w:line="280" w:lineRule="atLeast"/>
        <w:rPr>
          <w:rFonts w:asciiTheme="minorHAnsi" w:hAnsiTheme="minorHAnsi" w:cs="Arial"/>
          <w:color w:val="000000"/>
          <w:szCs w:val="22"/>
          <w:lang w:val="en-GB" w:eastAsia="en-US"/>
        </w:rPr>
      </w:pPr>
    </w:p>
    <w:p w14:paraId="00B01BAF" w14:textId="77777777" w:rsidR="00EB46F4" w:rsidRDefault="00EB46F4" w:rsidP="001E690B">
      <w:pPr>
        <w:widowControl w:val="0"/>
        <w:autoSpaceDE w:val="0"/>
        <w:autoSpaceDN w:val="0"/>
        <w:adjustRightInd w:val="0"/>
        <w:spacing w:after="0" w:line="280" w:lineRule="atLeast"/>
        <w:rPr>
          <w:rFonts w:asciiTheme="minorHAnsi" w:hAnsiTheme="minorHAnsi" w:cs="Arial"/>
          <w:color w:val="000000"/>
          <w:szCs w:val="22"/>
          <w:lang w:val="en-GB" w:eastAsia="en-US"/>
        </w:rPr>
      </w:pPr>
    </w:p>
    <w:p w14:paraId="5FA07FBB" w14:textId="676AA440" w:rsidR="00AE2A7B" w:rsidRDefault="001E690B" w:rsidP="0026238D">
      <w:pPr>
        <w:widowControl w:val="0"/>
        <w:autoSpaceDE w:val="0"/>
        <w:autoSpaceDN w:val="0"/>
        <w:adjustRightInd w:val="0"/>
        <w:spacing w:after="0"/>
        <w:rPr>
          <w:rFonts w:asciiTheme="minorHAnsi" w:hAnsiTheme="minorHAnsi" w:cs="Arial"/>
          <w:color w:val="000000"/>
          <w:szCs w:val="22"/>
          <w:lang w:val="en-GB" w:eastAsia="en-US"/>
        </w:rPr>
      </w:pPr>
      <w:proofErr w:type="gramStart"/>
      <w:r w:rsidRPr="000239CB">
        <w:rPr>
          <w:rFonts w:asciiTheme="minorHAnsi" w:hAnsiTheme="minorHAnsi" w:cs="Arial"/>
          <w:color w:val="000000"/>
          <w:szCs w:val="22"/>
          <w:lang w:val="en-GB" w:eastAsia="en-US"/>
        </w:rPr>
        <w:t>First of all</w:t>
      </w:r>
      <w:proofErr w:type="gramEnd"/>
      <w:r w:rsidRPr="000239CB">
        <w:rPr>
          <w:rFonts w:asciiTheme="minorHAnsi" w:hAnsiTheme="minorHAnsi" w:cs="Arial"/>
          <w:color w:val="000000"/>
          <w:szCs w:val="22"/>
          <w:lang w:val="en-GB" w:eastAsia="en-US"/>
        </w:rPr>
        <w:t>, it should be acknowledged that the topic of Innovative and Responsible Public Procurement itself is inherently cross</w:t>
      </w:r>
      <w:r w:rsidR="00F07C41">
        <w:rPr>
          <w:rFonts w:asciiTheme="minorHAnsi" w:hAnsiTheme="minorHAnsi" w:cs="Arial"/>
          <w:color w:val="000000"/>
          <w:szCs w:val="22"/>
          <w:lang w:val="en-GB" w:eastAsia="en-US"/>
        </w:rPr>
        <w:t>-</w:t>
      </w:r>
      <w:r w:rsidRPr="000239CB">
        <w:rPr>
          <w:rFonts w:asciiTheme="minorHAnsi" w:hAnsiTheme="minorHAnsi" w:cs="Arial"/>
          <w:color w:val="000000"/>
          <w:szCs w:val="22"/>
          <w:lang w:val="en-GB" w:eastAsia="en-US"/>
        </w:rPr>
        <w:t xml:space="preserve">cutting, and that working on this topic is promoting cooperation across silos and sectors. </w:t>
      </w:r>
      <w:r w:rsidR="00AE2A7B">
        <w:rPr>
          <w:rFonts w:asciiTheme="minorHAnsi" w:hAnsiTheme="minorHAnsi" w:cs="Arial"/>
          <w:color w:val="000000"/>
          <w:szCs w:val="22"/>
          <w:lang w:val="en-GB" w:eastAsia="en-US"/>
        </w:rPr>
        <w:t xml:space="preserve">Furthermore, </w:t>
      </w:r>
      <w:r w:rsidR="00AE2A7B" w:rsidRPr="000239CB">
        <w:rPr>
          <w:rFonts w:asciiTheme="minorHAnsi" w:hAnsiTheme="minorHAnsi" w:cs="Arial"/>
          <w:iCs/>
          <w:color w:val="000000"/>
          <w:szCs w:val="22"/>
          <w:lang w:val="en-GB" w:eastAsia="en-US"/>
        </w:rPr>
        <w:t xml:space="preserve">Innovative and Responsible Public Procurement is a strategic tool to solve different social, environmental and economic challenges. In this way it can complement work done in </w:t>
      </w:r>
      <w:r w:rsidR="004A4D83">
        <w:rPr>
          <w:rFonts w:asciiTheme="minorHAnsi" w:hAnsiTheme="minorHAnsi" w:cs="Arial"/>
          <w:iCs/>
          <w:color w:val="000000"/>
          <w:szCs w:val="22"/>
          <w:lang w:val="en-GB" w:eastAsia="en-US"/>
        </w:rPr>
        <w:t xml:space="preserve">all Urban Agenda partnerships, such as </w:t>
      </w:r>
      <w:r w:rsidR="00AE2A7B" w:rsidRPr="000239CB">
        <w:rPr>
          <w:rFonts w:asciiTheme="minorHAnsi" w:hAnsiTheme="minorHAnsi" w:cs="Arial"/>
          <w:iCs/>
          <w:color w:val="000000"/>
          <w:szCs w:val="22"/>
          <w:lang w:val="en-GB" w:eastAsia="en-US"/>
        </w:rPr>
        <w:t>the partnerships on Housing, Jobs and Skills, Digital Transition</w:t>
      </w:r>
      <w:r w:rsidR="00AE2A7B">
        <w:rPr>
          <w:rFonts w:asciiTheme="minorHAnsi" w:hAnsiTheme="minorHAnsi" w:cs="Arial"/>
          <w:iCs/>
          <w:color w:val="000000"/>
          <w:szCs w:val="22"/>
          <w:lang w:val="en-GB" w:eastAsia="en-US"/>
        </w:rPr>
        <w:t>, Urban Mobility</w:t>
      </w:r>
      <w:r w:rsidR="00AE2A7B" w:rsidRPr="000239CB">
        <w:rPr>
          <w:rFonts w:asciiTheme="minorHAnsi" w:hAnsiTheme="minorHAnsi" w:cs="Arial"/>
          <w:iCs/>
          <w:color w:val="000000"/>
          <w:szCs w:val="22"/>
          <w:lang w:val="en-GB" w:eastAsia="en-US"/>
        </w:rPr>
        <w:t xml:space="preserve"> etc.</w:t>
      </w:r>
      <w:r w:rsidR="0046164A">
        <w:rPr>
          <w:rFonts w:asciiTheme="minorHAnsi" w:hAnsiTheme="minorHAnsi" w:cs="Arial"/>
          <w:iCs/>
          <w:color w:val="000000"/>
          <w:szCs w:val="22"/>
          <w:lang w:val="en-GB" w:eastAsia="en-US"/>
        </w:rPr>
        <w:t xml:space="preserve"> </w:t>
      </w:r>
      <w:proofErr w:type="gramStart"/>
      <w:r w:rsidRPr="000239CB">
        <w:rPr>
          <w:rFonts w:asciiTheme="minorHAnsi" w:hAnsiTheme="minorHAnsi" w:cs="Arial"/>
          <w:color w:val="000000"/>
          <w:szCs w:val="22"/>
          <w:lang w:val="en-GB" w:eastAsia="en-US"/>
        </w:rPr>
        <w:t xml:space="preserve">In particular, </w:t>
      </w:r>
      <w:r w:rsidR="00AE2A7B">
        <w:rPr>
          <w:rFonts w:asciiTheme="minorHAnsi" w:hAnsiTheme="minorHAnsi" w:cs="Arial"/>
          <w:color w:val="000000"/>
          <w:szCs w:val="22"/>
          <w:lang w:val="en-GB" w:eastAsia="en-US"/>
        </w:rPr>
        <w:t>there</w:t>
      </w:r>
      <w:proofErr w:type="gramEnd"/>
      <w:r w:rsidR="00AE2A7B">
        <w:rPr>
          <w:rFonts w:asciiTheme="minorHAnsi" w:hAnsiTheme="minorHAnsi" w:cs="Arial"/>
          <w:color w:val="000000"/>
          <w:szCs w:val="22"/>
          <w:lang w:val="en-GB" w:eastAsia="en-US"/>
        </w:rPr>
        <w:t xml:space="preserve"> is a link with </w:t>
      </w:r>
      <w:r w:rsidR="00AE2A7B" w:rsidRPr="00AE2A7B">
        <w:rPr>
          <w:rFonts w:asciiTheme="minorHAnsi" w:hAnsiTheme="minorHAnsi" w:cs="Arial"/>
          <w:iCs/>
          <w:color w:val="000000"/>
          <w:szCs w:val="22"/>
          <w:lang w:val="en-GB" w:eastAsia="en-US"/>
        </w:rPr>
        <w:t>the Partnership Circular Economy. The Circular Procurement was transferred from the Partnership Circular Economy to the Partnership Innovative and Responsible Public Procurement in the last half quarter of 2017.</w:t>
      </w:r>
      <w:r w:rsidR="00AE2A7B">
        <w:rPr>
          <w:rFonts w:asciiTheme="minorHAnsi" w:hAnsiTheme="minorHAnsi" w:cs="Arial"/>
          <w:iCs/>
          <w:color w:val="000000"/>
          <w:szCs w:val="22"/>
          <w:lang w:val="en-GB" w:eastAsia="en-US"/>
        </w:rPr>
        <w:t xml:space="preserve"> </w:t>
      </w:r>
    </w:p>
    <w:p w14:paraId="61A44C68" w14:textId="77777777" w:rsidR="00AE2A7B" w:rsidRDefault="00AE2A7B" w:rsidP="0026238D">
      <w:pPr>
        <w:widowControl w:val="0"/>
        <w:autoSpaceDE w:val="0"/>
        <w:autoSpaceDN w:val="0"/>
        <w:adjustRightInd w:val="0"/>
        <w:spacing w:after="0"/>
        <w:rPr>
          <w:rFonts w:asciiTheme="minorHAnsi" w:hAnsiTheme="minorHAnsi" w:cs="Arial"/>
          <w:color w:val="000000"/>
          <w:szCs w:val="22"/>
          <w:lang w:val="en-GB" w:eastAsia="en-US"/>
        </w:rPr>
      </w:pPr>
    </w:p>
    <w:p w14:paraId="41221278" w14:textId="75F09EC8" w:rsidR="001E690B" w:rsidRPr="000239CB" w:rsidRDefault="00807AE5" w:rsidP="0026238D">
      <w:pPr>
        <w:widowControl w:val="0"/>
        <w:autoSpaceDE w:val="0"/>
        <w:autoSpaceDN w:val="0"/>
        <w:adjustRightInd w:val="0"/>
        <w:spacing w:after="0"/>
        <w:rPr>
          <w:rFonts w:asciiTheme="minorHAnsi" w:hAnsiTheme="minorHAnsi" w:cs="Arial"/>
          <w:color w:val="000000"/>
          <w:szCs w:val="22"/>
          <w:lang w:val="en-GB" w:eastAsia="en-US"/>
        </w:rPr>
      </w:pPr>
      <w:r>
        <w:rPr>
          <w:rFonts w:asciiTheme="minorHAnsi" w:hAnsiTheme="minorHAnsi" w:cs="Arial"/>
          <w:color w:val="000000"/>
          <w:szCs w:val="22"/>
          <w:lang w:val="en-GB" w:eastAsia="en-US"/>
        </w:rPr>
        <w:t xml:space="preserve">Specifically, the partnership </w:t>
      </w:r>
      <w:r w:rsidR="001E690B" w:rsidRPr="000239CB">
        <w:rPr>
          <w:rFonts w:asciiTheme="minorHAnsi" w:hAnsiTheme="minorHAnsi" w:cs="Arial"/>
          <w:color w:val="000000"/>
          <w:szCs w:val="22"/>
          <w:lang w:val="en-GB" w:eastAsia="en-US"/>
        </w:rPr>
        <w:t xml:space="preserve">wishes to underline the importance and relevance of </w:t>
      </w:r>
      <w:r w:rsidR="00F07C41">
        <w:rPr>
          <w:rFonts w:asciiTheme="minorHAnsi" w:hAnsiTheme="minorHAnsi" w:cs="Arial"/>
          <w:color w:val="000000"/>
          <w:szCs w:val="22"/>
          <w:lang w:val="en-GB" w:eastAsia="en-US"/>
        </w:rPr>
        <w:t xml:space="preserve">the </w:t>
      </w:r>
      <w:r w:rsidR="001E690B" w:rsidRPr="000239CB">
        <w:rPr>
          <w:rFonts w:asciiTheme="minorHAnsi" w:hAnsiTheme="minorHAnsi" w:cs="Arial"/>
          <w:color w:val="000000"/>
          <w:szCs w:val="22"/>
          <w:lang w:val="en-GB" w:eastAsia="en-US"/>
        </w:rPr>
        <w:t>following theme:</w:t>
      </w:r>
    </w:p>
    <w:p w14:paraId="532B5E28" w14:textId="77777777" w:rsidR="001E690B" w:rsidRPr="000239CB" w:rsidRDefault="001E690B" w:rsidP="00F07C41">
      <w:pPr>
        <w:widowControl w:val="0"/>
        <w:autoSpaceDE w:val="0"/>
        <w:autoSpaceDN w:val="0"/>
        <w:adjustRightInd w:val="0"/>
        <w:spacing w:after="0" w:line="280" w:lineRule="atLeast"/>
        <w:rPr>
          <w:rFonts w:asciiTheme="minorHAnsi" w:hAnsiTheme="minorHAnsi" w:cs="Arial"/>
          <w:color w:val="000000"/>
          <w:szCs w:val="22"/>
          <w:lang w:val="en-GB" w:eastAsia="en-US"/>
        </w:rPr>
      </w:pPr>
    </w:p>
    <w:p w14:paraId="713A8730" w14:textId="16986373" w:rsidR="00F07C41" w:rsidRPr="00F07C41" w:rsidRDefault="00F07C41" w:rsidP="00F07C41">
      <w:pPr>
        <w:pStyle w:val="ListParagraph"/>
        <w:widowControl w:val="0"/>
        <w:numPr>
          <w:ilvl w:val="0"/>
          <w:numId w:val="9"/>
        </w:numPr>
        <w:autoSpaceDE w:val="0"/>
        <w:autoSpaceDN w:val="0"/>
        <w:adjustRightInd w:val="0"/>
        <w:spacing w:after="0" w:line="280" w:lineRule="atLeast"/>
        <w:rPr>
          <w:rFonts w:asciiTheme="minorHAnsi" w:hAnsiTheme="minorHAnsi" w:cs="Arial"/>
          <w:szCs w:val="22"/>
          <w:lang w:val="en-GB" w:eastAsia="en-US"/>
        </w:rPr>
      </w:pPr>
      <w:r>
        <w:rPr>
          <w:rFonts w:asciiTheme="minorHAnsi" w:hAnsiTheme="minorHAnsi" w:cs="Arial"/>
          <w:i/>
          <w:iCs/>
          <w:color w:val="000000"/>
          <w:szCs w:val="22"/>
          <w:lang w:val="en-GB" w:eastAsia="en-US"/>
        </w:rPr>
        <w:t xml:space="preserve">12.2 </w:t>
      </w:r>
      <w:r w:rsidR="001E690B" w:rsidRPr="000239CB">
        <w:rPr>
          <w:rFonts w:asciiTheme="minorHAnsi" w:hAnsiTheme="minorHAnsi" w:cs="Arial"/>
          <w:i/>
          <w:iCs/>
          <w:color w:val="000000"/>
          <w:szCs w:val="22"/>
          <w:lang w:val="en-GB" w:eastAsia="en-US"/>
        </w:rPr>
        <w:t>Governance across administrative boundaries and inter-municipal cooperation: urban-rural, urban-urba</w:t>
      </w:r>
      <w:r>
        <w:rPr>
          <w:rFonts w:asciiTheme="minorHAnsi" w:hAnsiTheme="minorHAnsi" w:cs="Arial"/>
          <w:i/>
          <w:iCs/>
          <w:color w:val="000000"/>
          <w:szCs w:val="22"/>
          <w:lang w:val="en-GB" w:eastAsia="en-US"/>
        </w:rPr>
        <w:t>n and cross-border cooperation</w:t>
      </w:r>
    </w:p>
    <w:p w14:paraId="7D007D51" w14:textId="54EA5455" w:rsidR="001E690B" w:rsidRDefault="001E690B" w:rsidP="00F07C41">
      <w:pPr>
        <w:pStyle w:val="ListParagraph"/>
        <w:widowControl w:val="0"/>
        <w:autoSpaceDE w:val="0"/>
        <w:autoSpaceDN w:val="0"/>
        <w:adjustRightInd w:val="0"/>
        <w:spacing w:after="0" w:line="280" w:lineRule="atLeast"/>
        <w:ind w:left="360"/>
        <w:rPr>
          <w:rFonts w:asciiTheme="minorHAnsi" w:hAnsiTheme="minorHAnsi" w:cs="Arial"/>
          <w:color w:val="000000"/>
          <w:szCs w:val="22"/>
          <w:lang w:val="en-GB" w:eastAsia="en-US"/>
        </w:rPr>
      </w:pPr>
      <w:r w:rsidRPr="000239CB">
        <w:rPr>
          <w:rFonts w:asciiTheme="minorHAnsi" w:hAnsiTheme="minorHAnsi" w:cs="Arial"/>
          <w:color w:val="000000"/>
          <w:szCs w:val="22"/>
          <w:lang w:val="en-GB" w:eastAsia="en-US"/>
        </w:rPr>
        <w:t>Although cities are driving forward the circular procurement, it is acknowledged that effective markets for resources and waste require cooperation across municipal boundaries.</w:t>
      </w:r>
    </w:p>
    <w:p w14:paraId="1C62AAF0" w14:textId="77777777" w:rsidR="00012EB3" w:rsidRDefault="00012EB3" w:rsidP="00F07C41">
      <w:pPr>
        <w:pStyle w:val="ListParagraph"/>
        <w:widowControl w:val="0"/>
        <w:autoSpaceDE w:val="0"/>
        <w:autoSpaceDN w:val="0"/>
        <w:adjustRightInd w:val="0"/>
        <w:spacing w:after="0" w:line="280" w:lineRule="atLeast"/>
        <w:ind w:left="360"/>
        <w:rPr>
          <w:rFonts w:asciiTheme="minorHAnsi" w:hAnsiTheme="minorHAnsi" w:cs="Arial"/>
          <w:color w:val="000000"/>
          <w:szCs w:val="22"/>
          <w:lang w:val="en-GB" w:eastAsia="en-US"/>
        </w:rPr>
      </w:pPr>
    </w:p>
    <w:p w14:paraId="1044889D" w14:textId="725DC799" w:rsidR="00012EB3" w:rsidRDefault="00B00E4D" w:rsidP="00012EB3">
      <w:pPr>
        <w:pStyle w:val="ListParagraph"/>
        <w:widowControl w:val="0"/>
        <w:autoSpaceDE w:val="0"/>
        <w:autoSpaceDN w:val="0"/>
        <w:adjustRightInd w:val="0"/>
        <w:spacing w:after="0" w:line="280" w:lineRule="atLeast"/>
        <w:ind w:left="-1701"/>
        <w:rPr>
          <w:rFonts w:asciiTheme="minorHAnsi" w:hAnsiTheme="minorHAnsi" w:cs="Arial"/>
          <w:color w:val="000000"/>
          <w:szCs w:val="22"/>
          <w:lang w:val="en-GB" w:eastAsia="en-US"/>
        </w:rPr>
      </w:pPr>
      <w:r w:rsidRPr="00B00E4D">
        <w:rPr>
          <w:noProof/>
        </w:rPr>
        <w:drawing>
          <wp:inline distT="0" distB="0" distL="0" distR="0" wp14:anchorId="7EDD9A90" wp14:editId="041E0C7B">
            <wp:extent cx="7031620" cy="4525702"/>
            <wp:effectExtent l="0" t="0" r="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31620" cy="4525702"/>
                    </a:xfrm>
                    <a:prstGeom prst="rect">
                      <a:avLst/>
                    </a:prstGeom>
                    <a:noFill/>
                    <a:ln>
                      <a:noFill/>
                    </a:ln>
                  </pic:spPr>
                </pic:pic>
              </a:graphicData>
            </a:graphic>
          </wp:inline>
        </w:drawing>
      </w:r>
    </w:p>
    <w:p w14:paraId="3039B731" w14:textId="77777777" w:rsidR="00012EB3" w:rsidRDefault="00012EB3" w:rsidP="00F07C41">
      <w:pPr>
        <w:pStyle w:val="ListParagraph"/>
        <w:widowControl w:val="0"/>
        <w:autoSpaceDE w:val="0"/>
        <w:autoSpaceDN w:val="0"/>
        <w:adjustRightInd w:val="0"/>
        <w:spacing w:after="0" w:line="280" w:lineRule="atLeast"/>
        <w:ind w:left="360"/>
        <w:rPr>
          <w:rFonts w:asciiTheme="minorHAnsi" w:hAnsiTheme="minorHAnsi" w:cs="Arial"/>
          <w:color w:val="000000"/>
          <w:szCs w:val="22"/>
          <w:lang w:val="en-GB" w:eastAsia="en-US"/>
        </w:rPr>
      </w:pPr>
    </w:p>
    <w:p w14:paraId="3135A992" w14:textId="77777777" w:rsidR="00012EB3" w:rsidRDefault="00012EB3" w:rsidP="00F07C41">
      <w:pPr>
        <w:pStyle w:val="ListParagraph"/>
        <w:widowControl w:val="0"/>
        <w:autoSpaceDE w:val="0"/>
        <w:autoSpaceDN w:val="0"/>
        <w:adjustRightInd w:val="0"/>
        <w:spacing w:after="0" w:line="280" w:lineRule="atLeast"/>
        <w:ind w:left="360"/>
        <w:rPr>
          <w:rFonts w:asciiTheme="minorHAnsi" w:hAnsiTheme="minorHAnsi" w:cs="Arial"/>
          <w:color w:val="000000"/>
          <w:szCs w:val="22"/>
          <w:lang w:val="en-GB" w:eastAsia="en-US"/>
        </w:rPr>
      </w:pPr>
    </w:p>
    <w:p w14:paraId="3CB2133A" w14:textId="1A541AFB" w:rsidR="00F07C41" w:rsidRDefault="00B00E4D" w:rsidP="00B00E4D">
      <w:pPr>
        <w:pStyle w:val="ListParagraph"/>
        <w:widowControl w:val="0"/>
        <w:autoSpaceDE w:val="0"/>
        <w:autoSpaceDN w:val="0"/>
        <w:adjustRightInd w:val="0"/>
        <w:spacing w:after="0" w:line="280" w:lineRule="atLeast"/>
        <w:ind w:left="-1701"/>
        <w:rPr>
          <w:rFonts w:asciiTheme="minorHAnsi" w:hAnsiTheme="minorHAnsi" w:cs="Arial"/>
          <w:color w:val="000000"/>
          <w:szCs w:val="22"/>
          <w:lang w:val="en-GB" w:eastAsia="en-US"/>
        </w:rPr>
      </w:pPr>
      <w:r w:rsidRPr="00B00E4D">
        <w:rPr>
          <w:noProof/>
        </w:rPr>
        <w:drawing>
          <wp:inline distT="0" distB="0" distL="0" distR="0" wp14:anchorId="672C12C3" wp14:editId="101121A0">
            <wp:extent cx="6991108" cy="5220182"/>
            <wp:effectExtent l="0" t="0" r="63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04178" cy="5229941"/>
                    </a:xfrm>
                    <a:prstGeom prst="rect">
                      <a:avLst/>
                    </a:prstGeom>
                    <a:noFill/>
                    <a:ln>
                      <a:noFill/>
                    </a:ln>
                  </pic:spPr>
                </pic:pic>
              </a:graphicData>
            </a:graphic>
          </wp:inline>
        </w:drawing>
      </w:r>
    </w:p>
    <w:p w14:paraId="2B084349" w14:textId="3CD19348" w:rsidR="00012EB3" w:rsidRPr="00F07C41" w:rsidRDefault="00012EB3" w:rsidP="00012EB3">
      <w:pPr>
        <w:pStyle w:val="ListParagraph"/>
        <w:widowControl w:val="0"/>
        <w:autoSpaceDE w:val="0"/>
        <w:autoSpaceDN w:val="0"/>
        <w:adjustRightInd w:val="0"/>
        <w:spacing w:after="0" w:line="280" w:lineRule="atLeast"/>
        <w:ind w:left="-1560"/>
        <w:rPr>
          <w:rFonts w:asciiTheme="minorHAnsi" w:hAnsiTheme="minorHAnsi" w:cs="Arial"/>
          <w:color w:val="000000"/>
          <w:szCs w:val="22"/>
          <w:lang w:val="en-GB" w:eastAsia="en-US"/>
        </w:rPr>
      </w:pPr>
    </w:p>
    <w:p w14:paraId="64E98733" w14:textId="7C43B157" w:rsidR="00B00E4D" w:rsidRDefault="00B00E4D">
      <w:pPr>
        <w:spacing w:after="200" w:line="276" w:lineRule="auto"/>
        <w:jc w:val="left"/>
        <w:rPr>
          <w:rFonts w:asciiTheme="minorHAnsi" w:hAnsiTheme="minorHAnsi" w:cs="Arial"/>
          <w:color w:val="000000"/>
          <w:szCs w:val="22"/>
          <w:lang w:val="en-GB" w:eastAsia="en-US"/>
        </w:rPr>
      </w:pPr>
      <w:r>
        <w:rPr>
          <w:rFonts w:asciiTheme="minorHAnsi" w:hAnsiTheme="minorHAnsi" w:cs="Arial"/>
          <w:color w:val="000000"/>
          <w:szCs w:val="22"/>
          <w:lang w:val="en-GB" w:eastAsia="en-US"/>
        </w:rPr>
        <w:br w:type="page"/>
      </w:r>
    </w:p>
    <w:p w14:paraId="4BF75BFA" w14:textId="77777777" w:rsidR="001E690B" w:rsidRPr="000239CB" w:rsidRDefault="001E690B" w:rsidP="001E690B">
      <w:pPr>
        <w:widowControl w:val="0"/>
        <w:autoSpaceDE w:val="0"/>
        <w:autoSpaceDN w:val="0"/>
        <w:adjustRightInd w:val="0"/>
        <w:spacing w:after="0" w:line="280" w:lineRule="atLeast"/>
        <w:rPr>
          <w:rFonts w:asciiTheme="minorHAnsi" w:hAnsiTheme="minorHAnsi" w:cs="Arial"/>
          <w:color w:val="000000"/>
          <w:szCs w:val="22"/>
          <w:lang w:val="en-GB" w:eastAsia="en-US"/>
        </w:rPr>
      </w:pPr>
    </w:p>
    <w:p w14:paraId="5BE18ED1" w14:textId="783697E1" w:rsidR="001E690B" w:rsidRPr="00641420" w:rsidRDefault="00641420" w:rsidP="00301AF3">
      <w:pPr>
        <w:pStyle w:val="Heading2"/>
        <w:numPr>
          <w:ilvl w:val="1"/>
          <w:numId w:val="20"/>
        </w:numPr>
      </w:pPr>
      <w:r>
        <w:t xml:space="preserve"> </w:t>
      </w:r>
      <w:bookmarkStart w:id="25" w:name="_Toc515881943"/>
      <w:r w:rsidR="001E690B" w:rsidRPr="00641420">
        <w:t>New Urban Agenda &amp; Sustainable Development Goals</w:t>
      </w:r>
      <w:bookmarkEnd w:id="25"/>
    </w:p>
    <w:p w14:paraId="1CCF2B79" w14:textId="08D833E6" w:rsidR="001E690B" w:rsidRPr="000239CB" w:rsidRDefault="001E690B" w:rsidP="0026238D">
      <w:pPr>
        <w:widowControl w:val="0"/>
        <w:autoSpaceDE w:val="0"/>
        <w:autoSpaceDN w:val="0"/>
        <w:adjustRightInd w:val="0"/>
        <w:spacing w:after="0"/>
        <w:rPr>
          <w:rFonts w:asciiTheme="minorHAnsi" w:hAnsiTheme="minorHAnsi" w:cs="Arial"/>
          <w:szCs w:val="22"/>
          <w:lang w:val="en-GB" w:eastAsia="en-US"/>
        </w:rPr>
      </w:pPr>
      <w:r w:rsidRPr="000239CB">
        <w:rPr>
          <w:rFonts w:asciiTheme="minorHAnsi" w:hAnsiTheme="minorHAnsi" w:cs="Arial"/>
          <w:color w:val="000000"/>
          <w:szCs w:val="22"/>
          <w:lang w:val="en-GB" w:eastAsia="en-US"/>
        </w:rPr>
        <w:t>The Urban Agenda for the EU is part of the EU</w:t>
      </w:r>
      <w:r w:rsidR="00060ECB">
        <w:rPr>
          <w:rFonts w:asciiTheme="minorHAnsi" w:hAnsiTheme="minorHAnsi" w:cs="Arial"/>
          <w:color w:val="000000"/>
          <w:szCs w:val="22"/>
          <w:lang w:val="en-GB" w:eastAsia="en-US"/>
        </w:rPr>
        <w:t>’</w:t>
      </w:r>
      <w:r w:rsidRPr="000239CB">
        <w:rPr>
          <w:rFonts w:asciiTheme="minorHAnsi" w:hAnsiTheme="minorHAnsi" w:cs="Arial"/>
          <w:color w:val="000000"/>
          <w:szCs w:val="22"/>
          <w:lang w:val="en-GB" w:eastAsia="en-US"/>
        </w:rPr>
        <w:t xml:space="preserve">s commitment to both the New Urban Agenda and the 2030 Agenda for Sustainable Development. The actions addressed in this Action Plan are in accordance and correspond with the set commitments and goals in these international agreements. Innovative and responsible public procurement is a topic that touches upon several of the cities critical challenges, both in relation to social, economic and environmental issues. </w:t>
      </w:r>
    </w:p>
    <w:p w14:paraId="52C378C7" w14:textId="77777777" w:rsidR="001E690B" w:rsidRPr="000239CB" w:rsidRDefault="001E690B" w:rsidP="001E690B">
      <w:pPr>
        <w:pStyle w:val="DefaultText"/>
        <w:spacing w:after="0" w:line="280" w:lineRule="atLeast"/>
        <w:rPr>
          <w:rFonts w:asciiTheme="minorHAnsi" w:hAnsiTheme="minorHAnsi"/>
          <w:szCs w:val="22"/>
          <w:lang w:val="en-GB"/>
        </w:rPr>
      </w:pPr>
    </w:p>
    <w:p w14:paraId="572EA56A" w14:textId="2FFD507F" w:rsidR="00B25806" w:rsidRPr="001E690B" w:rsidRDefault="001E690B" w:rsidP="001E690B">
      <w:pPr>
        <w:rPr>
          <w:lang w:val="en-GB"/>
        </w:rPr>
      </w:pPr>
      <w:r w:rsidRPr="000239CB">
        <w:rPr>
          <w:rFonts w:asciiTheme="minorHAnsi" w:hAnsiTheme="minorHAnsi"/>
          <w:szCs w:val="22"/>
          <w:lang w:val="en-GB"/>
        </w:rPr>
        <w:t xml:space="preserve"> </w:t>
      </w:r>
      <w:r w:rsidR="00B25806" w:rsidRPr="001E690B">
        <w:rPr>
          <w:lang w:val="en-GB"/>
        </w:rPr>
        <w:br w:type="page"/>
      </w:r>
    </w:p>
    <w:p w14:paraId="54BB8AC9" w14:textId="77777777" w:rsidR="00BE2E88" w:rsidRPr="000239CB" w:rsidRDefault="00BE2E88" w:rsidP="003A5F50">
      <w:pPr>
        <w:pStyle w:val="NoSpacing"/>
        <w:spacing w:after="0" w:line="280" w:lineRule="atLeast"/>
        <w:ind w:left="720"/>
        <w:rPr>
          <w:rFonts w:asciiTheme="minorHAnsi" w:hAnsiTheme="minorHAnsi"/>
          <w:i w:val="0"/>
          <w:color w:val="808080" w:themeColor="background1" w:themeShade="80"/>
          <w:szCs w:val="22"/>
        </w:rPr>
      </w:pPr>
    </w:p>
    <w:p w14:paraId="605851DE" w14:textId="1CF50DEF" w:rsidR="00A75AF6" w:rsidRPr="00B80A57" w:rsidRDefault="0058684A" w:rsidP="00F51A65">
      <w:pPr>
        <w:pStyle w:val="Heading1"/>
        <w:spacing w:after="0" w:line="280" w:lineRule="atLeast"/>
        <w:rPr>
          <w:rFonts w:asciiTheme="minorHAnsi" w:eastAsiaTheme="minorHAnsi" w:hAnsiTheme="minorHAnsi"/>
          <w:lang w:val="en-US"/>
        </w:rPr>
      </w:pPr>
      <w:bookmarkStart w:id="26" w:name="_Toc515881944"/>
      <w:r w:rsidRPr="00B80A57">
        <w:rPr>
          <w:rFonts w:asciiTheme="minorHAnsi" w:eastAsiaTheme="minorHAnsi" w:hAnsiTheme="minorHAnsi"/>
          <w:lang w:val="en-US"/>
        </w:rPr>
        <w:t>5</w:t>
      </w:r>
      <w:r w:rsidR="00F51A65" w:rsidRPr="00B80A57">
        <w:rPr>
          <w:rFonts w:asciiTheme="minorHAnsi" w:eastAsiaTheme="minorHAnsi" w:hAnsiTheme="minorHAnsi"/>
          <w:lang w:val="en-US"/>
        </w:rPr>
        <w:t xml:space="preserve"> TO CONCLUDE</w:t>
      </w:r>
      <w:bookmarkEnd w:id="26"/>
    </w:p>
    <w:p w14:paraId="185F696D" w14:textId="77777777" w:rsidR="00F51A65" w:rsidRPr="00196A57" w:rsidRDefault="00F51A65" w:rsidP="00F51A65">
      <w:pPr>
        <w:pStyle w:val="DefaultText"/>
        <w:spacing w:after="0" w:line="280" w:lineRule="atLeast"/>
        <w:rPr>
          <w:rFonts w:eastAsiaTheme="minorHAnsi"/>
          <w:lang w:val="en-GB" w:eastAsia="en-GB"/>
        </w:rPr>
      </w:pPr>
    </w:p>
    <w:p w14:paraId="3F5BE004" w14:textId="2B7E85D6" w:rsidR="00BB7C52" w:rsidRDefault="00F51A65" w:rsidP="0026238D">
      <w:pPr>
        <w:pStyle w:val="DefaultText"/>
        <w:spacing w:after="0"/>
        <w:rPr>
          <w:rFonts w:eastAsiaTheme="minorHAnsi"/>
          <w:lang w:val="en-GB" w:eastAsia="en-GB"/>
        </w:rPr>
      </w:pPr>
      <w:r w:rsidRPr="00196A57">
        <w:rPr>
          <w:rFonts w:eastAsiaTheme="minorHAnsi"/>
          <w:lang w:val="en-GB" w:eastAsia="en-GB"/>
        </w:rPr>
        <w:t xml:space="preserve">As can be established from the previous chapter, there are many </w:t>
      </w:r>
      <w:r w:rsidR="00AC78E4" w:rsidRPr="00196A57">
        <w:rPr>
          <w:rFonts w:eastAsiaTheme="minorHAnsi"/>
          <w:lang w:val="en-GB" w:eastAsia="en-GB"/>
        </w:rPr>
        <w:t>existing</w:t>
      </w:r>
      <w:r w:rsidRPr="00196A57">
        <w:rPr>
          <w:rFonts w:eastAsiaTheme="minorHAnsi"/>
          <w:lang w:val="en-GB" w:eastAsia="en-GB"/>
        </w:rPr>
        <w:t xml:space="preserve"> initiatives and projects that relate to the work of the Partnership. However, we feel that added value is to be found in the actions that the Partnership presents in this Action Plan. </w:t>
      </w:r>
      <w:r w:rsidR="00AC78E4">
        <w:rPr>
          <w:rFonts w:eastAsiaTheme="minorHAnsi"/>
          <w:lang w:val="en-GB" w:eastAsia="en-GB"/>
        </w:rPr>
        <w:t xml:space="preserve">There are unexplored areas in the process of innovative and responsible public procurement. We defined 7 actions that we think will contribute to the main goal and objective of the Partnership, which is to promote public procurement as a strategic </w:t>
      </w:r>
      <w:r w:rsidR="00BB7C52">
        <w:rPr>
          <w:rFonts w:eastAsiaTheme="minorHAnsi"/>
          <w:lang w:val="en-GB" w:eastAsia="en-GB"/>
        </w:rPr>
        <w:t>tool</w:t>
      </w:r>
      <w:r w:rsidR="00AC78E4">
        <w:rPr>
          <w:rFonts w:eastAsiaTheme="minorHAnsi"/>
          <w:lang w:val="en-GB" w:eastAsia="en-GB"/>
        </w:rPr>
        <w:t xml:space="preserve"> in realising social, economic and environmental policy goals of cities. </w:t>
      </w:r>
    </w:p>
    <w:p w14:paraId="1F005368" w14:textId="77777777" w:rsidR="00BB7C52" w:rsidRDefault="00BB7C52" w:rsidP="0026238D">
      <w:pPr>
        <w:pStyle w:val="DefaultText"/>
        <w:spacing w:after="0"/>
        <w:rPr>
          <w:rFonts w:eastAsiaTheme="minorHAnsi"/>
          <w:lang w:val="en-GB" w:eastAsia="en-GB"/>
        </w:rPr>
      </w:pPr>
    </w:p>
    <w:p w14:paraId="2C6D8EB4" w14:textId="42ADC235" w:rsidR="00F51A65" w:rsidRPr="00196A57" w:rsidRDefault="00BB7C52" w:rsidP="0026238D">
      <w:pPr>
        <w:pStyle w:val="DefaultText"/>
        <w:spacing w:after="0"/>
        <w:rPr>
          <w:rFonts w:eastAsiaTheme="minorHAnsi"/>
          <w:lang w:val="en-GB" w:eastAsia="en-GB"/>
        </w:rPr>
      </w:pPr>
      <w:r>
        <w:rPr>
          <w:rFonts w:eastAsiaTheme="minorHAnsi"/>
          <w:lang w:val="en-GB" w:eastAsia="en-GB"/>
        </w:rPr>
        <w:t>T</w:t>
      </w:r>
      <w:r w:rsidR="00F51A65" w:rsidRPr="00196A57">
        <w:rPr>
          <w:rFonts w:eastAsiaTheme="minorHAnsi"/>
          <w:lang w:val="en-GB" w:eastAsia="en-GB"/>
        </w:rPr>
        <w:t xml:space="preserve">he Partnership invites all stakeholders within Europe to give feedback on </w:t>
      </w:r>
      <w:r w:rsidR="00EC3AC1">
        <w:rPr>
          <w:rFonts w:eastAsiaTheme="minorHAnsi"/>
          <w:lang w:val="en-GB" w:eastAsia="en-GB"/>
        </w:rPr>
        <w:t>this</w:t>
      </w:r>
      <w:r w:rsidR="00F51A65" w:rsidRPr="00196A57">
        <w:rPr>
          <w:rFonts w:eastAsiaTheme="minorHAnsi"/>
          <w:lang w:val="en-GB" w:eastAsia="en-GB"/>
        </w:rPr>
        <w:t xml:space="preserve"> Action Plan. </w:t>
      </w:r>
    </w:p>
    <w:p w14:paraId="4501D9C7" w14:textId="77777777" w:rsidR="004E1BB9" w:rsidRPr="00B80A57" w:rsidRDefault="004E1BB9" w:rsidP="00F51A65">
      <w:pPr>
        <w:pStyle w:val="LegalNumPar"/>
        <w:numPr>
          <w:ilvl w:val="0"/>
          <w:numId w:val="0"/>
        </w:numPr>
        <w:spacing w:after="0" w:line="280" w:lineRule="atLeast"/>
        <w:ind w:left="476" w:hanging="476"/>
        <w:jc w:val="both"/>
        <w:rPr>
          <w:lang w:val="en-US"/>
        </w:rPr>
      </w:pPr>
    </w:p>
    <w:p w14:paraId="79130F58" w14:textId="3FBCFF1F" w:rsidR="004F4B2D" w:rsidRPr="00B80A57" w:rsidRDefault="004F4B2D" w:rsidP="00F51A65">
      <w:pPr>
        <w:pStyle w:val="Heading1"/>
        <w:spacing w:after="0" w:line="280" w:lineRule="atLeast"/>
        <w:rPr>
          <w:rFonts w:asciiTheme="minorHAnsi" w:hAnsiTheme="minorHAnsi"/>
          <w:szCs w:val="22"/>
          <w:lang w:val="en-US"/>
        </w:rPr>
        <w:sectPr w:rsidR="004F4B2D" w:rsidRPr="00B80A57" w:rsidSect="004D2DC8">
          <w:headerReference w:type="even" r:id="rId52"/>
          <w:headerReference w:type="default" r:id="rId53"/>
          <w:footerReference w:type="even" r:id="rId54"/>
          <w:footerReference w:type="default" r:id="rId55"/>
          <w:headerReference w:type="first" r:id="rId56"/>
          <w:footerReference w:type="first" r:id="rId57"/>
          <w:pgSz w:w="11906" w:h="16838"/>
          <w:pgMar w:top="851" w:right="1985" w:bottom="1276" w:left="1985" w:header="709" w:footer="229" w:gutter="0"/>
          <w:cols w:space="708"/>
          <w:titlePg/>
          <w:docGrid w:linePitch="360"/>
        </w:sectPr>
      </w:pPr>
      <w:r w:rsidRPr="00B80A57">
        <w:rPr>
          <w:rFonts w:asciiTheme="minorHAnsi" w:hAnsiTheme="minorHAnsi"/>
          <w:szCs w:val="22"/>
          <w:lang w:val="en-US"/>
        </w:rPr>
        <w:t xml:space="preserve"> </w:t>
      </w:r>
    </w:p>
    <w:p w14:paraId="6B409B9A" w14:textId="0BAC297D" w:rsidR="00E93C37" w:rsidRPr="0097409F" w:rsidRDefault="0058684A" w:rsidP="0097409F">
      <w:pPr>
        <w:pStyle w:val="Heading1"/>
        <w:rPr>
          <w:rFonts w:eastAsiaTheme="minorHAnsi"/>
        </w:rPr>
      </w:pPr>
      <w:bookmarkStart w:id="27" w:name="_Toc515881945"/>
      <w:r>
        <w:rPr>
          <w:rFonts w:eastAsiaTheme="minorHAnsi"/>
        </w:rPr>
        <w:lastRenderedPageBreak/>
        <w:t>6</w:t>
      </w:r>
      <w:r w:rsidR="00EC2E93">
        <w:rPr>
          <w:rFonts w:eastAsiaTheme="minorHAnsi"/>
        </w:rPr>
        <w:t xml:space="preserve"> </w:t>
      </w:r>
      <w:r w:rsidR="00A842F7" w:rsidRPr="0097409F">
        <w:rPr>
          <w:rFonts w:eastAsiaTheme="minorHAnsi"/>
        </w:rPr>
        <w:t>MONITORING</w:t>
      </w:r>
      <w:bookmarkEnd w:id="27"/>
    </w:p>
    <w:tbl>
      <w:tblPr>
        <w:tblStyle w:val="TableGrid"/>
        <w:tblW w:w="0" w:type="auto"/>
        <w:tblLook w:val="04A0" w:firstRow="1" w:lastRow="0" w:firstColumn="1" w:lastColumn="0" w:noHBand="0" w:noVBand="1"/>
      </w:tblPr>
      <w:tblGrid>
        <w:gridCol w:w="2943"/>
        <w:gridCol w:w="1761"/>
        <w:gridCol w:w="2208"/>
        <w:gridCol w:w="6379"/>
      </w:tblGrid>
      <w:tr w:rsidR="00A75AF6" w:rsidRPr="000239CB" w14:paraId="6E37F383" w14:textId="77777777" w:rsidTr="000C65A6">
        <w:tc>
          <w:tcPr>
            <w:tcW w:w="2943" w:type="dxa"/>
            <w:shd w:val="clear" w:color="auto" w:fill="auto"/>
            <w:vAlign w:val="center"/>
          </w:tcPr>
          <w:p w14:paraId="24AA4BA6" w14:textId="77777777" w:rsidR="00A75AF6" w:rsidRPr="000239CB" w:rsidRDefault="00A75AF6" w:rsidP="003A5F50">
            <w:pPr>
              <w:spacing w:after="0" w:line="280" w:lineRule="atLeast"/>
              <w:rPr>
                <w:rFonts w:asciiTheme="minorHAnsi" w:hAnsiTheme="minorHAnsi" w:cs="Arial"/>
                <w:b/>
                <w:sz w:val="22"/>
                <w:szCs w:val="22"/>
                <w:lang w:val="en-GB"/>
              </w:rPr>
            </w:pPr>
            <w:r w:rsidRPr="000239CB">
              <w:rPr>
                <w:rFonts w:asciiTheme="minorHAnsi" w:hAnsiTheme="minorHAnsi" w:cs="Arial"/>
                <w:b/>
                <w:sz w:val="22"/>
                <w:szCs w:val="22"/>
                <w:lang w:val="en-GB"/>
              </w:rPr>
              <w:t>Action</w:t>
            </w:r>
          </w:p>
        </w:tc>
        <w:tc>
          <w:tcPr>
            <w:tcW w:w="1761" w:type="dxa"/>
            <w:shd w:val="clear" w:color="auto" w:fill="auto"/>
            <w:vAlign w:val="center"/>
          </w:tcPr>
          <w:p w14:paraId="3424EE21" w14:textId="3665176A" w:rsidR="00A75AF6" w:rsidRPr="000239CB" w:rsidRDefault="00D21C21" w:rsidP="003A5F50">
            <w:pPr>
              <w:spacing w:after="0" w:line="280" w:lineRule="atLeast"/>
              <w:rPr>
                <w:rFonts w:asciiTheme="minorHAnsi" w:hAnsiTheme="minorHAnsi" w:cs="Arial"/>
                <w:b/>
                <w:sz w:val="22"/>
                <w:szCs w:val="22"/>
                <w:lang w:val="en-GB"/>
              </w:rPr>
            </w:pPr>
            <w:r>
              <w:rPr>
                <w:rFonts w:asciiTheme="minorHAnsi" w:hAnsiTheme="minorHAnsi" w:cs="Arial"/>
                <w:b/>
                <w:sz w:val="22"/>
                <w:szCs w:val="22"/>
                <w:lang w:val="en-GB"/>
              </w:rPr>
              <w:t>Leader</w:t>
            </w:r>
          </w:p>
        </w:tc>
        <w:tc>
          <w:tcPr>
            <w:tcW w:w="2208" w:type="dxa"/>
            <w:shd w:val="clear" w:color="auto" w:fill="auto"/>
            <w:vAlign w:val="center"/>
          </w:tcPr>
          <w:p w14:paraId="07D04521" w14:textId="77777777" w:rsidR="00A75AF6" w:rsidRPr="000239CB" w:rsidRDefault="00A75AF6" w:rsidP="003A5F50">
            <w:pPr>
              <w:spacing w:after="0" w:line="280" w:lineRule="atLeast"/>
              <w:rPr>
                <w:rFonts w:asciiTheme="minorHAnsi" w:hAnsiTheme="minorHAnsi" w:cs="Arial"/>
                <w:b/>
                <w:sz w:val="22"/>
                <w:szCs w:val="22"/>
                <w:lang w:val="en-GB"/>
              </w:rPr>
            </w:pPr>
            <w:r w:rsidRPr="000239CB">
              <w:rPr>
                <w:rFonts w:asciiTheme="minorHAnsi" w:hAnsiTheme="minorHAnsi" w:cs="Arial"/>
                <w:b/>
                <w:sz w:val="22"/>
                <w:szCs w:val="22"/>
                <w:lang w:val="en-GB"/>
              </w:rPr>
              <w:t>Deadline</w:t>
            </w:r>
          </w:p>
        </w:tc>
        <w:tc>
          <w:tcPr>
            <w:tcW w:w="6379" w:type="dxa"/>
            <w:shd w:val="clear" w:color="auto" w:fill="auto"/>
            <w:vAlign w:val="center"/>
          </w:tcPr>
          <w:p w14:paraId="5BF8ADFF" w14:textId="77777777" w:rsidR="00A75AF6" w:rsidRPr="000239CB" w:rsidRDefault="00A75AF6" w:rsidP="003A5F50">
            <w:pPr>
              <w:spacing w:after="0" w:line="280" w:lineRule="atLeast"/>
              <w:rPr>
                <w:rFonts w:asciiTheme="minorHAnsi" w:hAnsiTheme="minorHAnsi" w:cs="Arial"/>
                <w:b/>
                <w:sz w:val="22"/>
                <w:szCs w:val="22"/>
                <w:lang w:val="en-GB"/>
              </w:rPr>
            </w:pPr>
            <w:r w:rsidRPr="000239CB">
              <w:rPr>
                <w:rFonts w:asciiTheme="minorHAnsi" w:hAnsiTheme="minorHAnsi" w:cs="Arial"/>
                <w:b/>
                <w:sz w:val="22"/>
                <w:szCs w:val="22"/>
                <w:lang w:val="en-GB"/>
              </w:rPr>
              <w:t>State of Play</w:t>
            </w:r>
          </w:p>
        </w:tc>
      </w:tr>
      <w:tr w:rsidR="003055FD" w:rsidRPr="000239CB" w14:paraId="0562F125" w14:textId="77777777" w:rsidTr="000C65A6">
        <w:tc>
          <w:tcPr>
            <w:tcW w:w="2943" w:type="dxa"/>
            <w:shd w:val="clear" w:color="auto" w:fill="auto"/>
            <w:vAlign w:val="center"/>
          </w:tcPr>
          <w:p w14:paraId="4F4D661B" w14:textId="3DF98D04" w:rsidR="003055FD" w:rsidRPr="000239CB" w:rsidRDefault="003055FD" w:rsidP="003A5F50">
            <w:pPr>
              <w:spacing w:after="0" w:line="280" w:lineRule="atLeast"/>
              <w:rPr>
                <w:rFonts w:asciiTheme="minorHAnsi" w:hAnsiTheme="minorHAnsi" w:cs="Arial"/>
                <w:b/>
                <w:szCs w:val="22"/>
                <w:lang w:val="en-GB"/>
              </w:rPr>
            </w:pPr>
            <w:r>
              <w:rPr>
                <w:rFonts w:asciiTheme="minorHAnsi" w:hAnsiTheme="minorHAnsi" w:cs="Arial"/>
                <w:b/>
                <w:szCs w:val="22"/>
                <w:lang w:val="en-GB"/>
              </w:rPr>
              <w:t>Theme 2.1</w:t>
            </w:r>
          </w:p>
        </w:tc>
        <w:tc>
          <w:tcPr>
            <w:tcW w:w="1761" w:type="dxa"/>
            <w:shd w:val="clear" w:color="auto" w:fill="auto"/>
            <w:vAlign w:val="center"/>
          </w:tcPr>
          <w:p w14:paraId="6753069A" w14:textId="77777777" w:rsidR="003055FD" w:rsidRDefault="003055FD" w:rsidP="003A5F50">
            <w:pPr>
              <w:spacing w:after="0" w:line="280" w:lineRule="atLeast"/>
              <w:rPr>
                <w:rFonts w:asciiTheme="minorHAnsi" w:hAnsiTheme="minorHAnsi" w:cs="Arial"/>
                <w:b/>
                <w:szCs w:val="22"/>
                <w:lang w:val="en-GB"/>
              </w:rPr>
            </w:pPr>
          </w:p>
        </w:tc>
        <w:tc>
          <w:tcPr>
            <w:tcW w:w="2208" w:type="dxa"/>
            <w:shd w:val="clear" w:color="auto" w:fill="auto"/>
            <w:vAlign w:val="center"/>
          </w:tcPr>
          <w:p w14:paraId="77313841" w14:textId="77777777" w:rsidR="003055FD" w:rsidRPr="000239CB" w:rsidRDefault="003055FD" w:rsidP="003A5F50">
            <w:pPr>
              <w:spacing w:after="0" w:line="280" w:lineRule="atLeast"/>
              <w:rPr>
                <w:rFonts w:asciiTheme="minorHAnsi" w:hAnsiTheme="minorHAnsi" w:cs="Arial"/>
                <w:b/>
                <w:szCs w:val="22"/>
                <w:lang w:val="en-GB"/>
              </w:rPr>
            </w:pPr>
          </w:p>
        </w:tc>
        <w:tc>
          <w:tcPr>
            <w:tcW w:w="6379" w:type="dxa"/>
            <w:shd w:val="clear" w:color="auto" w:fill="auto"/>
            <w:vAlign w:val="center"/>
          </w:tcPr>
          <w:p w14:paraId="36480E8C" w14:textId="77777777" w:rsidR="003055FD" w:rsidRPr="000239CB" w:rsidRDefault="003055FD" w:rsidP="003A5F50">
            <w:pPr>
              <w:spacing w:after="0" w:line="280" w:lineRule="atLeast"/>
              <w:rPr>
                <w:rFonts w:asciiTheme="minorHAnsi" w:hAnsiTheme="minorHAnsi" w:cs="Arial"/>
                <w:b/>
                <w:szCs w:val="22"/>
                <w:lang w:val="en-GB"/>
              </w:rPr>
            </w:pPr>
          </w:p>
        </w:tc>
      </w:tr>
      <w:tr w:rsidR="00A75AF6" w:rsidRPr="001407AF" w14:paraId="7551022C" w14:textId="77777777" w:rsidTr="000C65A6">
        <w:tc>
          <w:tcPr>
            <w:tcW w:w="2943" w:type="dxa"/>
            <w:shd w:val="clear" w:color="auto" w:fill="auto"/>
            <w:vAlign w:val="center"/>
          </w:tcPr>
          <w:p w14:paraId="7385EDA9" w14:textId="76BCD0B1" w:rsidR="00A75AF6" w:rsidRPr="000239CB" w:rsidRDefault="00A802C6" w:rsidP="002F34F1">
            <w:pPr>
              <w:pStyle w:val="table-text"/>
              <w:spacing w:after="0" w:line="280" w:lineRule="atLeast"/>
              <w:jc w:val="left"/>
              <w:rPr>
                <w:rFonts w:asciiTheme="minorHAnsi" w:hAnsiTheme="minorHAnsi" w:cs="Arial"/>
                <w:sz w:val="22"/>
                <w:szCs w:val="22"/>
                <w:lang w:val="en-GB"/>
              </w:rPr>
            </w:pPr>
            <w:r w:rsidRPr="000239CB">
              <w:rPr>
                <w:rFonts w:asciiTheme="minorHAnsi" w:hAnsiTheme="minorHAnsi" w:cs="Arial"/>
                <w:sz w:val="22"/>
                <w:szCs w:val="22"/>
                <w:lang w:val="en-GB"/>
              </w:rPr>
              <w:t xml:space="preserve">Action n° </w:t>
            </w:r>
            <w:r w:rsidR="00AE33DE">
              <w:rPr>
                <w:rFonts w:asciiTheme="minorHAnsi" w:hAnsiTheme="minorHAnsi" w:cs="Arial"/>
                <w:sz w:val="22"/>
                <w:szCs w:val="22"/>
                <w:lang w:val="en-GB"/>
              </w:rPr>
              <w:t>2.1.</w:t>
            </w:r>
            <w:r w:rsidRPr="000239CB">
              <w:rPr>
                <w:rFonts w:asciiTheme="minorHAnsi" w:hAnsiTheme="minorHAnsi" w:cs="Arial"/>
                <w:sz w:val="22"/>
                <w:szCs w:val="22"/>
                <w:lang w:val="en-GB"/>
              </w:rPr>
              <w:t>1</w:t>
            </w:r>
            <w:r w:rsidR="00B93564" w:rsidRPr="000239CB">
              <w:rPr>
                <w:rFonts w:asciiTheme="minorHAnsi" w:hAnsiTheme="minorHAnsi" w:cs="Arial"/>
                <w:sz w:val="22"/>
                <w:szCs w:val="22"/>
                <w:lang w:val="en-GB"/>
              </w:rPr>
              <w:t xml:space="preserve"> Practical guideline on building procurement strategy</w:t>
            </w:r>
          </w:p>
        </w:tc>
        <w:tc>
          <w:tcPr>
            <w:tcW w:w="1761" w:type="dxa"/>
            <w:shd w:val="clear" w:color="auto" w:fill="auto"/>
            <w:vAlign w:val="center"/>
          </w:tcPr>
          <w:p w14:paraId="0FF6FC8E" w14:textId="77777777" w:rsidR="00B93564" w:rsidRPr="000239CB" w:rsidRDefault="00B93564" w:rsidP="003A5F50">
            <w:pPr>
              <w:pStyle w:val="table-text"/>
              <w:spacing w:after="0" w:line="280" w:lineRule="atLeast"/>
              <w:rPr>
                <w:rFonts w:asciiTheme="minorHAnsi" w:hAnsiTheme="minorHAnsi" w:cs="Arial"/>
                <w:sz w:val="22"/>
                <w:szCs w:val="22"/>
                <w:lang w:val="en-GB"/>
              </w:rPr>
            </w:pPr>
            <w:r w:rsidRPr="000239CB">
              <w:rPr>
                <w:rFonts w:asciiTheme="minorHAnsi" w:hAnsiTheme="minorHAnsi" w:cs="Arial"/>
                <w:sz w:val="22"/>
                <w:szCs w:val="22"/>
                <w:lang w:val="en-GB"/>
              </w:rPr>
              <w:t>Nantes Metropole</w:t>
            </w:r>
          </w:p>
          <w:p w14:paraId="73FB5D02" w14:textId="11438185" w:rsidR="00A75AF6" w:rsidRPr="000239CB" w:rsidRDefault="00B93564" w:rsidP="003A5F50">
            <w:pPr>
              <w:spacing w:after="0" w:line="280" w:lineRule="atLeast"/>
              <w:rPr>
                <w:rFonts w:asciiTheme="minorHAnsi" w:hAnsiTheme="minorHAnsi" w:cs="Arial"/>
                <w:sz w:val="22"/>
                <w:szCs w:val="22"/>
                <w:lang w:val="en-GB"/>
              </w:rPr>
            </w:pPr>
            <w:r w:rsidRPr="000239CB">
              <w:rPr>
                <w:rFonts w:asciiTheme="minorHAnsi" w:hAnsiTheme="minorHAnsi" w:cs="Arial"/>
                <w:sz w:val="22"/>
                <w:szCs w:val="22"/>
                <w:lang w:val="en-GB"/>
              </w:rPr>
              <w:t>Vantaa</w:t>
            </w:r>
          </w:p>
        </w:tc>
        <w:tc>
          <w:tcPr>
            <w:tcW w:w="2208" w:type="dxa"/>
            <w:shd w:val="clear" w:color="auto" w:fill="auto"/>
            <w:vAlign w:val="center"/>
          </w:tcPr>
          <w:p w14:paraId="0D2C163B" w14:textId="3E538967" w:rsidR="00A75AF6" w:rsidRPr="000239CB" w:rsidRDefault="0079633C" w:rsidP="003A5F50">
            <w:pPr>
              <w:spacing w:after="0" w:line="280" w:lineRule="atLeast"/>
              <w:rPr>
                <w:rFonts w:asciiTheme="minorHAnsi" w:hAnsiTheme="minorHAnsi"/>
                <w:sz w:val="22"/>
                <w:szCs w:val="22"/>
                <w:lang w:val="en-GB"/>
              </w:rPr>
            </w:pPr>
            <w:r w:rsidRPr="000239CB">
              <w:rPr>
                <w:rFonts w:asciiTheme="minorHAnsi" w:hAnsiTheme="minorHAnsi"/>
                <w:sz w:val="22"/>
                <w:szCs w:val="22"/>
                <w:lang w:val="en-GB"/>
              </w:rPr>
              <w:t>December 2019</w:t>
            </w:r>
          </w:p>
        </w:tc>
        <w:tc>
          <w:tcPr>
            <w:tcW w:w="6379" w:type="dxa"/>
            <w:shd w:val="clear" w:color="auto" w:fill="auto"/>
            <w:vAlign w:val="center"/>
          </w:tcPr>
          <w:p w14:paraId="6F5D9CB0" w14:textId="4DDAF1F3" w:rsidR="00A75AF6" w:rsidRPr="000239CB" w:rsidRDefault="001D5158" w:rsidP="003A5F50">
            <w:pPr>
              <w:spacing w:after="0" w:line="280" w:lineRule="atLeast"/>
              <w:rPr>
                <w:rFonts w:asciiTheme="minorHAnsi" w:hAnsiTheme="minorHAnsi"/>
                <w:sz w:val="22"/>
                <w:szCs w:val="22"/>
                <w:lang w:val="en-GB"/>
              </w:rPr>
            </w:pPr>
            <w:r w:rsidRPr="001D5158">
              <w:rPr>
                <w:rFonts w:asciiTheme="minorHAnsi" w:hAnsiTheme="minorHAnsi"/>
                <w:sz w:val="22"/>
                <w:szCs w:val="22"/>
                <w:lang w:val="en-GB"/>
              </w:rPr>
              <w:t xml:space="preserve">Mapping of existing guides and collection of </w:t>
            </w:r>
            <w:proofErr w:type="gramStart"/>
            <w:r w:rsidRPr="001D5158">
              <w:rPr>
                <w:rFonts w:asciiTheme="minorHAnsi" w:hAnsiTheme="minorHAnsi"/>
                <w:sz w:val="22"/>
                <w:szCs w:val="22"/>
                <w:lang w:val="en-GB"/>
              </w:rPr>
              <w:t>good  practices</w:t>
            </w:r>
            <w:proofErr w:type="gramEnd"/>
            <w:r>
              <w:rPr>
                <w:rFonts w:asciiTheme="minorHAnsi" w:hAnsiTheme="minorHAnsi"/>
                <w:sz w:val="22"/>
                <w:szCs w:val="22"/>
                <w:lang w:val="en-GB"/>
              </w:rPr>
              <w:t xml:space="preserve"> has been done</w:t>
            </w:r>
          </w:p>
        </w:tc>
      </w:tr>
      <w:tr w:rsidR="003055FD" w:rsidRPr="001407AF" w14:paraId="246BA982" w14:textId="77777777" w:rsidTr="000C65A6">
        <w:tc>
          <w:tcPr>
            <w:tcW w:w="2943" w:type="dxa"/>
            <w:shd w:val="clear" w:color="auto" w:fill="auto"/>
            <w:vAlign w:val="center"/>
          </w:tcPr>
          <w:p w14:paraId="0D3EC27B" w14:textId="4BD20B0A" w:rsidR="003055FD" w:rsidRPr="000239CB" w:rsidRDefault="003055FD" w:rsidP="002F34F1">
            <w:pPr>
              <w:pStyle w:val="table-text"/>
              <w:spacing w:after="0" w:line="280" w:lineRule="atLeast"/>
              <w:jc w:val="left"/>
              <w:rPr>
                <w:rFonts w:asciiTheme="minorHAnsi" w:hAnsiTheme="minorHAnsi" w:cs="Arial"/>
                <w:sz w:val="22"/>
                <w:szCs w:val="22"/>
                <w:lang w:val="en-GB"/>
              </w:rPr>
            </w:pPr>
            <w:r>
              <w:rPr>
                <w:rFonts w:asciiTheme="minorHAnsi" w:hAnsiTheme="minorHAnsi" w:cs="Arial"/>
                <w:sz w:val="22"/>
                <w:szCs w:val="22"/>
                <w:lang w:val="en-GB"/>
              </w:rPr>
              <w:t>Action n° 2.1.2</w:t>
            </w:r>
            <w:r w:rsidRPr="000239CB">
              <w:rPr>
                <w:rFonts w:asciiTheme="minorHAnsi" w:hAnsiTheme="minorHAnsi" w:cs="Arial"/>
                <w:sz w:val="22"/>
                <w:szCs w:val="22"/>
                <w:lang w:val="en-GB"/>
              </w:rPr>
              <w:t xml:space="preserve"> Measuring spend in European cities</w:t>
            </w:r>
          </w:p>
        </w:tc>
        <w:tc>
          <w:tcPr>
            <w:tcW w:w="1761" w:type="dxa"/>
            <w:shd w:val="clear" w:color="auto" w:fill="auto"/>
            <w:vAlign w:val="center"/>
          </w:tcPr>
          <w:p w14:paraId="53FE4C8F" w14:textId="77777777" w:rsidR="003055FD" w:rsidRPr="000239CB" w:rsidRDefault="003055FD" w:rsidP="00891847">
            <w:pPr>
              <w:pStyle w:val="table-text"/>
              <w:spacing w:after="0" w:line="280" w:lineRule="atLeast"/>
              <w:rPr>
                <w:rFonts w:asciiTheme="minorHAnsi" w:hAnsiTheme="minorHAnsi" w:cs="Arial"/>
                <w:sz w:val="22"/>
                <w:szCs w:val="22"/>
                <w:lang w:val="en-GB"/>
              </w:rPr>
            </w:pPr>
            <w:r w:rsidRPr="000239CB">
              <w:rPr>
                <w:rFonts w:asciiTheme="minorHAnsi" w:hAnsiTheme="minorHAnsi" w:cs="Arial"/>
                <w:sz w:val="22"/>
                <w:szCs w:val="22"/>
                <w:lang w:val="en-GB"/>
              </w:rPr>
              <w:t xml:space="preserve">Preston </w:t>
            </w:r>
          </w:p>
          <w:p w14:paraId="3BB7999D" w14:textId="5DCBE031" w:rsidR="003055FD" w:rsidRPr="000239CB" w:rsidRDefault="003055FD" w:rsidP="003A5F50">
            <w:pPr>
              <w:pStyle w:val="table-text"/>
              <w:spacing w:after="0" w:line="280" w:lineRule="atLeast"/>
              <w:rPr>
                <w:rFonts w:asciiTheme="minorHAnsi" w:hAnsiTheme="minorHAnsi" w:cs="Arial"/>
                <w:sz w:val="22"/>
                <w:szCs w:val="22"/>
                <w:lang w:val="en-GB"/>
              </w:rPr>
            </w:pPr>
            <w:r w:rsidRPr="000239CB">
              <w:rPr>
                <w:rFonts w:asciiTheme="minorHAnsi" w:hAnsiTheme="minorHAnsi" w:cs="Arial"/>
                <w:sz w:val="22"/>
                <w:szCs w:val="22"/>
                <w:lang w:val="en-GB"/>
              </w:rPr>
              <w:t>URBACT</w:t>
            </w:r>
          </w:p>
        </w:tc>
        <w:tc>
          <w:tcPr>
            <w:tcW w:w="2208" w:type="dxa"/>
            <w:shd w:val="clear" w:color="auto" w:fill="auto"/>
            <w:vAlign w:val="center"/>
          </w:tcPr>
          <w:p w14:paraId="0D8CE6F8" w14:textId="71649442" w:rsidR="003055FD" w:rsidRPr="000239CB" w:rsidRDefault="003055FD" w:rsidP="003A5F50">
            <w:pPr>
              <w:spacing w:after="0" w:line="280" w:lineRule="atLeast"/>
              <w:rPr>
                <w:rFonts w:asciiTheme="minorHAnsi" w:hAnsiTheme="minorHAnsi"/>
                <w:szCs w:val="22"/>
                <w:lang w:val="en-GB"/>
              </w:rPr>
            </w:pPr>
            <w:r w:rsidRPr="000239CB">
              <w:rPr>
                <w:rFonts w:asciiTheme="minorHAnsi" w:hAnsiTheme="minorHAnsi"/>
                <w:sz w:val="22"/>
                <w:szCs w:val="22"/>
                <w:lang w:val="en-GB"/>
              </w:rPr>
              <w:t>December 2019</w:t>
            </w:r>
          </w:p>
        </w:tc>
        <w:tc>
          <w:tcPr>
            <w:tcW w:w="6379" w:type="dxa"/>
            <w:shd w:val="clear" w:color="auto" w:fill="auto"/>
            <w:vAlign w:val="center"/>
          </w:tcPr>
          <w:p w14:paraId="3A98ADB9" w14:textId="77777777" w:rsidR="003055FD" w:rsidRDefault="003055FD" w:rsidP="00891847">
            <w:pPr>
              <w:spacing w:after="0" w:line="280" w:lineRule="atLeast"/>
              <w:rPr>
                <w:rFonts w:asciiTheme="minorHAnsi" w:hAnsiTheme="minorHAnsi"/>
                <w:sz w:val="22"/>
                <w:szCs w:val="22"/>
                <w:lang w:val="en-GB"/>
              </w:rPr>
            </w:pPr>
            <w:r w:rsidRPr="00B15468">
              <w:rPr>
                <w:rFonts w:asciiTheme="minorHAnsi" w:hAnsiTheme="minorHAnsi"/>
                <w:sz w:val="22"/>
                <w:szCs w:val="22"/>
                <w:lang w:val="en-GB"/>
              </w:rPr>
              <w:t>Started with reviewing and analysing existing spend and wider impact analysis tools</w:t>
            </w:r>
            <w:r>
              <w:rPr>
                <w:rFonts w:asciiTheme="minorHAnsi" w:hAnsiTheme="minorHAnsi"/>
                <w:sz w:val="22"/>
                <w:szCs w:val="22"/>
                <w:lang w:val="en-GB"/>
              </w:rPr>
              <w:t>.</w:t>
            </w:r>
          </w:p>
          <w:p w14:paraId="71855DC8" w14:textId="77777777" w:rsidR="003055FD" w:rsidRPr="001D5158" w:rsidRDefault="003055FD" w:rsidP="003A5F50">
            <w:pPr>
              <w:spacing w:after="0" w:line="280" w:lineRule="atLeast"/>
              <w:rPr>
                <w:rFonts w:asciiTheme="minorHAnsi" w:hAnsiTheme="minorHAnsi"/>
                <w:szCs w:val="22"/>
                <w:lang w:val="en-GB"/>
              </w:rPr>
            </w:pPr>
          </w:p>
        </w:tc>
      </w:tr>
      <w:tr w:rsidR="003055FD" w:rsidRPr="001407AF" w14:paraId="7EE3C41D" w14:textId="77777777" w:rsidTr="000C65A6">
        <w:tc>
          <w:tcPr>
            <w:tcW w:w="2943" w:type="dxa"/>
            <w:shd w:val="clear" w:color="auto" w:fill="auto"/>
            <w:vAlign w:val="center"/>
          </w:tcPr>
          <w:p w14:paraId="29A59E0A" w14:textId="7B501A63" w:rsidR="003055FD" w:rsidRDefault="003055FD" w:rsidP="002F34F1">
            <w:pPr>
              <w:pStyle w:val="table-text"/>
              <w:spacing w:after="0" w:line="280" w:lineRule="atLeast"/>
              <w:jc w:val="left"/>
              <w:rPr>
                <w:rFonts w:asciiTheme="minorHAnsi" w:hAnsiTheme="minorHAnsi" w:cs="Arial"/>
                <w:sz w:val="22"/>
                <w:szCs w:val="22"/>
                <w:lang w:val="en-GB"/>
              </w:rPr>
            </w:pPr>
            <w:r w:rsidRPr="000239CB">
              <w:rPr>
                <w:rFonts w:asciiTheme="minorHAnsi" w:hAnsiTheme="minorHAnsi" w:cs="Arial"/>
                <w:sz w:val="22"/>
                <w:szCs w:val="22"/>
                <w:lang w:val="en-GB"/>
              </w:rPr>
              <w:t xml:space="preserve">Action n° </w:t>
            </w:r>
            <w:r>
              <w:rPr>
                <w:rFonts w:asciiTheme="minorHAnsi" w:hAnsiTheme="minorHAnsi" w:cs="Arial"/>
                <w:sz w:val="22"/>
                <w:szCs w:val="22"/>
                <w:lang w:val="en-GB"/>
              </w:rPr>
              <w:t>2.1.3</w:t>
            </w:r>
            <w:r w:rsidRPr="000239CB">
              <w:rPr>
                <w:rFonts w:asciiTheme="minorHAnsi" w:hAnsiTheme="minorHAnsi" w:cs="Arial"/>
                <w:sz w:val="22"/>
                <w:szCs w:val="22"/>
                <w:lang w:val="en-GB"/>
              </w:rPr>
              <w:t xml:space="preserve"> Recommendation(s) for future EU funding for joint and/or circular procurement</w:t>
            </w:r>
          </w:p>
        </w:tc>
        <w:tc>
          <w:tcPr>
            <w:tcW w:w="1761" w:type="dxa"/>
            <w:shd w:val="clear" w:color="auto" w:fill="auto"/>
            <w:vAlign w:val="center"/>
          </w:tcPr>
          <w:p w14:paraId="51ACA313" w14:textId="4B113283" w:rsidR="003055FD" w:rsidRPr="000239CB" w:rsidRDefault="003055FD" w:rsidP="00891847">
            <w:pPr>
              <w:pStyle w:val="table-text"/>
              <w:spacing w:after="0" w:line="280" w:lineRule="atLeast"/>
              <w:rPr>
                <w:rFonts w:asciiTheme="minorHAnsi" w:hAnsiTheme="minorHAnsi" w:cs="Arial"/>
                <w:sz w:val="22"/>
                <w:szCs w:val="22"/>
                <w:lang w:val="en-GB"/>
              </w:rPr>
            </w:pPr>
            <w:proofErr w:type="spellStart"/>
            <w:r w:rsidRPr="000239CB">
              <w:rPr>
                <w:rFonts w:asciiTheme="minorHAnsi" w:hAnsiTheme="minorHAnsi" w:cs="Arial"/>
                <w:sz w:val="22"/>
                <w:szCs w:val="22"/>
                <w:lang w:val="en-GB"/>
              </w:rPr>
              <w:t>Eurocities</w:t>
            </w:r>
            <w:proofErr w:type="spellEnd"/>
          </w:p>
        </w:tc>
        <w:tc>
          <w:tcPr>
            <w:tcW w:w="2208" w:type="dxa"/>
            <w:shd w:val="clear" w:color="auto" w:fill="auto"/>
            <w:vAlign w:val="center"/>
          </w:tcPr>
          <w:p w14:paraId="66F8E7A4" w14:textId="6DCBB0AA" w:rsidR="003055FD" w:rsidRPr="000239CB" w:rsidRDefault="003055FD" w:rsidP="003A5F50">
            <w:pPr>
              <w:spacing w:after="0" w:line="280" w:lineRule="atLeast"/>
              <w:rPr>
                <w:rFonts w:asciiTheme="minorHAnsi" w:hAnsiTheme="minorHAnsi"/>
                <w:szCs w:val="22"/>
                <w:lang w:val="en-GB"/>
              </w:rPr>
            </w:pPr>
            <w:r w:rsidRPr="000239CB">
              <w:rPr>
                <w:rFonts w:asciiTheme="minorHAnsi" w:hAnsiTheme="minorHAnsi"/>
                <w:sz w:val="22"/>
                <w:szCs w:val="22"/>
                <w:lang w:val="en-GB"/>
              </w:rPr>
              <w:t>December 2019</w:t>
            </w:r>
          </w:p>
        </w:tc>
        <w:tc>
          <w:tcPr>
            <w:tcW w:w="6379" w:type="dxa"/>
            <w:shd w:val="clear" w:color="auto" w:fill="auto"/>
            <w:vAlign w:val="center"/>
          </w:tcPr>
          <w:p w14:paraId="75DB7350" w14:textId="3A456B3C" w:rsidR="003055FD" w:rsidRPr="00B15468" w:rsidRDefault="003055FD" w:rsidP="00891847">
            <w:pPr>
              <w:spacing w:after="0" w:line="280" w:lineRule="atLeast"/>
              <w:rPr>
                <w:rFonts w:asciiTheme="minorHAnsi" w:hAnsiTheme="minorHAnsi"/>
                <w:szCs w:val="22"/>
                <w:lang w:val="en-GB"/>
              </w:rPr>
            </w:pPr>
            <w:r w:rsidRPr="004D67AA">
              <w:rPr>
                <w:rFonts w:asciiTheme="minorHAnsi" w:hAnsiTheme="minorHAnsi"/>
                <w:sz w:val="22"/>
                <w:szCs w:val="22"/>
                <w:lang w:val="en-GB"/>
              </w:rPr>
              <w:t>Started with desk research</w:t>
            </w:r>
          </w:p>
        </w:tc>
      </w:tr>
      <w:tr w:rsidR="003055FD" w:rsidRPr="001407AF" w14:paraId="0697B5E1" w14:textId="77777777" w:rsidTr="000C65A6">
        <w:tc>
          <w:tcPr>
            <w:tcW w:w="2943" w:type="dxa"/>
            <w:shd w:val="clear" w:color="auto" w:fill="auto"/>
            <w:vAlign w:val="center"/>
          </w:tcPr>
          <w:p w14:paraId="136E2729" w14:textId="05292BD8" w:rsidR="003055FD" w:rsidRPr="003055FD" w:rsidRDefault="003055FD" w:rsidP="002F34F1">
            <w:pPr>
              <w:pStyle w:val="table-text"/>
              <w:spacing w:after="0" w:line="280" w:lineRule="atLeast"/>
              <w:jc w:val="left"/>
              <w:rPr>
                <w:rFonts w:asciiTheme="minorHAnsi" w:hAnsiTheme="minorHAnsi" w:cs="Arial"/>
                <w:b/>
                <w:sz w:val="22"/>
                <w:szCs w:val="22"/>
                <w:lang w:val="en-GB"/>
              </w:rPr>
            </w:pPr>
            <w:r w:rsidRPr="003055FD">
              <w:rPr>
                <w:rFonts w:asciiTheme="minorHAnsi" w:hAnsiTheme="minorHAnsi" w:cs="Arial"/>
                <w:b/>
                <w:sz w:val="22"/>
                <w:szCs w:val="22"/>
                <w:lang w:val="en-GB"/>
              </w:rPr>
              <w:t>Theme 2.2</w:t>
            </w:r>
          </w:p>
        </w:tc>
        <w:tc>
          <w:tcPr>
            <w:tcW w:w="1761" w:type="dxa"/>
            <w:shd w:val="clear" w:color="auto" w:fill="auto"/>
            <w:vAlign w:val="center"/>
          </w:tcPr>
          <w:p w14:paraId="03E103E6" w14:textId="77777777" w:rsidR="003055FD" w:rsidRPr="000239CB" w:rsidRDefault="003055FD" w:rsidP="00891847">
            <w:pPr>
              <w:pStyle w:val="table-text"/>
              <w:spacing w:after="0" w:line="280" w:lineRule="atLeast"/>
              <w:rPr>
                <w:rFonts w:asciiTheme="minorHAnsi" w:hAnsiTheme="minorHAnsi" w:cs="Arial"/>
                <w:sz w:val="22"/>
                <w:szCs w:val="22"/>
                <w:lang w:val="en-GB"/>
              </w:rPr>
            </w:pPr>
          </w:p>
        </w:tc>
        <w:tc>
          <w:tcPr>
            <w:tcW w:w="2208" w:type="dxa"/>
            <w:shd w:val="clear" w:color="auto" w:fill="auto"/>
            <w:vAlign w:val="center"/>
          </w:tcPr>
          <w:p w14:paraId="6A5F4447" w14:textId="77777777" w:rsidR="003055FD" w:rsidRPr="000239CB" w:rsidRDefault="003055FD" w:rsidP="003A5F50">
            <w:pPr>
              <w:spacing w:after="0" w:line="280" w:lineRule="atLeast"/>
              <w:rPr>
                <w:rFonts w:asciiTheme="minorHAnsi" w:hAnsiTheme="minorHAnsi"/>
                <w:szCs w:val="22"/>
                <w:lang w:val="en-GB"/>
              </w:rPr>
            </w:pPr>
          </w:p>
        </w:tc>
        <w:tc>
          <w:tcPr>
            <w:tcW w:w="6379" w:type="dxa"/>
            <w:shd w:val="clear" w:color="auto" w:fill="auto"/>
            <w:vAlign w:val="center"/>
          </w:tcPr>
          <w:p w14:paraId="63CB3AB2" w14:textId="77777777" w:rsidR="003055FD" w:rsidRPr="004D67AA" w:rsidRDefault="003055FD" w:rsidP="00891847">
            <w:pPr>
              <w:spacing w:after="0" w:line="280" w:lineRule="atLeast"/>
              <w:rPr>
                <w:rFonts w:asciiTheme="minorHAnsi" w:hAnsiTheme="minorHAnsi"/>
                <w:szCs w:val="22"/>
                <w:lang w:val="en-GB"/>
              </w:rPr>
            </w:pPr>
          </w:p>
        </w:tc>
      </w:tr>
      <w:tr w:rsidR="003055FD" w:rsidRPr="001407AF" w14:paraId="40CB9528" w14:textId="77777777" w:rsidTr="000C65A6">
        <w:tc>
          <w:tcPr>
            <w:tcW w:w="2943" w:type="dxa"/>
            <w:shd w:val="clear" w:color="auto" w:fill="auto"/>
            <w:vAlign w:val="center"/>
          </w:tcPr>
          <w:p w14:paraId="7B54F963" w14:textId="063C730C" w:rsidR="003055FD" w:rsidRDefault="003055FD" w:rsidP="002F34F1">
            <w:pPr>
              <w:pStyle w:val="table-text"/>
              <w:spacing w:after="0" w:line="280" w:lineRule="atLeast"/>
              <w:jc w:val="left"/>
              <w:rPr>
                <w:rFonts w:asciiTheme="minorHAnsi" w:hAnsiTheme="minorHAnsi" w:cs="Arial"/>
                <w:sz w:val="22"/>
                <w:szCs w:val="22"/>
                <w:lang w:val="en-GB"/>
              </w:rPr>
            </w:pPr>
            <w:r w:rsidRPr="000239CB">
              <w:rPr>
                <w:rFonts w:asciiTheme="minorHAnsi" w:hAnsiTheme="minorHAnsi" w:cs="Arial"/>
                <w:sz w:val="22"/>
                <w:szCs w:val="22"/>
                <w:lang w:val="en-GB"/>
              </w:rPr>
              <w:t xml:space="preserve">Action n° </w:t>
            </w:r>
            <w:r>
              <w:rPr>
                <w:rFonts w:asciiTheme="minorHAnsi" w:hAnsiTheme="minorHAnsi" w:cs="Arial"/>
                <w:sz w:val="22"/>
                <w:szCs w:val="22"/>
                <w:lang w:val="en-GB"/>
              </w:rPr>
              <w:t>2.2.1</w:t>
            </w:r>
            <w:r w:rsidRPr="000239CB">
              <w:rPr>
                <w:rFonts w:asciiTheme="minorHAnsi" w:hAnsiTheme="minorHAnsi" w:cs="Arial"/>
                <w:sz w:val="22"/>
                <w:szCs w:val="22"/>
                <w:lang w:val="en-GB"/>
              </w:rPr>
              <w:t xml:space="preserve"> Innovation broker</w:t>
            </w:r>
          </w:p>
        </w:tc>
        <w:tc>
          <w:tcPr>
            <w:tcW w:w="1761" w:type="dxa"/>
            <w:shd w:val="clear" w:color="auto" w:fill="auto"/>
            <w:vAlign w:val="center"/>
          </w:tcPr>
          <w:p w14:paraId="58163AC5" w14:textId="77777777" w:rsidR="003055FD" w:rsidRPr="000239CB" w:rsidRDefault="003055FD" w:rsidP="008B4098">
            <w:pPr>
              <w:pStyle w:val="table-text"/>
              <w:spacing w:after="0" w:line="280" w:lineRule="atLeast"/>
              <w:rPr>
                <w:rFonts w:asciiTheme="minorHAnsi" w:hAnsiTheme="minorHAnsi" w:cs="Arial"/>
                <w:sz w:val="22"/>
                <w:szCs w:val="22"/>
                <w:lang w:val="en-GB"/>
              </w:rPr>
            </w:pPr>
            <w:r w:rsidRPr="000239CB">
              <w:rPr>
                <w:rFonts w:asciiTheme="minorHAnsi" w:hAnsiTheme="minorHAnsi" w:cs="Arial"/>
                <w:sz w:val="22"/>
                <w:szCs w:val="22"/>
                <w:lang w:val="en-GB"/>
              </w:rPr>
              <w:t>Italy/</w:t>
            </w:r>
            <w:proofErr w:type="spellStart"/>
            <w:r w:rsidRPr="000239CB">
              <w:rPr>
                <w:rFonts w:asciiTheme="minorHAnsi" w:hAnsiTheme="minorHAnsi" w:cs="Arial"/>
                <w:sz w:val="22"/>
                <w:szCs w:val="22"/>
                <w:lang w:val="en-GB"/>
              </w:rPr>
              <w:t>Agid</w:t>
            </w:r>
            <w:proofErr w:type="spellEnd"/>
          </w:p>
          <w:p w14:paraId="05F048D9" w14:textId="67D9863C" w:rsidR="003055FD" w:rsidRPr="000239CB" w:rsidRDefault="003055FD" w:rsidP="00891847">
            <w:pPr>
              <w:pStyle w:val="table-text"/>
              <w:spacing w:after="0" w:line="280" w:lineRule="atLeast"/>
              <w:rPr>
                <w:rFonts w:asciiTheme="minorHAnsi" w:hAnsiTheme="minorHAnsi" w:cs="Arial"/>
                <w:sz w:val="22"/>
                <w:szCs w:val="22"/>
                <w:lang w:val="en-GB"/>
              </w:rPr>
            </w:pPr>
            <w:proofErr w:type="spellStart"/>
            <w:r w:rsidRPr="000239CB">
              <w:rPr>
                <w:rFonts w:asciiTheme="minorHAnsi" w:hAnsiTheme="minorHAnsi" w:cs="Arial"/>
                <w:sz w:val="22"/>
                <w:szCs w:val="22"/>
                <w:lang w:val="en-GB"/>
              </w:rPr>
              <w:t>Luiss</w:t>
            </w:r>
            <w:proofErr w:type="spellEnd"/>
          </w:p>
        </w:tc>
        <w:tc>
          <w:tcPr>
            <w:tcW w:w="2208" w:type="dxa"/>
            <w:shd w:val="clear" w:color="auto" w:fill="auto"/>
            <w:vAlign w:val="center"/>
          </w:tcPr>
          <w:p w14:paraId="6E27664D" w14:textId="1EFF9081" w:rsidR="003055FD" w:rsidRPr="000239CB" w:rsidRDefault="003055FD" w:rsidP="003A5F50">
            <w:pPr>
              <w:spacing w:after="0" w:line="280" w:lineRule="atLeast"/>
              <w:rPr>
                <w:rFonts w:asciiTheme="minorHAnsi" w:hAnsiTheme="minorHAnsi"/>
                <w:szCs w:val="22"/>
                <w:lang w:val="en-GB"/>
              </w:rPr>
            </w:pPr>
            <w:r w:rsidRPr="000239CB">
              <w:rPr>
                <w:rFonts w:asciiTheme="minorHAnsi" w:hAnsiTheme="minorHAnsi"/>
                <w:sz w:val="22"/>
                <w:szCs w:val="22"/>
                <w:lang w:val="en-GB"/>
              </w:rPr>
              <w:t>December 2019</w:t>
            </w:r>
          </w:p>
        </w:tc>
        <w:tc>
          <w:tcPr>
            <w:tcW w:w="6379" w:type="dxa"/>
            <w:shd w:val="clear" w:color="auto" w:fill="auto"/>
            <w:vAlign w:val="center"/>
          </w:tcPr>
          <w:p w14:paraId="788C7E06" w14:textId="4D575D22" w:rsidR="003055FD" w:rsidRPr="004D67AA" w:rsidRDefault="003055FD" w:rsidP="00891847">
            <w:pPr>
              <w:spacing w:after="0" w:line="280" w:lineRule="atLeast"/>
              <w:rPr>
                <w:rFonts w:asciiTheme="minorHAnsi" w:hAnsiTheme="minorHAnsi"/>
                <w:szCs w:val="22"/>
                <w:lang w:val="en-GB"/>
              </w:rPr>
            </w:pPr>
            <w:r w:rsidRPr="00083AAF">
              <w:rPr>
                <w:rFonts w:asciiTheme="minorHAnsi" w:hAnsiTheme="minorHAnsi"/>
                <w:sz w:val="22"/>
                <w:szCs w:val="22"/>
                <w:lang w:val="en-GB"/>
              </w:rPr>
              <w:t>Desk research almost finished</w:t>
            </w:r>
          </w:p>
        </w:tc>
      </w:tr>
      <w:tr w:rsidR="003055FD" w:rsidRPr="001407AF" w14:paraId="31283D95" w14:textId="77777777" w:rsidTr="000C65A6">
        <w:tc>
          <w:tcPr>
            <w:tcW w:w="2943" w:type="dxa"/>
            <w:shd w:val="clear" w:color="auto" w:fill="auto"/>
            <w:vAlign w:val="center"/>
          </w:tcPr>
          <w:p w14:paraId="57CB5B8F" w14:textId="6FCF5BE9" w:rsidR="003055FD" w:rsidRPr="003055FD" w:rsidRDefault="003055FD" w:rsidP="002F34F1">
            <w:pPr>
              <w:pStyle w:val="table-text"/>
              <w:spacing w:after="0" w:line="280" w:lineRule="atLeast"/>
              <w:jc w:val="left"/>
              <w:rPr>
                <w:rFonts w:asciiTheme="minorHAnsi" w:hAnsiTheme="minorHAnsi" w:cs="Arial"/>
                <w:b/>
                <w:sz w:val="22"/>
                <w:szCs w:val="22"/>
                <w:lang w:val="en-GB"/>
              </w:rPr>
            </w:pPr>
            <w:r w:rsidRPr="003055FD">
              <w:rPr>
                <w:rFonts w:asciiTheme="minorHAnsi" w:hAnsiTheme="minorHAnsi" w:cs="Arial"/>
                <w:b/>
                <w:sz w:val="22"/>
                <w:szCs w:val="22"/>
                <w:lang w:val="en-GB"/>
              </w:rPr>
              <w:t>Theme 2.3</w:t>
            </w:r>
          </w:p>
        </w:tc>
        <w:tc>
          <w:tcPr>
            <w:tcW w:w="1761" w:type="dxa"/>
            <w:shd w:val="clear" w:color="auto" w:fill="auto"/>
            <w:vAlign w:val="center"/>
          </w:tcPr>
          <w:p w14:paraId="2F8462A1" w14:textId="77777777" w:rsidR="003055FD" w:rsidRPr="000239CB" w:rsidRDefault="003055FD" w:rsidP="008B4098">
            <w:pPr>
              <w:pStyle w:val="table-text"/>
              <w:spacing w:after="0" w:line="280" w:lineRule="atLeast"/>
              <w:rPr>
                <w:rFonts w:asciiTheme="minorHAnsi" w:hAnsiTheme="minorHAnsi" w:cs="Arial"/>
                <w:sz w:val="22"/>
                <w:szCs w:val="22"/>
                <w:lang w:val="en-GB"/>
              </w:rPr>
            </w:pPr>
          </w:p>
        </w:tc>
        <w:tc>
          <w:tcPr>
            <w:tcW w:w="2208" w:type="dxa"/>
            <w:shd w:val="clear" w:color="auto" w:fill="auto"/>
            <w:vAlign w:val="center"/>
          </w:tcPr>
          <w:p w14:paraId="04C880A0" w14:textId="77777777" w:rsidR="003055FD" w:rsidRPr="000239CB" w:rsidRDefault="003055FD" w:rsidP="003A5F50">
            <w:pPr>
              <w:spacing w:after="0" w:line="280" w:lineRule="atLeast"/>
              <w:rPr>
                <w:rFonts w:asciiTheme="minorHAnsi" w:hAnsiTheme="minorHAnsi"/>
                <w:szCs w:val="22"/>
                <w:lang w:val="en-GB"/>
              </w:rPr>
            </w:pPr>
          </w:p>
        </w:tc>
        <w:tc>
          <w:tcPr>
            <w:tcW w:w="6379" w:type="dxa"/>
            <w:shd w:val="clear" w:color="auto" w:fill="auto"/>
            <w:vAlign w:val="center"/>
          </w:tcPr>
          <w:p w14:paraId="1AFB2E34" w14:textId="77777777" w:rsidR="003055FD" w:rsidRPr="00083AAF" w:rsidRDefault="003055FD" w:rsidP="00891847">
            <w:pPr>
              <w:spacing w:after="0" w:line="280" w:lineRule="atLeast"/>
              <w:rPr>
                <w:rFonts w:asciiTheme="minorHAnsi" w:hAnsiTheme="minorHAnsi"/>
                <w:szCs w:val="22"/>
                <w:lang w:val="en-GB"/>
              </w:rPr>
            </w:pPr>
          </w:p>
        </w:tc>
      </w:tr>
      <w:tr w:rsidR="003055FD" w:rsidRPr="00AE33DE" w14:paraId="5633DEB7" w14:textId="77777777" w:rsidTr="000C65A6">
        <w:tc>
          <w:tcPr>
            <w:tcW w:w="2943" w:type="dxa"/>
            <w:shd w:val="clear" w:color="auto" w:fill="auto"/>
            <w:vAlign w:val="center"/>
          </w:tcPr>
          <w:p w14:paraId="3FCD441A" w14:textId="5BDDD500" w:rsidR="003055FD" w:rsidRPr="000239CB" w:rsidRDefault="003055FD" w:rsidP="002F34F1">
            <w:pPr>
              <w:pStyle w:val="table-text"/>
              <w:spacing w:after="0" w:line="280" w:lineRule="atLeast"/>
              <w:jc w:val="left"/>
              <w:rPr>
                <w:rFonts w:asciiTheme="minorHAnsi" w:hAnsiTheme="minorHAnsi" w:cs="Arial"/>
                <w:sz w:val="22"/>
                <w:szCs w:val="22"/>
                <w:lang w:val="en-GB"/>
              </w:rPr>
            </w:pPr>
            <w:r w:rsidRPr="000239CB">
              <w:rPr>
                <w:rFonts w:asciiTheme="minorHAnsi" w:hAnsiTheme="minorHAnsi" w:cs="Arial"/>
                <w:sz w:val="22"/>
                <w:szCs w:val="22"/>
                <w:lang w:val="en-GB"/>
              </w:rPr>
              <w:t>Action n° 2</w:t>
            </w:r>
            <w:r>
              <w:rPr>
                <w:rFonts w:asciiTheme="minorHAnsi" w:hAnsiTheme="minorHAnsi" w:cs="Arial"/>
                <w:sz w:val="22"/>
                <w:szCs w:val="22"/>
                <w:lang w:val="en-GB"/>
              </w:rPr>
              <w:t>.3.1</w:t>
            </w:r>
            <w:r w:rsidRPr="000239CB">
              <w:rPr>
                <w:rFonts w:asciiTheme="minorHAnsi" w:hAnsiTheme="minorHAnsi" w:cs="Arial"/>
                <w:sz w:val="22"/>
                <w:szCs w:val="22"/>
                <w:lang w:val="en-GB"/>
              </w:rPr>
              <w:t xml:space="preserve"> Legal handbook innovative procurement</w:t>
            </w:r>
          </w:p>
        </w:tc>
        <w:tc>
          <w:tcPr>
            <w:tcW w:w="1761" w:type="dxa"/>
            <w:shd w:val="clear" w:color="auto" w:fill="auto"/>
            <w:vAlign w:val="center"/>
          </w:tcPr>
          <w:p w14:paraId="40BA657F" w14:textId="0C242FE9" w:rsidR="003055FD" w:rsidRPr="000239CB" w:rsidRDefault="003055FD" w:rsidP="003A5F50">
            <w:pPr>
              <w:spacing w:after="0" w:line="280" w:lineRule="atLeast"/>
              <w:rPr>
                <w:rFonts w:asciiTheme="minorHAnsi" w:hAnsiTheme="minorHAnsi" w:cs="Arial"/>
                <w:sz w:val="22"/>
                <w:szCs w:val="22"/>
                <w:lang w:val="en-GB"/>
              </w:rPr>
            </w:pPr>
            <w:r w:rsidRPr="000239CB">
              <w:rPr>
                <w:rFonts w:asciiTheme="minorHAnsi" w:hAnsiTheme="minorHAnsi" w:cs="Arial"/>
                <w:sz w:val="22"/>
                <w:szCs w:val="22"/>
                <w:lang w:val="en-GB"/>
              </w:rPr>
              <w:t>Munich</w:t>
            </w:r>
          </w:p>
        </w:tc>
        <w:tc>
          <w:tcPr>
            <w:tcW w:w="2208" w:type="dxa"/>
            <w:shd w:val="clear" w:color="auto" w:fill="auto"/>
            <w:vAlign w:val="center"/>
          </w:tcPr>
          <w:p w14:paraId="49D4A0FD" w14:textId="0C4D56F6" w:rsidR="003055FD" w:rsidRPr="000239CB" w:rsidRDefault="003055FD" w:rsidP="003A5F50">
            <w:pPr>
              <w:spacing w:after="0" w:line="280" w:lineRule="atLeast"/>
              <w:rPr>
                <w:rFonts w:asciiTheme="minorHAnsi" w:hAnsiTheme="minorHAnsi"/>
                <w:sz w:val="22"/>
                <w:szCs w:val="22"/>
                <w:lang w:val="en-GB"/>
              </w:rPr>
            </w:pPr>
            <w:r w:rsidRPr="000239CB">
              <w:rPr>
                <w:rFonts w:asciiTheme="minorHAnsi" w:hAnsiTheme="minorHAnsi"/>
                <w:sz w:val="22"/>
                <w:szCs w:val="22"/>
                <w:lang w:val="en-GB"/>
              </w:rPr>
              <w:t>December 2019</w:t>
            </w:r>
          </w:p>
        </w:tc>
        <w:tc>
          <w:tcPr>
            <w:tcW w:w="6379" w:type="dxa"/>
            <w:shd w:val="clear" w:color="auto" w:fill="auto"/>
            <w:vAlign w:val="center"/>
          </w:tcPr>
          <w:p w14:paraId="7D30DA4E" w14:textId="3AFB2C01" w:rsidR="003055FD" w:rsidRPr="000239CB" w:rsidRDefault="003055FD" w:rsidP="003A5F50">
            <w:pPr>
              <w:spacing w:after="0" w:line="280" w:lineRule="atLeast"/>
              <w:rPr>
                <w:rFonts w:asciiTheme="minorHAnsi" w:hAnsiTheme="minorHAnsi"/>
                <w:sz w:val="22"/>
                <w:szCs w:val="22"/>
                <w:lang w:val="en-GB"/>
              </w:rPr>
            </w:pPr>
            <w:r>
              <w:rPr>
                <w:rFonts w:asciiTheme="minorHAnsi" w:hAnsiTheme="minorHAnsi"/>
                <w:sz w:val="22"/>
                <w:szCs w:val="22"/>
                <w:lang w:val="en-GB"/>
              </w:rPr>
              <w:t>Mapping expertise has been done</w:t>
            </w:r>
          </w:p>
        </w:tc>
      </w:tr>
      <w:tr w:rsidR="003055FD" w:rsidRPr="00AE33DE" w14:paraId="50A97820" w14:textId="77777777" w:rsidTr="000C65A6">
        <w:tc>
          <w:tcPr>
            <w:tcW w:w="2943" w:type="dxa"/>
            <w:shd w:val="clear" w:color="auto" w:fill="auto"/>
            <w:vAlign w:val="center"/>
          </w:tcPr>
          <w:p w14:paraId="6383FFD8" w14:textId="3742ABC2" w:rsidR="003055FD" w:rsidRPr="000239CB" w:rsidRDefault="003055FD" w:rsidP="002F34F1">
            <w:pPr>
              <w:pStyle w:val="table-text"/>
              <w:spacing w:after="0" w:line="280" w:lineRule="atLeast"/>
              <w:jc w:val="left"/>
              <w:rPr>
                <w:rFonts w:asciiTheme="minorHAnsi" w:hAnsiTheme="minorHAnsi" w:cs="Arial"/>
                <w:sz w:val="22"/>
                <w:szCs w:val="22"/>
                <w:lang w:val="en-GB"/>
              </w:rPr>
            </w:pPr>
            <w:r>
              <w:rPr>
                <w:rFonts w:asciiTheme="minorHAnsi" w:hAnsiTheme="minorHAnsi" w:cs="Arial"/>
                <w:sz w:val="22"/>
                <w:szCs w:val="22"/>
                <w:lang w:val="en-GB"/>
              </w:rPr>
              <w:t>Action n° 2.3.2</w:t>
            </w:r>
            <w:r w:rsidRPr="000239CB">
              <w:rPr>
                <w:rFonts w:asciiTheme="minorHAnsi" w:hAnsiTheme="minorHAnsi" w:cs="Arial"/>
                <w:sz w:val="22"/>
                <w:szCs w:val="22"/>
                <w:lang w:val="en-GB"/>
              </w:rPr>
              <w:t xml:space="preserve"> </w:t>
            </w:r>
            <w:r>
              <w:rPr>
                <w:rFonts w:asciiTheme="minorHAnsi" w:hAnsiTheme="minorHAnsi" w:cs="Arial"/>
                <w:sz w:val="22"/>
                <w:szCs w:val="22"/>
                <w:lang w:val="en-GB"/>
              </w:rPr>
              <w:t>Local</w:t>
            </w:r>
            <w:r w:rsidRPr="000239CB">
              <w:rPr>
                <w:rFonts w:asciiTheme="minorHAnsi" w:hAnsiTheme="minorHAnsi" w:cs="Arial"/>
                <w:sz w:val="22"/>
                <w:szCs w:val="22"/>
                <w:lang w:val="en-GB"/>
              </w:rPr>
              <w:t xml:space="preserve"> competence centres</w:t>
            </w:r>
          </w:p>
        </w:tc>
        <w:tc>
          <w:tcPr>
            <w:tcW w:w="1761" w:type="dxa"/>
            <w:shd w:val="clear" w:color="auto" w:fill="auto"/>
            <w:vAlign w:val="center"/>
          </w:tcPr>
          <w:p w14:paraId="59FAE5A6" w14:textId="3B9FC356" w:rsidR="003055FD" w:rsidRPr="000239CB" w:rsidRDefault="003055FD" w:rsidP="003A5F50">
            <w:pPr>
              <w:spacing w:after="0" w:line="280" w:lineRule="atLeast"/>
              <w:rPr>
                <w:rFonts w:asciiTheme="minorHAnsi" w:hAnsiTheme="minorHAnsi" w:cs="Arial"/>
                <w:sz w:val="22"/>
                <w:szCs w:val="22"/>
                <w:lang w:val="en-GB"/>
              </w:rPr>
            </w:pPr>
            <w:r w:rsidRPr="000239CB">
              <w:rPr>
                <w:rFonts w:asciiTheme="minorHAnsi" w:hAnsiTheme="minorHAnsi" w:cs="Arial"/>
                <w:sz w:val="22"/>
                <w:szCs w:val="22"/>
                <w:lang w:val="en-GB"/>
              </w:rPr>
              <w:t>Haarlem</w:t>
            </w:r>
          </w:p>
        </w:tc>
        <w:tc>
          <w:tcPr>
            <w:tcW w:w="2208" w:type="dxa"/>
            <w:shd w:val="clear" w:color="auto" w:fill="auto"/>
            <w:vAlign w:val="center"/>
          </w:tcPr>
          <w:p w14:paraId="0948E587" w14:textId="4496B131" w:rsidR="003055FD" w:rsidRPr="000239CB" w:rsidRDefault="003055FD" w:rsidP="003A5F50">
            <w:pPr>
              <w:spacing w:after="0" w:line="280" w:lineRule="atLeast"/>
              <w:rPr>
                <w:rFonts w:asciiTheme="minorHAnsi" w:hAnsiTheme="minorHAnsi"/>
                <w:sz w:val="22"/>
                <w:szCs w:val="22"/>
                <w:lang w:val="en-GB"/>
              </w:rPr>
            </w:pPr>
            <w:r w:rsidRPr="000239CB">
              <w:rPr>
                <w:rFonts w:asciiTheme="minorHAnsi" w:hAnsiTheme="minorHAnsi"/>
                <w:sz w:val="22"/>
                <w:szCs w:val="22"/>
                <w:lang w:val="en-GB"/>
              </w:rPr>
              <w:t>December 2019</w:t>
            </w:r>
          </w:p>
        </w:tc>
        <w:tc>
          <w:tcPr>
            <w:tcW w:w="6379" w:type="dxa"/>
            <w:shd w:val="clear" w:color="auto" w:fill="auto"/>
            <w:vAlign w:val="center"/>
          </w:tcPr>
          <w:p w14:paraId="4C9A25D0" w14:textId="50D40245" w:rsidR="003055FD" w:rsidRPr="000239CB" w:rsidRDefault="003055FD" w:rsidP="003A5F50">
            <w:pPr>
              <w:spacing w:after="0" w:line="280" w:lineRule="atLeast"/>
              <w:rPr>
                <w:rFonts w:asciiTheme="minorHAnsi" w:hAnsiTheme="minorHAnsi"/>
                <w:sz w:val="22"/>
                <w:szCs w:val="22"/>
                <w:lang w:val="en-GB"/>
              </w:rPr>
            </w:pPr>
            <w:r>
              <w:rPr>
                <w:rFonts w:asciiTheme="minorHAnsi" w:hAnsiTheme="minorHAnsi"/>
                <w:sz w:val="22"/>
                <w:szCs w:val="22"/>
                <w:lang w:val="en-GB"/>
              </w:rPr>
              <w:t>Mapping expertise has been done</w:t>
            </w:r>
          </w:p>
        </w:tc>
      </w:tr>
      <w:tr w:rsidR="003055FD" w:rsidRPr="00AE33DE" w14:paraId="06FF0A39" w14:textId="77777777" w:rsidTr="000C65A6">
        <w:tc>
          <w:tcPr>
            <w:tcW w:w="2943" w:type="dxa"/>
            <w:shd w:val="clear" w:color="auto" w:fill="auto"/>
            <w:vAlign w:val="center"/>
          </w:tcPr>
          <w:p w14:paraId="6C364138" w14:textId="3E5BD95F" w:rsidR="003055FD" w:rsidRPr="000239CB" w:rsidRDefault="003055FD" w:rsidP="002F34F1">
            <w:pPr>
              <w:pStyle w:val="table-text"/>
              <w:spacing w:after="0" w:line="280" w:lineRule="atLeast"/>
              <w:jc w:val="left"/>
              <w:rPr>
                <w:rFonts w:asciiTheme="minorHAnsi" w:hAnsiTheme="minorHAnsi" w:cs="Arial"/>
                <w:sz w:val="22"/>
                <w:szCs w:val="22"/>
                <w:lang w:val="en-GB"/>
              </w:rPr>
            </w:pPr>
            <w:r>
              <w:rPr>
                <w:rFonts w:asciiTheme="minorHAnsi" w:hAnsiTheme="minorHAnsi" w:cs="Arial"/>
                <w:sz w:val="22"/>
                <w:szCs w:val="22"/>
                <w:lang w:val="en-GB"/>
              </w:rPr>
              <w:t>Action n° 2.3.3</w:t>
            </w:r>
            <w:r w:rsidRPr="000239CB">
              <w:rPr>
                <w:rFonts w:asciiTheme="minorHAnsi" w:hAnsiTheme="minorHAnsi" w:cs="Arial"/>
                <w:sz w:val="22"/>
                <w:szCs w:val="22"/>
                <w:lang w:val="en-GB"/>
              </w:rPr>
              <w:t xml:space="preserve"> Competency building circular procurement</w:t>
            </w:r>
          </w:p>
        </w:tc>
        <w:tc>
          <w:tcPr>
            <w:tcW w:w="1761" w:type="dxa"/>
            <w:shd w:val="clear" w:color="auto" w:fill="auto"/>
            <w:vAlign w:val="center"/>
          </w:tcPr>
          <w:p w14:paraId="6255B42F" w14:textId="77777777" w:rsidR="003055FD" w:rsidRPr="000239CB" w:rsidRDefault="003055FD" w:rsidP="003A5F50">
            <w:pPr>
              <w:pStyle w:val="table-text"/>
              <w:spacing w:after="0" w:line="280" w:lineRule="atLeast"/>
              <w:rPr>
                <w:rFonts w:asciiTheme="minorHAnsi" w:hAnsiTheme="minorHAnsi" w:cs="Arial"/>
                <w:sz w:val="22"/>
                <w:szCs w:val="22"/>
                <w:lang w:val="en-GB"/>
              </w:rPr>
            </w:pPr>
            <w:r w:rsidRPr="000239CB">
              <w:rPr>
                <w:rFonts w:asciiTheme="minorHAnsi" w:hAnsiTheme="minorHAnsi" w:cs="Arial"/>
                <w:sz w:val="22"/>
                <w:szCs w:val="22"/>
                <w:lang w:val="en-GB"/>
              </w:rPr>
              <w:t xml:space="preserve">CEMR </w:t>
            </w:r>
          </w:p>
          <w:p w14:paraId="17D5CA53" w14:textId="0CEE50DC" w:rsidR="003055FD" w:rsidRPr="000239CB" w:rsidRDefault="003055FD" w:rsidP="003A5F50">
            <w:pPr>
              <w:pStyle w:val="table-text"/>
              <w:spacing w:after="0" w:line="280" w:lineRule="atLeast"/>
              <w:rPr>
                <w:rFonts w:asciiTheme="minorHAnsi" w:hAnsiTheme="minorHAnsi" w:cs="Arial"/>
                <w:sz w:val="22"/>
                <w:szCs w:val="22"/>
                <w:lang w:val="en-GB"/>
              </w:rPr>
            </w:pPr>
            <w:r w:rsidRPr="000239CB">
              <w:rPr>
                <w:rFonts w:asciiTheme="minorHAnsi" w:hAnsiTheme="minorHAnsi" w:cs="Arial"/>
                <w:sz w:val="22"/>
                <w:szCs w:val="22"/>
                <w:lang w:val="en-GB"/>
              </w:rPr>
              <w:t xml:space="preserve">Rijkswaterstaat </w:t>
            </w:r>
          </w:p>
          <w:p w14:paraId="7870F4A8" w14:textId="77777777" w:rsidR="003055FD" w:rsidRPr="000239CB" w:rsidRDefault="003055FD" w:rsidP="003A5F50">
            <w:pPr>
              <w:spacing w:after="0" w:line="280" w:lineRule="atLeast"/>
              <w:rPr>
                <w:rFonts w:asciiTheme="minorHAnsi" w:hAnsiTheme="minorHAnsi" w:cs="Arial"/>
                <w:sz w:val="22"/>
                <w:szCs w:val="22"/>
                <w:lang w:val="en-GB"/>
              </w:rPr>
            </w:pPr>
          </w:p>
        </w:tc>
        <w:tc>
          <w:tcPr>
            <w:tcW w:w="2208" w:type="dxa"/>
            <w:shd w:val="clear" w:color="auto" w:fill="auto"/>
            <w:vAlign w:val="center"/>
          </w:tcPr>
          <w:p w14:paraId="2066BFDA" w14:textId="64186EC1" w:rsidR="003055FD" w:rsidRPr="000239CB" w:rsidRDefault="003055FD" w:rsidP="003A5F50">
            <w:pPr>
              <w:spacing w:after="0" w:line="280" w:lineRule="atLeast"/>
              <w:rPr>
                <w:rFonts w:asciiTheme="minorHAnsi" w:hAnsiTheme="minorHAnsi" w:cs="Arial"/>
                <w:sz w:val="22"/>
                <w:szCs w:val="22"/>
                <w:lang w:val="en-GB"/>
              </w:rPr>
            </w:pPr>
            <w:r w:rsidRPr="000239CB">
              <w:rPr>
                <w:rFonts w:asciiTheme="minorHAnsi" w:hAnsiTheme="minorHAnsi"/>
                <w:sz w:val="22"/>
                <w:szCs w:val="22"/>
                <w:lang w:val="en-GB"/>
              </w:rPr>
              <w:t>December 2019</w:t>
            </w:r>
          </w:p>
        </w:tc>
        <w:tc>
          <w:tcPr>
            <w:tcW w:w="6379" w:type="dxa"/>
            <w:shd w:val="clear" w:color="auto" w:fill="auto"/>
            <w:vAlign w:val="center"/>
          </w:tcPr>
          <w:p w14:paraId="20DADA8D" w14:textId="1E9E907B" w:rsidR="003055FD" w:rsidRPr="000239CB" w:rsidRDefault="003055FD" w:rsidP="008E3170">
            <w:pPr>
              <w:spacing w:after="0" w:line="280" w:lineRule="atLeast"/>
              <w:rPr>
                <w:rFonts w:asciiTheme="minorHAnsi" w:hAnsiTheme="minorHAnsi"/>
                <w:sz w:val="22"/>
                <w:szCs w:val="22"/>
                <w:lang w:val="en-GB"/>
              </w:rPr>
            </w:pPr>
            <w:r w:rsidRPr="008E3170">
              <w:rPr>
                <w:rFonts w:asciiTheme="minorHAnsi" w:hAnsiTheme="minorHAnsi"/>
                <w:sz w:val="22"/>
                <w:szCs w:val="22"/>
                <w:lang w:val="en-GB"/>
              </w:rPr>
              <w:t>Started with putting together a knowledge package/curriculum for a Circular Procurement Academy.</w:t>
            </w:r>
          </w:p>
        </w:tc>
      </w:tr>
    </w:tbl>
    <w:p w14:paraId="6A24C346" w14:textId="4CCC8C35" w:rsidR="0058684A" w:rsidRDefault="0058684A" w:rsidP="003A5F50">
      <w:pPr>
        <w:pStyle w:val="NoSpacing"/>
        <w:spacing w:after="0" w:line="280" w:lineRule="atLeast"/>
        <w:rPr>
          <w:rFonts w:asciiTheme="minorHAnsi" w:hAnsiTheme="minorHAnsi"/>
          <w:szCs w:val="22"/>
        </w:rPr>
      </w:pPr>
    </w:p>
    <w:p w14:paraId="5E2BAD89" w14:textId="77777777" w:rsidR="0058684A" w:rsidRDefault="0058684A">
      <w:pPr>
        <w:spacing w:after="200" w:line="276" w:lineRule="auto"/>
        <w:jc w:val="left"/>
        <w:rPr>
          <w:rFonts w:asciiTheme="minorHAnsi" w:hAnsiTheme="minorHAnsi"/>
          <w:i/>
          <w:szCs w:val="22"/>
          <w:lang w:val="en-GB"/>
        </w:rPr>
      </w:pPr>
      <w:r w:rsidRPr="00AE33DE">
        <w:rPr>
          <w:rFonts w:asciiTheme="minorHAnsi" w:hAnsiTheme="minorHAnsi"/>
          <w:szCs w:val="22"/>
          <w:lang w:val="en-GB"/>
        </w:rPr>
        <w:br w:type="page"/>
      </w:r>
    </w:p>
    <w:p w14:paraId="3BFD3082" w14:textId="332FF8F1" w:rsidR="0058684A" w:rsidRPr="00FA2D99" w:rsidRDefault="0058684A" w:rsidP="00FA2D99">
      <w:pPr>
        <w:pStyle w:val="Heading1"/>
        <w:rPr>
          <w:rFonts w:eastAsiaTheme="minorHAnsi"/>
        </w:rPr>
      </w:pPr>
      <w:bookmarkStart w:id="28" w:name="_Toc515881946"/>
      <w:r w:rsidRPr="00FA2D99">
        <w:rPr>
          <w:rFonts w:eastAsiaTheme="minorHAnsi"/>
        </w:rPr>
        <w:lastRenderedPageBreak/>
        <w:t>ANNEX: EXISTING INITIATIVES AND PROJECTS</w:t>
      </w:r>
      <w:bookmarkEnd w:id="28"/>
    </w:p>
    <w:p w14:paraId="7B3ABB06" w14:textId="77777777" w:rsidR="0058684A" w:rsidRPr="000239CB" w:rsidRDefault="0058684A" w:rsidP="0058684A">
      <w:pPr>
        <w:pStyle w:val="NoSpacing"/>
        <w:spacing w:after="0" w:line="280" w:lineRule="atLeast"/>
        <w:rPr>
          <w:rFonts w:asciiTheme="minorHAnsi" w:hAnsiTheme="minorHAnsi"/>
          <w:i w:val="0"/>
          <w:color w:val="000000" w:themeColor="text1"/>
          <w:szCs w:val="22"/>
        </w:rPr>
      </w:pPr>
      <w:r w:rsidRPr="000239CB">
        <w:rPr>
          <w:rFonts w:asciiTheme="minorHAnsi" w:hAnsiTheme="minorHAnsi"/>
          <w:i w:val="0"/>
          <w:color w:val="000000" w:themeColor="text1"/>
          <w:szCs w:val="22"/>
        </w:rPr>
        <w:t>The Partnership has conducted an overview of existing initiatives, policies, legislation, funding instruments, working groups, networks, projects and databases, to avoid overlaps and duplication of work:</w:t>
      </w:r>
    </w:p>
    <w:p w14:paraId="1725C02E" w14:textId="77777777" w:rsidR="0058684A" w:rsidRPr="000239CB" w:rsidRDefault="0058684A" w:rsidP="0058684A">
      <w:pPr>
        <w:pStyle w:val="NoSpacing"/>
        <w:spacing w:after="0" w:line="280" w:lineRule="atLeast"/>
        <w:rPr>
          <w:rFonts w:asciiTheme="minorHAnsi" w:hAnsiTheme="minorHAnsi"/>
          <w:i w:val="0"/>
          <w:color w:val="000000" w:themeColor="text1"/>
          <w:szCs w:val="22"/>
        </w:rPr>
      </w:pPr>
    </w:p>
    <w:p w14:paraId="1E4A66E0" w14:textId="77777777" w:rsidR="0058684A" w:rsidRPr="000239CB" w:rsidRDefault="0058684A" w:rsidP="0058684A">
      <w:pPr>
        <w:widowControl w:val="0"/>
        <w:autoSpaceDE w:val="0"/>
        <w:autoSpaceDN w:val="0"/>
        <w:adjustRightInd w:val="0"/>
        <w:spacing w:after="0" w:line="280" w:lineRule="atLeast"/>
        <w:rPr>
          <w:rFonts w:asciiTheme="minorHAnsi" w:hAnsiTheme="minorHAnsi" w:cstheme="minorBidi"/>
          <w:szCs w:val="22"/>
          <w:lang w:val="en-GB" w:eastAsia="en-US"/>
        </w:rPr>
      </w:pPr>
      <w:r w:rsidRPr="000239CB">
        <w:rPr>
          <w:rFonts w:asciiTheme="minorHAnsi" w:hAnsiTheme="minorHAnsi" w:cs="Calibri"/>
          <w:b/>
          <w:bCs/>
          <w:color w:val="000000"/>
          <w:szCs w:val="22"/>
          <w:lang w:val="en-GB" w:eastAsia="en-US"/>
        </w:rPr>
        <w:t>1. Guidance material</w:t>
      </w:r>
    </w:p>
    <w:p w14:paraId="14F45761" w14:textId="5206F8CD" w:rsidR="0099184A" w:rsidRPr="005F397E" w:rsidRDefault="0099184A" w:rsidP="00301AF3">
      <w:pPr>
        <w:pStyle w:val="ListParagraph"/>
        <w:widowControl w:val="0"/>
        <w:numPr>
          <w:ilvl w:val="0"/>
          <w:numId w:val="21"/>
        </w:numPr>
        <w:autoSpaceDE w:val="0"/>
        <w:autoSpaceDN w:val="0"/>
        <w:adjustRightInd w:val="0"/>
        <w:spacing w:line="280" w:lineRule="atLeast"/>
        <w:rPr>
          <w:rFonts w:asciiTheme="minorHAnsi" w:hAnsiTheme="minorHAnsi" w:cstheme="minorBidi"/>
          <w:szCs w:val="22"/>
          <w:lang w:val="fr-FR" w:eastAsia="en-US"/>
        </w:rPr>
      </w:pPr>
      <w:r w:rsidRPr="00525B2B">
        <w:rPr>
          <w:rFonts w:asciiTheme="minorHAnsi" w:hAnsiTheme="minorHAnsi" w:cstheme="minorBidi"/>
          <w:szCs w:val="22"/>
          <w:lang w:val="fr-FR" w:eastAsia="en-US"/>
        </w:rPr>
        <w:t xml:space="preserve">Guidance on innovation </w:t>
      </w:r>
      <w:proofErr w:type="spellStart"/>
      <w:r w:rsidRPr="00525B2B">
        <w:rPr>
          <w:rFonts w:asciiTheme="minorHAnsi" w:hAnsiTheme="minorHAnsi" w:cstheme="minorBidi"/>
          <w:szCs w:val="22"/>
          <w:lang w:val="fr-FR" w:eastAsia="en-US"/>
        </w:rPr>
        <w:t>procurement</w:t>
      </w:r>
      <w:proofErr w:type="spellEnd"/>
      <w:r w:rsidRPr="00525B2B">
        <w:rPr>
          <w:rFonts w:asciiTheme="minorHAnsi" w:hAnsiTheme="minorHAnsi" w:cstheme="minorBidi"/>
          <w:szCs w:val="22"/>
          <w:lang w:val="fr-FR" w:eastAsia="en-US"/>
        </w:rPr>
        <w:t>,</w:t>
      </w:r>
      <w:r>
        <w:rPr>
          <w:rFonts w:asciiTheme="minorHAnsi" w:hAnsiTheme="minorHAnsi" w:cstheme="minorBidi"/>
          <w:szCs w:val="22"/>
          <w:lang w:val="fr-FR" w:eastAsia="en-US"/>
        </w:rPr>
        <w:t xml:space="preserve"> </w:t>
      </w:r>
      <w:proofErr w:type="spellStart"/>
      <w:r w:rsidRPr="00B80A57">
        <w:rPr>
          <w:rFonts w:asciiTheme="minorHAnsi" w:hAnsiTheme="minorHAnsi" w:cs="Calibri"/>
          <w:color w:val="000000" w:themeColor="text1"/>
          <w:szCs w:val="22"/>
          <w:lang w:val="fr-FR" w:eastAsia="en-US"/>
        </w:rPr>
        <w:t>European</w:t>
      </w:r>
      <w:proofErr w:type="spellEnd"/>
      <w:r w:rsidRPr="00B80A57">
        <w:rPr>
          <w:rFonts w:asciiTheme="minorHAnsi" w:hAnsiTheme="minorHAnsi" w:cs="Calibri"/>
          <w:color w:val="000000" w:themeColor="text1"/>
          <w:szCs w:val="22"/>
          <w:lang w:val="fr-FR" w:eastAsia="en-US"/>
        </w:rPr>
        <w:t xml:space="preserve"> </w:t>
      </w:r>
      <w:proofErr w:type="gramStart"/>
      <w:r w:rsidRPr="00B80A57">
        <w:rPr>
          <w:rFonts w:asciiTheme="minorHAnsi" w:hAnsiTheme="minorHAnsi" w:cs="Calibri"/>
          <w:color w:val="000000" w:themeColor="text1"/>
          <w:szCs w:val="22"/>
          <w:lang w:val="fr-FR" w:eastAsia="en-US"/>
        </w:rPr>
        <w:t>Commission:</w:t>
      </w:r>
      <w:proofErr w:type="gramEnd"/>
      <w:r w:rsidRPr="00525B2B">
        <w:rPr>
          <w:rFonts w:asciiTheme="minorHAnsi" w:hAnsiTheme="minorHAnsi" w:cstheme="minorBidi"/>
          <w:szCs w:val="22"/>
          <w:lang w:val="fr-FR" w:eastAsia="en-US"/>
        </w:rPr>
        <w:t xml:space="preserve"> </w:t>
      </w:r>
      <w:hyperlink r:id="rId58" w:history="1">
        <w:r w:rsidRPr="00D156F0">
          <w:rPr>
            <w:rStyle w:val="Hyperlink"/>
            <w:rFonts w:asciiTheme="minorHAnsi" w:hAnsiTheme="minorHAnsi" w:cstheme="minorBidi"/>
            <w:szCs w:val="22"/>
            <w:lang w:val="hr-HR" w:eastAsia="en-US"/>
          </w:rPr>
          <w:t>https://</w:t>
        </w:r>
      </w:hyperlink>
      <w:hyperlink r:id="rId59" w:history="1">
        <w:r w:rsidRPr="00D156F0">
          <w:rPr>
            <w:rStyle w:val="Hyperlink"/>
            <w:rFonts w:asciiTheme="minorHAnsi" w:hAnsiTheme="minorHAnsi" w:cstheme="minorBidi"/>
            <w:szCs w:val="22"/>
            <w:lang w:val="hr-HR" w:eastAsia="en-US"/>
          </w:rPr>
          <w:t>ec.europa.eu/docsroom/documents/29261</w:t>
        </w:r>
      </w:hyperlink>
      <w:r w:rsidRPr="00D156F0">
        <w:rPr>
          <w:rFonts w:asciiTheme="minorHAnsi" w:hAnsiTheme="minorHAnsi" w:cstheme="minorBidi"/>
          <w:szCs w:val="22"/>
          <w:lang w:val="hr-HR" w:eastAsia="en-US"/>
        </w:rPr>
        <w:t xml:space="preserve"> </w:t>
      </w:r>
    </w:p>
    <w:p w14:paraId="3C59384E" w14:textId="648F78F1" w:rsidR="005F397E" w:rsidRPr="00B80A57" w:rsidRDefault="005F397E" w:rsidP="00301AF3">
      <w:pPr>
        <w:pStyle w:val="ListParagraph"/>
        <w:widowControl w:val="0"/>
        <w:numPr>
          <w:ilvl w:val="0"/>
          <w:numId w:val="21"/>
        </w:numPr>
        <w:autoSpaceDE w:val="0"/>
        <w:autoSpaceDN w:val="0"/>
        <w:adjustRightInd w:val="0"/>
        <w:spacing w:line="280" w:lineRule="atLeast"/>
        <w:rPr>
          <w:rFonts w:asciiTheme="minorHAnsi" w:hAnsiTheme="minorHAnsi" w:cstheme="minorBidi"/>
          <w:szCs w:val="22"/>
          <w:lang w:val="en-US" w:eastAsia="en-US"/>
        </w:rPr>
      </w:pPr>
      <w:r w:rsidRPr="005F397E">
        <w:rPr>
          <w:lang w:val="en-GB"/>
        </w:rPr>
        <w:t>“PUBLIC PROCUREMENT GUIDANCE FOR PRACTITIONERS (FEBRUARY 2018) on avoiding the most common errors in projects funded by the European Structural and Investment Funds”</w:t>
      </w:r>
      <w:r>
        <w:rPr>
          <w:lang w:val="en-GB"/>
        </w:rPr>
        <w:t xml:space="preserve"> </w:t>
      </w:r>
      <w:r w:rsidRPr="005F397E">
        <w:rPr>
          <w:lang w:val="en-GB"/>
        </w:rPr>
        <w:t>http://ec.europa.eu/regional_policy/en/policy/how/improving-investment/public-procurement/guide</w:t>
      </w:r>
      <w:r>
        <w:rPr>
          <w:lang w:val="en-GB"/>
        </w:rPr>
        <w:t>/</w:t>
      </w:r>
    </w:p>
    <w:p w14:paraId="275961C3" w14:textId="77777777" w:rsidR="0058684A" w:rsidRPr="0097409F" w:rsidRDefault="0058684A" w:rsidP="00301AF3">
      <w:pPr>
        <w:pStyle w:val="ListParagraph"/>
        <w:widowControl w:val="0"/>
        <w:numPr>
          <w:ilvl w:val="0"/>
          <w:numId w:val="21"/>
        </w:numPr>
        <w:autoSpaceDE w:val="0"/>
        <w:autoSpaceDN w:val="0"/>
        <w:adjustRightInd w:val="0"/>
        <w:spacing w:after="0" w:line="280" w:lineRule="atLeast"/>
        <w:rPr>
          <w:rFonts w:asciiTheme="minorHAnsi" w:hAnsiTheme="minorHAnsi" w:cstheme="minorBidi"/>
          <w:szCs w:val="22"/>
          <w:lang w:val="en-GB" w:eastAsia="en-US"/>
        </w:rPr>
      </w:pPr>
      <w:r w:rsidRPr="0097409F">
        <w:rPr>
          <w:rFonts w:asciiTheme="minorHAnsi" w:hAnsiTheme="minorHAnsi" w:cs="Calibri"/>
          <w:bCs/>
          <w:color w:val="000000"/>
          <w:szCs w:val="22"/>
          <w:lang w:val="en-GB" w:eastAsia="en-US"/>
        </w:rPr>
        <w:t>Public Procurement of Innovation Guidance</w:t>
      </w:r>
      <w:r w:rsidRPr="0097409F">
        <w:rPr>
          <w:rFonts w:asciiTheme="minorHAnsi" w:hAnsiTheme="minorHAnsi" w:cs="Calibri"/>
          <w:color w:val="000000"/>
          <w:szCs w:val="22"/>
          <w:lang w:val="en-GB" w:eastAsia="en-US"/>
        </w:rPr>
        <w:t xml:space="preserve">, </w:t>
      </w:r>
      <w:r w:rsidRPr="0097409F">
        <w:rPr>
          <w:rFonts w:asciiTheme="minorHAnsi" w:hAnsiTheme="minorHAnsi" w:cs="Calibri"/>
          <w:color w:val="0000FF"/>
          <w:szCs w:val="22"/>
          <w:u w:val="single"/>
          <w:lang w:val="en-GB" w:eastAsia="en-US"/>
        </w:rPr>
        <w:t>http://www.innovation-procurement.org/about-ppi/guidance/</w:t>
      </w:r>
    </w:p>
    <w:p w14:paraId="2B084D22" w14:textId="77777777" w:rsidR="0058684A" w:rsidRPr="0097409F" w:rsidRDefault="0058684A" w:rsidP="00301AF3">
      <w:pPr>
        <w:pStyle w:val="ListParagraph"/>
        <w:widowControl w:val="0"/>
        <w:numPr>
          <w:ilvl w:val="0"/>
          <w:numId w:val="21"/>
        </w:numPr>
        <w:autoSpaceDE w:val="0"/>
        <w:autoSpaceDN w:val="0"/>
        <w:adjustRightInd w:val="0"/>
        <w:spacing w:after="0" w:line="280" w:lineRule="atLeast"/>
        <w:rPr>
          <w:rFonts w:asciiTheme="minorHAnsi" w:hAnsiTheme="minorHAnsi" w:cstheme="minorBidi"/>
          <w:szCs w:val="22"/>
          <w:lang w:val="en-GB" w:eastAsia="en-US"/>
        </w:rPr>
      </w:pPr>
      <w:r w:rsidRPr="0097409F">
        <w:rPr>
          <w:rFonts w:asciiTheme="minorHAnsi" w:hAnsiTheme="minorHAnsi" w:cs="Calibri"/>
          <w:bCs/>
          <w:color w:val="000000"/>
          <w:szCs w:val="22"/>
          <w:lang w:val="en-GB" w:eastAsia="en-US"/>
        </w:rPr>
        <w:t>Public Procurement as a driver of innovation in SMEs and public services</w:t>
      </w:r>
      <w:r w:rsidRPr="0097409F">
        <w:rPr>
          <w:rFonts w:asciiTheme="minorHAnsi" w:hAnsiTheme="minorHAnsi" w:cs="Calibri"/>
          <w:color w:val="000000"/>
          <w:szCs w:val="22"/>
          <w:lang w:val="en-GB" w:eastAsia="en-US"/>
        </w:rPr>
        <w:t>,</w:t>
      </w:r>
      <w:r>
        <w:rPr>
          <w:rFonts w:asciiTheme="minorHAnsi" w:hAnsiTheme="minorHAnsi" w:cs="Calibri"/>
          <w:color w:val="000000"/>
          <w:szCs w:val="22"/>
          <w:lang w:val="en-GB" w:eastAsia="en-US"/>
        </w:rPr>
        <w:t xml:space="preserve"> </w:t>
      </w:r>
      <w:r w:rsidRPr="0097409F">
        <w:rPr>
          <w:rFonts w:asciiTheme="minorHAnsi" w:hAnsiTheme="minorHAnsi" w:cs="Calibri"/>
          <w:color w:val="0000FF"/>
          <w:szCs w:val="22"/>
          <w:u w:val="single"/>
          <w:lang w:val="en-GB" w:eastAsia="en-US"/>
        </w:rPr>
        <w:t>https://publications.europa.eu/en/publication-detail/-/publication/f5fd4d90-a7ac-11e5-b528-01aa75ed71a1</w:t>
      </w:r>
    </w:p>
    <w:p w14:paraId="7883DC47" w14:textId="77777777" w:rsidR="0058684A" w:rsidRPr="00384CC7" w:rsidRDefault="0058684A" w:rsidP="00301AF3">
      <w:pPr>
        <w:pStyle w:val="ListParagraph"/>
        <w:widowControl w:val="0"/>
        <w:numPr>
          <w:ilvl w:val="0"/>
          <w:numId w:val="21"/>
        </w:numPr>
        <w:autoSpaceDE w:val="0"/>
        <w:autoSpaceDN w:val="0"/>
        <w:adjustRightInd w:val="0"/>
        <w:spacing w:after="0" w:line="280" w:lineRule="atLeast"/>
        <w:rPr>
          <w:rFonts w:asciiTheme="minorHAnsi" w:hAnsiTheme="minorHAnsi" w:cstheme="minorBidi"/>
          <w:szCs w:val="22"/>
          <w:lang w:val="en-GB" w:eastAsia="en-US"/>
        </w:rPr>
      </w:pPr>
      <w:r w:rsidRPr="0097409F">
        <w:rPr>
          <w:rFonts w:asciiTheme="minorHAnsi" w:hAnsiTheme="minorHAnsi" w:cs="Calibri"/>
          <w:bCs/>
          <w:color w:val="000000"/>
          <w:szCs w:val="22"/>
          <w:lang w:val="en-GB" w:eastAsia="en-US"/>
        </w:rPr>
        <w:t>European Assistance for Innovative Procurement (EAFIP)</w:t>
      </w:r>
      <w:r w:rsidRPr="0097409F">
        <w:rPr>
          <w:rFonts w:asciiTheme="minorHAnsi" w:hAnsiTheme="minorHAnsi" w:cs="Calibri"/>
          <w:color w:val="000000"/>
          <w:szCs w:val="22"/>
          <w:lang w:val="en-GB" w:eastAsia="en-US"/>
        </w:rPr>
        <w:t xml:space="preserve"> toolkit, </w:t>
      </w:r>
      <w:hyperlink r:id="rId60" w:history="1">
        <w:r w:rsidRPr="000D2536">
          <w:rPr>
            <w:rStyle w:val="Hyperlink"/>
            <w:rFonts w:asciiTheme="minorHAnsi" w:hAnsiTheme="minorHAnsi" w:cs="Calibri"/>
            <w:szCs w:val="22"/>
            <w:lang w:val="en-GB" w:eastAsia="en-US"/>
          </w:rPr>
          <w:t>http://eafip.eu/toolkit</w:t>
        </w:r>
      </w:hyperlink>
    </w:p>
    <w:p w14:paraId="75A68235" w14:textId="77777777" w:rsidR="0058684A" w:rsidRPr="00384CC7" w:rsidRDefault="0058684A" w:rsidP="00301AF3">
      <w:pPr>
        <w:pStyle w:val="ListParagraph"/>
        <w:widowControl w:val="0"/>
        <w:numPr>
          <w:ilvl w:val="0"/>
          <w:numId w:val="21"/>
        </w:numPr>
        <w:autoSpaceDE w:val="0"/>
        <w:autoSpaceDN w:val="0"/>
        <w:adjustRightInd w:val="0"/>
        <w:spacing w:after="0" w:line="280" w:lineRule="atLeast"/>
        <w:rPr>
          <w:rFonts w:asciiTheme="minorHAnsi" w:hAnsiTheme="minorHAnsi" w:cs="Calibri"/>
          <w:color w:val="000000" w:themeColor="text1"/>
          <w:szCs w:val="22"/>
          <w:u w:val="single"/>
          <w:lang w:val="en-GB" w:eastAsia="en-US"/>
        </w:rPr>
      </w:pPr>
      <w:r>
        <w:rPr>
          <w:rFonts w:asciiTheme="minorHAnsi" w:hAnsiTheme="minorHAnsi" w:cs="Calibri"/>
          <w:color w:val="000000" w:themeColor="text1"/>
          <w:szCs w:val="22"/>
          <w:lang w:val="en-GB" w:eastAsia="en-US"/>
        </w:rPr>
        <w:t xml:space="preserve">UN </w:t>
      </w:r>
      <w:proofErr w:type="spellStart"/>
      <w:r>
        <w:rPr>
          <w:rFonts w:asciiTheme="minorHAnsi" w:hAnsiTheme="minorHAnsi" w:cs="Calibri"/>
          <w:color w:val="000000" w:themeColor="text1"/>
          <w:szCs w:val="22"/>
          <w:lang w:val="en-GB" w:eastAsia="en-US"/>
        </w:rPr>
        <w:t>Prinicples</w:t>
      </w:r>
      <w:proofErr w:type="spellEnd"/>
      <w:r>
        <w:rPr>
          <w:rFonts w:asciiTheme="minorHAnsi" w:hAnsiTheme="minorHAnsi" w:cs="Calibri"/>
          <w:color w:val="000000" w:themeColor="text1"/>
          <w:szCs w:val="22"/>
          <w:lang w:val="en-GB" w:eastAsia="en-US"/>
        </w:rPr>
        <w:t xml:space="preserve"> of Sustainable Public Procurement 2015: </w:t>
      </w:r>
      <w:hyperlink r:id="rId61" w:history="1">
        <w:r w:rsidRPr="000D2536">
          <w:rPr>
            <w:rStyle w:val="Hyperlink"/>
            <w:rFonts w:asciiTheme="minorHAnsi" w:hAnsiTheme="minorHAnsi" w:cs="Calibri"/>
            <w:szCs w:val="22"/>
            <w:lang w:val="en-GB" w:eastAsia="en-US"/>
          </w:rPr>
          <w:t>http://www.oneplantnetwork.org/sites/default/files/10yfp-spp-principles.pdf</w:t>
        </w:r>
      </w:hyperlink>
    </w:p>
    <w:p w14:paraId="46A4414D" w14:textId="77777777" w:rsidR="00CB400E" w:rsidRPr="00CB400E" w:rsidRDefault="0058684A" w:rsidP="00301AF3">
      <w:pPr>
        <w:pStyle w:val="ListParagraph"/>
        <w:widowControl w:val="0"/>
        <w:numPr>
          <w:ilvl w:val="0"/>
          <w:numId w:val="21"/>
        </w:numPr>
        <w:autoSpaceDE w:val="0"/>
        <w:autoSpaceDN w:val="0"/>
        <w:adjustRightInd w:val="0"/>
        <w:spacing w:after="0" w:line="280" w:lineRule="atLeast"/>
        <w:rPr>
          <w:rStyle w:val="Internetlink"/>
          <w:rFonts w:asciiTheme="minorHAnsi" w:hAnsiTheme="minorHAnsi" w:cs="Calibri"/>
          <w:color w:val="000000" w:themeColor="text1"/>
          <w:szCs w:val="22"/>
          <w:lang w:val="en-GB" w:eastAsia="en-US"/>
        </w:rPr>
      </w:pPr>
      <w:r w:rsidRPr="00384CC7">
        <w:rPr>
          <w:rFonts w:asciiTheme="minorHAnsi" w:hAnsiTheme="minorHAnsi" w:cs="Calibri"/>
          <w:bCs/>
          <w:color w:val="000000"/>
          <w:szCs w:val="22"/>
          <w:lang w:val="en-GB" w:eastAsia="en-US"/>
        </w:rPr>
        <w:t xml:space="preserve">The </w:t>
      </w:r>
      <w:proofErr w:type="spellStart"/>
      <w:r w:rsidRPr="00384CC7">
        <w:rPr>
          <w:rFonts w:asciiTheme="minorHAnsi" w:hAnsiTheme="minorHAnsi" w:cs="Calibri"/>
          <w:bCs/>
          <w:color w:val="000000"/>
          <w:szCs w:val="22"/>
          <w:lang w:val="en-GB" w:eastAsia="en-US"/>
        </w:rPr>
        <w:t>Procura</w:t>
      </w:r>
      <w:proofErr w:type="spellEnd"/>
      <w:r w:rsidRPr="00384CC7">
        <w:rPr>
          <w:rFonts w:asciiTheme="minorHAnsi" w:hAnsiTheme="minorHAnsi" w:cs="Calibri"/>
          <w:bCs/>
          <w:color w:val="000000"/>
          <w:szCs w:val="22"/>
          <w:lang w:val="en-GB" w:eastAsia="en-US"/>
        </w:rPr>
        <w:t>+ Manual</w:t>
      </w:r>
      <w:r w:rsidRPr="00384CC7">
        <w:rPr>
          <w:rFonts w:asciiTheme="minorHAnsi" w:hAnsiTheme="minorHAnsi" w:cs="Calibri"/>
          <w:color w:val="000000"/>
          <w:szCs w:val="22"/>
          <w:lang w:val="en-GB" w:eastAsia="en-US"/>
        </w:rPr>
        <w:t xml:space="preserve">, </w:t>
      </w:r>
      <w:hyperlink r:id="rId62" w:history="1">
        <w:r w:rsidRPr="00384CC7">
          <w:rPr>
            <w:rStyle w:val="Hyperlink"/>
            <w:rFonts w:asciiTheme="minorHAnsi" w:hAnsiTheme="minorHAnsi" w:cs="Calibri"/>
            <w:szCs w:val="22"/>
            <w:lang w:val="en-GB" w:eastAsia="en-US"/>
          </w:rPr>
          <w:t>http://www.procuraplus.org/manual/</w:t>
        </w:r>
      </w:hyperlink>
      <w:r w:rsidRPr="00384CC7">
        <w:rPr>
          <w:rStyle w:val="Hyperlink"/>
          <w:rFonts w:asciiTheme="minorHAnsi" w:hAnsiTheme="minorHAnsi" w:cs="Calibri"/>
          <w:szCs w:val="22"/>
          <w:lang w:val="en-GB" w:eastAsia="en-US"/>
        </w:rPr>
        <w:t xml:space="preserve"> </w:t>
      </w:r>
      <w:r w:rsidRPr="00384CC7">
        <w:rPr>
          <w:rFonts w:asciiTheme="minorHAnsi" w:hAnsiTheme="minorHAnsi" w:cs="Calibri"/>
          <w:color w:val="000000" w:themeColor="text1"/>
          <w:szCs w:val="22"/>
          <w:lang w:val="en-GB" w:eastAsia="en-US"/>
        </w:rPr>
        <w:t xml:space="preserve">Green Public Procurement (GPP) Training Toolkit: </w:t>
      </w:r>
      <w:hyperlink r:id="rId63">
        <w:r w:rsidRPr="00384CC7">
          <w:rPr>
            <w:rStyle w:val="Internetlink"/>
            <w:rFonts w:asciiTheme="minorHAnsi" w:hAnsiTheme="minorHAnsi" w:cs="Calibri"/>
            <w:szCs w:val="22"/>
            <w:lang w:val="en-GB" w:eastAsia="en-US"/>
          </w:rPr>
          <w:t>http://ec.europa.eu/environment/gpp/toolkit_en.htm</w:t>
        </w:r>
      </w:hyperlink>
    </w:p>
    <w:p w14:paraId="5592A327" w14:textId="115A0CA8" w:rsidR="0058684A" w:rsidRPr="00CB400E" w:rsidRDefault="0058684A" w:rsidP="00301AF3">
      <w:pPr>
        <w:pStyle w:val="ListParagraph"/>
        <w:widowControl w:val="0"/>
        <w:numPr>
          <w:ilvl w:val="0"/>
          <w:numId w:val="21"/>
        </w:numPr>
        <w:autoSpaceDE w:val="0"/>
        <w:autoSpaceDN w:val="0"/>
        <w:adjustRightInd w:val="0"/>
        <w:spacing w:after="0" w:line="280" w:lineRule="atLeast"/>
        <w:rPr>
          <w:rStyle w:val="Internetlink"/>
          <w:rFonts w:asciiTheme="minorHAnsi" w:hAnsiTheme="minorHAnsi" w:cs="Calibri"/>
          <w:color w:val="000000" w:themeColor="text1"/>
          <w:szCs w:val="22"/>
          <w:lang w:val="en-GB" w:eastAsia="en-US"/>
        </w:rPr>
      </w:pPr>
      <w:r w:rsidRPr="00CB400E">
        <w:rPr>
          <w:rFonts w:asciiTheme="minorHAnsi" w:hAnsiTheme="minorHAnsi" w:cs="Calibri"/>
          <w:color w:val="000000" w:themeColor="text1"/>
          <w:szCs w:val="22"/>
          <w:lang w:val="en-GB" w:eastAsia="en-US"/>
        </w:rPr>
        <w:t xml:space="preserve">Guidance on Public Procurement by the European Commission, DG GROW: </w:t>
      </w:r>
      <w:hyperlink r:id="rId64">
        <w:r w:rsidRPr="00CB400E">
          <w:rPr>
            <w:rStyle w:val="Internetlink"/>
            <w:rFonts w:asciiTheme="minorHAnsi" w:hAnsiTheme="minorHAnsi" w:cs="Calibri"/>
            <w:szCs w:val="22"/>
            <w:lang w:val="en-GB" w:eastAsia="en-US"/>
          </w:rPr>
          <w:t>http://ec.europa.eu/growth/content/increasing-impact-public-investment-through-efficient-and-professional-procurement-0_en</w:t>
        </w:r>
      </w:hyperlink>
    </w:p>
    <w:p w14:paraId="7589E808" w14:textId="77777777" w:rsidR="0058684A" w:rsidRDefault="0058684A" w:rsidP="00301AF3">
      <w:pPr>
        <w:pStyle w:val="ListParagraph"/>
        <w:numPr>
          <w:ilvl w:val="0"/>
          <w:numId w:val="21"/>
        </w:numPr>
        <w:overflowPunct w:val="0"/>
        <w:spacing w:after="0" w:line="280" w:lineRule="atLeast"/>
        <w:rPr>
          <w:rStyle w:val="Internetlink"/>
          <w:rFonts w:asciiTheme="minorHAnsi" w:hAnsiTheme="minorHAnsi" w:cs="Calibri"/>
          <w:szCs w:val="22"/>
          <w:lang w:val="en-GB" w:eastAsia="en-US"/>
        </w:rPr>
      </w:pPr>
      <w:r w:rsidRPr="000239CB">
        <w:rPr>
          <w:rFonts w:asciiTheme="minorHAnsi" w:hAnsiTheme="minorHAnsi" w:cs="Calibri"/>
          <w:color w:val="000000" w:themeColor="text1"/>
          <w:szCs w:val="22"/>
          <w:lang w:val="en-GB" w:eastAsia="en-US"/>
        </w:rPr>
        <w:t xml:space="preserve">Guidance on Circular Public Procurement by the European Commission, DG ENV: </w:t>
      </w:r>
      <w:hyperlink r:id="rId65">
        <w:r w:rsidRPr="000239CB">
          <w:rPr>
            <w:rStyle w:val="Internetlink"/>
            <w:rFonts w:asciiTheme="minorHAnsi" w:hAnsiTheme="minorHAnsi" w:cs="Calibri"/>
            <w:szCs w:val="22"/>
            <w:lang w:val="en-GB" w:eastAsia="en-US"/>
          </w:rPr>
          <w:t>http://ec.europa.eu/environment/gpp/pdf/Public_procurement_circular_economy_brochure.pdf</w:t>
        </w:r>
      </w:hyperlink>
    </w:p>
    <w:p w14:paraId="390D98F1" w14:textId="77777777" w:rsidR="0058684A" w:rsidRPr="000239CB" w:rsidRDefault="0058684A" w:rsidP="0058684A">
      <w:pPr>
        <w:pStyle w:val="ListParagraph"/>
        <w:overflowPunct w:val="0"/>
        <w:spacing w:after="0" w:line="280" w:lineRule="atLeast"/>
        <w:rPr>
          <w:rFonts w:asciiTheme="minorHAnsi" w:hAnsiTheme="minorHAnsi" w:cs="Calibri"/>
          <w:color w:val="0000FF"/>
          <w:szCs w:val="22"/>
          <w:u w:val="single"/>
          <w:lang w:val="en-GB" w:eastAsia="en-US"/>
        </w:rPr>
      </w:pPr>
    </w:p>
    <w:p w14:paraId="59B125DF" w14:textId="77777777" w:rsidR="0058684A" w:rsidRPr="000239CB" w:rsidRDefault="0058684A" w:rsidP="00301AF3">
      <w:pPr>
        <w:pStyle w:val="ListParagraph"/>
        <w:widowControl w:val="0"/>
        <w:numPr>
          <w:ilvl w:val="0"/>
          <w:numId w:val="12"/>
        </w:numPr>
        <w:autoSpaceDE w:val="0"/>
        <w:autoSpaceDN w:val="0"/>
        <w:adjustRightInd w:val="0"/>
        <w:spacing w:after="0" w:line="280" w:lineRule="atLeast"/>
        <w:rPr>
          <w:rFonts w:asciiTheme="minorHAnsi" w:hAnsiTheme="minorHAnsi" w:cs="Calibri"/>
          <w:b/>
          <w:bCs/>
          <w:color w:val="000000"/>
          <w:szCs w:val="22"/>
          <w:lang w:val="en-GB" w:eastAsia="en-US"/>
        </w:rPr>
      </w:pPr>
      <w:r w:rsidRPr="000239CB">
        <w:rPr>
          <w:rFonts w:asciiTheme="minorHAnsi" w:hAnsiTheme="minorHAnsi" w:cs="Calibri"/>
          <w:b/>
          <w:bCs/>
          <w:color w:val="000000"/>
          <w:szCs w:val="22"/>
          <w:lang w:val="en-GB" w:eastAsia="en-US"/>
        </w:rPr>
        <w:t xml:space="preserve">Government initiatives </w:t>
      </w:r>
    </w:p>
    <w:p w14:paraId="4F81F088" w14:textId="77777777" w:rsidR="0099184A" w:rsidRDefault="0099184A" w:rsidP="0058684A">
      <w:pPr>
        <w:pStyle w:val="ListParagraph"/>
        <w:numPr>
          <w:ilvl w:val="0"/>
          <w:numId w:val="10"/>
        </w:numPr>
        <w:overflowPunct w:val="0"/>
        <w:spacing w:after="0" w:line="280" w:lineRule="atLeast"/>
        <w:rPr>
          <w:rFonts w:asciiTheme="minorHAnsi" w:hAnsiTheme="minorHAnsi" w:cs="Calibri"/>
          <w:szCs w:val="22"/>
          <w:lang w:val="en-GB" w:eastAsia="en-US"/>
        </w:rPr>
      </w:pPr>
      <w:r w:rsidRPr="0099184A">
        <w:rPr>
          <w:rFonts w:asciiTheme="minorHAnsi" w:hAnsiTheme="minorHAnsi" w:cs="Calibri"/>
          <w:szCs w:val="22"/>
          <w:lang w:val="en-GB" w:eastAsia="en-US"/>
        </w:rPr>
        <w:t xml:space="preserve">Network of national competence centres on innovation procurement, </w:t>
      </w:r>
      <w:hyperlink r:id="rId66" w:history="1">
        <w:r w:rsidRPr="0099184A">
          <w:rPr>
            <w:rStyle w:val="Hyperlink"/>
            <w:rFonts w:asciiTheme="minorHAnsi" w:hAnsiTheme="minorHAnsi" w:cs="Calibri"/>
            <w:szCs w:val="22"/>
            <w:lang w:val="en-GB" w:eastAsia="en-US"/>
          </w:rPr>
          <w:t>https://cordis.europa.eu/project/rcn/213117_en.html</w:t>
        </w:r>
      </w:hyperlink>
      <w:r w:rsidRPr="0099184A">
        <w:rPr>
          <w:rFonts w:asciiTheme="minorHAnsi" w:hAnsiTheme="minorHAnsi" w:cs="Calibri"/>
          <w:szCs w:val="22"/>
          <w:lang w:val="en-GB" w:eastAsia="en-US"/>
        </w:rPr>
        <w:t xml:space="preserve"> </w:t>
      </w:r>
    </w:p>
    <w:p w14:paraId="7C06D16C" w14:textId="46F577AF" w:rsidR="0058684A" w:rsidRPr="0099184A" w:rsidRDefault="0058684A" w:rsidP="0058684A">
      <w:pPr>
        <w:pStyle w:val="ListParagraph"/>
        <w:numPr>
          <w:ilvl w:val="0"/>
          <w:numId w:val="10"/>
        </w:numPr>
        <w:overflowPunct w:val="0"/>
        <w:spacing w:after="0" w:line="280" w:lineRule="atLeast"/>
        <w:rPr>
          <w:rFonts w:asciiTheme="minorHAnsi" w:hAnsiTheme="minorHAnsi" w:cs="Calibri"/>
          <w:szCs w:val="22"/>
          <w:lang w:val="en-GB" w:eastAsia="en-US"/>
        </w:rPr>
      </w:pPr>
      <w:r w:rsidRPr="0099184A">
        <w:rPr>
          <w:rFonts w:asciiTheme="minorHAnsi" w:hAnsiTheme="minorHAnsi" w:cs="Calibri"/>
          <w:szCs w:val="22"/>
          <w:lang w:val="en-GB" w:eastAsia="en-US"/>
        </w:rPr>
        <w:t xml:space="preserve">National Competence Centre </w:t>
      </w:r>
      <w:proofErr w:type="spellStart"/>
      <w:r w:rsidRPr="0099184A">
        <w:rPr>
          <w:rFonts w:asciiTheme="minorHAnsi" w:hAnsiTheme="minorHAnsi" w:cs="Calibri"/>
          <w:szCs w:val="22"/>
          <w:lang w:val="en-GB" w:eastAsia="en-US"/>
        </w:rPr>
        <w:t>PIANOo</w:t>
      </w:r>
      <w:proofErr w:type="spellEnd"/>
      <w:r w:rsidRPr="0099184A">
        <w:rPr>
          <w:rFonts w:asciiTheme="minorHAnsi" w:hAnsiTheme="minorHAnsi" w:cs="Calibri"/>
          <w:szCs w:val="22"/>
          <w:lang w:val="en-GB" w:eastAsia="en-US"/>
        </w:rPr>
        <w:t xml:space="preserve"> (Netherlands); </w:t>
      </w:r>
    </w:p>
    <w:p w14:paraId="2C9D0E47" w14:textId="77777777" w:rsidR="0058684A" w:rsidRPr="000239CB" w:rsidRDefault="0058684A" w:rsidP="0058684A">
      <w:pPr>
        <w:pStyle w:val="ListParagraph"/>
        <w:numPr>
          <w:ilvl w:val="0"/>
          <w:numId w:val="10"/>
        </w:numPr>
        <w:overflowPunct w:val="0"/>
        <w:spacing w:after="0" w:line="280" w:lineRule="atLeast"/>
        <w:rPr>
          <w:rFonts w:asciiTheme="minorHAnsi" w:hAnsiTheme="minorHAnsi" w:cs="Calibri"/>
          <w:szCs w:val="22"/>
          <w:lang w:val="en-GB" w:eastAsia="en-US"/>
        </w:rPr>
      </w:pPr>
      <w:r w:rsidRPr="000239CB">
        <w:rPr>
          <w:rFonts w:asciiTheme="minorHAnsi" w:hAnsiTheme="minorHAnsi" w:cs="Calibri"/>
          <w:szCs w:val="22"/>
          <w:lang w:val="en-GB" w:eastAsia="en-US"/>
        </w:rPr>
        <w:t xml:space="preserve">German government support centre for innovation procurement: KOINNO </w:t>
      </w:r>
      <w:hyperlink r:id="rId67">
        <w:r w:rsidRPr="000239CB">
          <w:rPr>
            <w:rStyle w:val="Internetlink"/>
            <w:rFonts w:asciiTheme="minorHAnsi" w:hAnsiTheme="minorHAnsi" w:cs="Calibri"/>
            <w:szCs w:val="22"/>
            <w:lang w:val="en-GB" w:eastAsia="en-US"/>
          </w:rPr>
          <w:t>https://www.koinno-bmwi.de</w:t>
        </w:r>
      </w:hyperlink>
      <w:r w:rsidRPr="000239CB">
        <w:rPr>
          <w:rFonts w:asciiTheme="minorHAnsi" w:hAnsiTheme="minorHAnsi" w:cs="Calibri"/>
          <w:szCs w:val="22"/>
          <w:lang w:val="en-GB" w:eastAsia="en-US"/>
        </w:rPr>
        <w:t>;</w:t>
      </w:r>
    </w:p>
    <w:p w14:paraId="20397ECE" w14:textId="30FF47C2" w:rsidR="0058684A" w:rsidRPr="000239CB" w:rsidRDefault="0058684A" w:rsidP="0058684A">
      <w:pPr>
        <w:pStyle w:val="ListParagraph"/>
        <w:numPr>
          <w:ilvl w:val="0"/>
          <w:numId w:val="10"/>
        </w:numPr>
        <w:overflowPunct w:val="0"/>
        <w:spacing w:after="0" w:line="280" w:lineRule="atLeast"/>
        <w:rPr>
          <w:rFonts w:asciiTheme="minorHAnsi" w:hAnsiTheme="minorHAnsi" w:cs="Calibri"/>
          <w:szCs w:val="22"/>
          <w:lang w:val="en-GB" w:eastAsia="en-US"/>
        </w:rPr>
      </w:pPr>
      <w:r w:rsidRPr="000239CB">
        <w:rPr>
          <w:rFonts w:asciiTheme="minorHAnsi" w:hAnsiTheme="minorHAnsi"/>
          <w:szCs w:val="22"/>
          <w:lang w:val="en-GB"/>
        </w:rPr>
        <w:t xml:space="preserve">The Norwegian National Programme for Supplier Development, set up to support public </w:t>
      </w:r>
      <w:r w:rsidR="0099184A">
        <w:rPr>
          <w:rFonts w:asciiTheme="minorHAnsi" w:hAnsiTheme="minorHAnsi"/>
          <w:szCs w:val="22"/>
          <w:lang w:val="en-GB"/>
        </w:rPr>
        <w:t>buyers</w:t>
      </w:r>
      <w:r w:rsidRPr="000239CB">
        <w:rPr>
          <w:rFonts w:asciiTheme="minorHAnsi" w:hAnsiTheme="minorHAnsi"/>
          <w:szCs w:val="22"/>
          <w:lang w:val="en-GB"/>
        </w:rPr>
        <w:t xml:space="preserve"> and accelerate innovations through the strategic use of public </w:t>
      </w:r>
      <w:proofErr w:type="gramStart"/>
      <w:r w:rsidRPr="000239CB">
        <w:rPr>
          <w:rFonts w:asciiTheme="minorHAnsi" w:hAnsiTheme="minorHAnsi"/>
          <w:szCs w:val="22"/>
          <w:lang w:val="en-GB"/>
        </w:rPr>
        <w:t xml:space="preserve">procurement </w:t>
      </w:r>
      <w:r w:rsidRPr="000239CB">
        <w:rPr>
          <w:rFonts w:asciiTheme="minorHAnsi" w:hAnsiTheme="minorHAnsi" w:cs="Calibri"/>
          <w:szCs w:val="22"/>
          <w:lang w:val="en-GB" w:eastAsia="en-US"/>
        </w:rPr>
        <w:t>:</w:t>
      </w:r>
      <w:proofErr w:type="gramEnd"/>
      <w:r w:rsidRPr="000239CB">
        <w:rPr>
          <w:rFonts w:asciiTheme="minorHAnsi" w:hAnsiTheme="minorHAnsi" w:cs="Calibri"/>
          <w:szCs w:val="22"/>
          <w:lang w:val="en-GB" w:eastAsia="en-US"/>
        </w:rPr>
        <w:t xml:space="preserve"> </w:t>
      </w:r>
      <w:r w:rsidRPr="000239CB">
        <w:rPr>
          <w:rFonts w:asciiTheme="minorHAnsi" w:hAnsiTheme="minorHAnsi" w:cs="Calibri"/>
          <w:color w:val="0000FF"/>
          <w:szCs w:val="22"/>
          <w:u w:val="single"/>
          <w:lang w:val="en-GB" w:eastAsia="en-US"/>
        </w:rPr>
        <w:t>http://innovativeanskaffelser.no/about/</w:t>
      </w:r>
      <w:r w:rsidRPr="000239CB">
        <w:rPr>
          <w:rFonts w:asciiTheme="minorHAnsi" w:hAnsiTheme="minorHAnsi" w:cs="Calibri"/>
          <w:color w:val="000000" w:themeColor="text1"/>
          <w:szCs w:val="22"/>
          <w:u w:val="single"/>
          <w:lang w:val="en-GB" w:eastAsia="en-US"/>
        </w:rPr>
        <w:t>;</w:t>
      </w:r>
    </w:p>
    <w:p w14:paraId="58C2637A" w14:textId="77777777" w:rsidR="0058684A" w:rsidRPr="000239CB" w:rsidRDefault="0058684A" w:rsidP="0058684A">
      <w:pPr>
        <w:pStyle w:val="ListParagraph"/>
        <w:numPr>
          <w:ilvl w:val="0"/>
          <w:numId w:val="10"/>
        </w:numPr>
        <w:overflowPunct w:val="0"/>
        <w:spacing w:after="0" w:line="280" w:lineRule="atLeast"/>
        <w:rPr>
          <w:rFonts w:asciiTheme="minorHAnsi" w:hAnsiTheme="minorHAnsi" w:cs="Calibri"/>
          <w:color w:val="000000" w:themeColor="text1"/>
          <w:szCs w:val="22"/>
          <w:lang w:val="en-GB" w:eastAsia="en-US"/>
        </w:rPr>
      </w:pPr>
      <w:r w:rsidRPr="000239CB">
        <w:rPr>
          <w:rFonts w:asciiTheme="minorHAnsi" w:hAnsiTheme="minorHAnsi" w:cs="Calibri"/>
          <w:color w:val="000000" w:themeColor="text1"/>
          <w:szCs w:val="22"/>
          <w:lang w:val="en-GB" w:eastAsia="en-US"/>
        </w:rPr>
        <w:t>VNG (Association of Dutch Municipalities);</w:t>
      </w:r>
    </w:p>
    <w:p w14:paraId="346F1377" w14:textId="77777777" w:rsidR="0058684A" w:rsidRPr="000239CB" w:rsidRDefault="0058684A" w:rsidP="0058684A">
      <w:pPr>
        <w:pStyle w:val="ListParagraph"/>
        <w:numPr>
          <w:ilvl w:val="0"/>
          <w:numId w:val="10"/>
        </w:numPr>
        <w:overflowPunct w:val="0"/>
        <w:spacing w:after="0" w:line="280" w:lineRule="atLeast"/>
        <w:rPr>
          <w:rFonts w:asciiTheme="minorHAnsi" w:hAnsiTheme="minorHAnsi" w:cs="Calibri"/>
          <w:color w:val="000000" w:themeColor="text1"/>
          <w:szCs w:val="22"/>
          <w:lang w:val="en-GB" w:eastAsia="en-US"/>
        </w:rPr>
      </w:pPr>
      <w:r w:rsidRPr="000239CB">
        <w:rPr>
          <w:rFonts w:asciiTheme="minorHAnsi" w:hAnsiTheme="minorHAnsi" w:cs="Calibri"/>
          <w:color w:val="000000" w:themeColor="text1"/>
          <w:szCs w:val="22"/>
          <w:lang w:val="en-GB" w:eastAsia="en-US"/>
        </w:rPr>
        <w:t>NEVI (Dutch knowledge network on procurement and supply management;</w:t>
      </w:r>
    </w:p>
    <w:p w14:paraId="285E607C" w14:textId="77777777" w:rsidR="00CB400E" w:rsidRPr="00CB400E" w:rsidRDefault="0058684A" w:rsidP="00CB400E">
      <w:pPr>
        <w:pStyle w:val="ListParagraph"/>
        <w:numPr>
          <w:ilvl w:val="0"/>
          <w:numId w:val="10"/>
        </w:numPr>
        <w:overflowPunct w:val="0"/>
        <w:spacing w:after="0" w:line="280" w:lineRule="atLeast"/>
        <w:rPr>
          <w:rStyle w:val="Internetlink"/>
          <w:rFonts w:asciiTheme="minorHAnsi" w:hAnsiTheme="minorHAnsi" w:cs="Calibri"/>
          <w:color w:val="000000" w:themeColor="text1"/>
          <w:szCs w:val="22"/>
          <w:lang w:val="en-GB" w:eastAsia="en-US"/>
        </w:rPr>
      </w:pPr>
      <w:r w:rsidRPr="000239CB">
        <w:rPr>
          <w:rFonts w:asciiTheme="minorHAnsi" w:hAnsiTheme="minorHAnsi" w:cs="Calibri"/>
          <w:color w:val="000000" w:themeColor="text1"/>
          <w:szCs w:val="22"/>
          <w:lang w:val="en-GB" w:eastAsia="en-US"/>
        </w:rPr>
        <w:t>German procure</w:t>
      </w:r>
      <w:r w:rsidRPr="000239CB">
        <w:rPr>
          <w:rFonts w:asciiTheme="minorHAnsi" w:hAnsiTheme="minorHAnsi" w:cs="Calibri"/>
          <w:szCs w:val="22"/>
          <w:lang w:val="en-GB" w:eastAsia="en-US"/>
        </w:rPr>
        <w:t xml:space="preserve">ment networks (academics, lawyers, people who work for contracting bodies); </w:t>
      </w:r>
      <w:hyperlink r:id="rId68">
        <w:r w:rsidRPr="000239CB">
          <w:rPr>
            <w:rStyle w:val="Internetlink"/>
            <w:rFonts w:asciiTheme="minorHAnsi" w:hAnsiTheme="minorHAnsi" w:cs="Calibri"/>
            <w:szCs w:val="22"/>
            <w:lang w:val="en-GB" w:eastAsia="en-US"/>
          </w:rPr>
          <w:t>https://www.dvnw.de</w:t>
        </w:r>
      </w:hyperlink>
    </w:p>
    <w:p w14:paraId="5C522360" w14:textId="317D20C1" w:rsidR="0058684A" w:rsidRPr="00CB400E" w:rsidRDefault="0058684A" w:rsidP="00CB400E">
      <w:pPr>
        <w:pStyle w:val="ListParagraph"/>
        <w:numPr>
          <w:ilvl w:val="0"/>
          <w:numId w:val="10"/>
        </w:numPr>
        <w:overflowPunct w:val="0"/>
        <w:spacing w:after="0" w:line="280" w:lineRule="atLeast"/>
        <w:rPr>
          <w:rStyle w:val="Internetlink"/>
          <w:rFonts w:asciiTheme="minorHAnsi" w:hAnsiTheme="minorHAnsi" w:cs="Calibri"/>
          <w:color w:val="000000" w:themeColor="text1"/>
          <w:szCs w:val="22"/>
          <w:lang w:eastAsia="en-US"/>
        </w:rPr>
      </w:pPr>
      <w:r w:rsidRPr="00CB400E">
        <w:rPr>
          <w:rFonts w:asciiTheme="minorHAnsi" w:hAnsiTheme="minorHAnsi" w:cs="Calibri"/>
          <w:color w:val="000000" w:themeColor="text1"/>
          <w:szCs w:val="22"/>
          <w:lang w:val="de-DE" w:eastAsia="en-US"/>
        </w:rPr>
        <w:t>Kompetenzstelle für nachhaltige Beschaffung</w:t>
      </w:r>
      <w:r w:rsidRPr="00CB400E">
        <w:rPr>
          <w:rFonts w:asciiTheme="minorHAnsi" w:hAnsiTheme="minorHAnsi" w:cs="Calibri"/>
          <w:szCs w:val="22"/>
          <w:lang w:val="de-DE" w:eastAsia="en-US"/>
        </w:rPr>
        <w:t xml:space="preserve">: </w:t>
      </w:r>
      <w:hyperlink r:id="rId69">
        <w:r w:rsidRPr="00CB400E">
          <w:rPr>
            <w:rStyle w:val="Internetlink"/>
            <w:rFonts w:asciiTheme="minorHAnsi" w:hAnsiTheme="minorHAnsi" w:cs="Calibri"/>
            <w:szCs w:val="22"/>
            <w:lang w:val="de-DE"/>
          </w:rPr>
          <w:t>http://www.</w:t>
        </w:r>
        <w:r w:rsidRPr="00CB400E">
          <w:rPr>
            <w:rStyle w:val="Internetlink"/>
            <w:rFonts w:asciiTheme="minorHAnsi" w:hAnsiTheme="minorHAnsi" w:cs="Calibri"/>
            <w:szCs w:val="22"/>
            <w:lang w:val="de-DE" w:eastAsia="en-US"/>
          </w:rPr>
          <w:t>nachhaltige-beschaffung.info/DE/Home/home_node.html</w:t>
        </w:r>
      </w:hyperlink>
    </w:p>
    <w:p w14:paraId="5623F1FD" w14:textId="77777777" w:rsidR="0058684A" w:rsidRDefault="0058684A" w:rsidP="0058684A">
      <w:pPr>
        <w:pStyle w:val="ListParagraph"/>
        <w:numPr>
          <w:ilvl w:val="0"/>
          <w:numId w:val="10"/>
        </w:numPr>
        <w:overflowPunct w:val="0"/>
        <w:spacing w:after="0" w:line="280" w:lineRule="atLeast"/>
        <w:rPr>
          <w:rFonts w:asciiTheme="minorHAnsi" w:hAnsiTheme="minorHAnsi" w:cs="Calibri"/>
          <w:szCs w:val="22"/>
          <w:lang w:val="de-DE" w:eastAsia="en-US"/>
        </w:rPr>
      </w:pPr>
      <w:r w:rsidRPr="000239CB">
        <w:rPr>
          <w:rFonts w:asciiTheme="minorHAnsi" w:hAnsiTheme="minorHAnsi" w:cs="Calibri"/>
          <w:szCs w:val="22"/>
          <w:lang w:val="de-DE" w:eastAsia="en-US"/>
        </w:rPr>
        <w:t xml:space="preserve">Forum Vergabe e.V. </w:t>
      </w:r>
      <w:hyperlink r:id="rId70" w:history="1">
        <w:r w:rsidRPr="000D2536">
          <w:rPr>
            <w:rStyle w:val="Hyperlink"/>
            <w:rFonts w:asciiTheme="minorHAnsi" w:hAnsiTheme="minorHAnsi" w:cs="Calibri"/>
            <w:szCs w:val="22"/>
            <w:lang w:val="de-DE" w:eastAsia="en-US"/>
          </w:rPr>
          <w:t>http://www.forum-vergabe.de/</w:t>
        </w:r>
      </w:hyperlink>
    </w:p>
    <w:p w14:paraId="3C076821" w14:textId="77777777" w:rsidR="0058684A" w:rsidRDefault="0058684A" w:rsidP="0058684A">
      <w:pPr>
        <w:pStyle w:val="ListParagraph"/>
        <w:numPr>
          <w:ilvl w:val="0"/>
          <w:numId w:val="10"/>
        </w:numPr>
        <w:overflowPunct w:val="0"/>
        <w:spacing w:after="0" w:line="280" w:lineRule="atLeast"/>
        <w:rPr>
          <w:rFonts w:asciiTheme="minorHAnsi" w:hAnsiTheme="minorHAnsi" w:cs="Calibri"/>
          <w:szCs w:val="22"/>
          <w:lang w:val="en-GB" w:eastAsia="en-US"/>
        </w:rPr>
      </w:pPr>
      <w:proofErr w:type="spellStart"/>
      <w:r>
        <w:rPr>
          <w:rFonts w:asciiTheme="minorHAnsi" w:hAnsiTheme="minorHAnsi" w:cs="Calibri"/>
          <w:szCs w:val="22"/>
          <w:lang w:val="en-GB" w:eastAsia="en-US"/>
        </w:rPr>
        <w:lastRenderedPageBreak/>
        <w:t>Observatoire</w:t>
      </w:r>
      <w:proofErr w:type="spellEnd"/>
      <w:r>
        <w:rPr>
          <w:rFonts w:asciiTheme="minorHAnsi" w:hAnsiTheme="minorHAnsi" w:cs="Calibri"/>
          <w:szCs w:val="22"/>
          <w:lang w:val="en-GB" w:eastAsia="en-US"/>
        </w:rPr>
        <w:t xml:space="preserve"> des </w:t>
      </w:r>
      <w:proofErr w:type="spellStart"/>
      <w:r>
        <w:rPr>
          <w:rFonts w:asciiTheme="minorHAnsi" w:hAnsiTheme="minorHAnsi" w:cs="Calibri"/>
          <w:szCs w:val="22"/>
          <w:lang w:val="en-GB" w:eastAsia="en-US"/>
        </w:rPr>
        <w:t>achats</w:t>
      </w:r>
      <w:proofErr w:type="spellEnd"/>
      <w:r>
        <w:rPr>
          <w:rFonts w:asciiTheme="minorHAnsi" w:hAnsiTheme="minorHAnsi" w:cs="Calibri"/>
          <w:szCs w:val="22"/>
          <w:lang w:val="en-GB" w:eastAsia="en-US"/>
        </w:rPr>
        <w:t xml:space="preserve"> </w:t>
      </w:r>
      <w:proofErr w:type="spellStart"/>
      <w:r>
        <w:rPr>
          <w:rFonts w:asciiTheme="minorHAnsi" w:hAnsiTheme="minorHAnsi" w:cs="Calibri"/>
          <w:szCs w:val="22"/>
          <w:lang w:val="en-GB" w:eastAsia="en-US"/>
        </w:rPr>
        <w:t>responsables</w:t>
      </w:r>
      <w:proofErr w:type="spellEnd"/>
      <w:r>
        <w:rPr>
          <w:rFonts w:asciiTheme="minorHAnsi" w:hAnsiTheme="minorHAnsi" w:cs="Calibri"/>
          <w:szCs w:val="22"/>
          <w:lang w:val="en-GB" w:eastAsia="en-US"/>
        </w:rPr>
        <w:t xml:space="preserve">: </w:t>
      </w:r>
      <w:proofErr w:type="spellStart"/>
      <w:r>
        <w:rPr>
          <w:rFonts w:asciiTheme="minorHAnsi" w:hAnsiTheme="minorHAnsi" w:cs="Calibri"/>
          <w:szCs w:val="22"/>
          <w:lang w:val="en-GB" w:eastAsia="en-US"/>
        </w:rPr>
        <w:t>ObsAR</w:t>
      </w:r>
      <w:proofErr w:type="spellEnd"/>
    </w:p>
    <w:p w14:paraId="03327F14" w14:textId="77777777" w:rsidR="0058684A" w:rsidRPr="00B80A57" w:rsidRDefault="0058684A" w:rsidP="0058684A">
      <w:pPr>
        <w:pStyle w:val="ListParagraph"/>
        <w:numPr>
          <w:ilvl w:val="0"/>
          <w:numId w:val="10"/>
        </w:numPr>
        <w:overflowPunct w:val="0"/>
        <w:spacing w:after="0" w:line="280" w:lineRule="atLeast"/>
        <w:rPr>
          <w:rFonts w:asciiTheme="minorHAnsi" w:hAnsiTheme="minorHAnsi" w:cs="Calibri"/>
          <w:szCs w:val="22"/>
          <w:lang w:val="fr-FR" w:eastAsia="en-US"/>
        </w:rPr>
      </w:pPr>
      <w:r w:rsidRPr="00B80A57">
        <w:rPr>
          <w:rFonts w:asciiTheme="minorHAnsi" w:hAnsiTheme="minorHAnsi" w:cs="Calibri"/>
          <w:szCs w:val="22"/>
          <w:lang w:val="fr-FR" w:eastAsia="en-US"/>
        </w:rPr>
        <w:t>Cellule d’information aux acheteurs publics - CIJAP</w:t>
      </w:r>
    </w:p>
    <w:p w14:paraId="4341C183" w14:textId="77777777" w:rsidR="0058684A" w:rsidRPr="00E707AA" w:rsidRDefault="0058684A" w:rsidP="0058684A">
      <w:pPr>
        <w:pStyle w:val="ListParagraph"/>
        <w:numPr>
          <w:ilvl w:val="0"/>
          <w:numId w:val="10"/>
        </w:numPr>
        <w:overflowPunct w:val="0"/>
        <w:spacing w:after="0" w:line="280" w:lineRule="atLeast"/>
        <w:rPr>
          <w:rStyle w:val="Hyperlink"/>
          <w:rFonts w:asciiTheme="minorHAnsi" w:hAnsiTheme="minorHAnsi" w:cs="Calibri"/>
          <w:color w:val="auto"/>
          <w:szCs w:val="22"/>
          <w:u w:val="none"/>
          <w:lang w:val="en-GB" w:eastAsia="en-US"/>
        </w:rPr>
      </w:pPr>
      <w:r w:rsidRPr="00E707AA">
        <w:rPr>
          <w:rFonts w:asciiTheme="minorHAnsi" w:hAnsiTheme="minorHAnsi" w:cs="Calibri"/>
          <w:szCs w:val="22"/>
          <w:lang w:val="en-GB" w:eastAsia="en-US"/>
        </w:rPr>
        <w:t xml:space="preserve">Centre of shared Services for Municipalities in the Czech Republic: </w:t>
      </w:r>
      <w:hyperlink r:id="rId71" w:history="1">
        <w:r w:rsidRPr="00E707AA">
          <w:rPr>
            <w:rStyle w:val="Hyperlink"/>
            <w:rFonts w:asciiTheme="minorHAnsi" w:hAnsiTheme="minorHAnsi" w:cs="Calibri"/>
            <w:szCs w:val="22"/>
            <w:lang w:val="en-GB" w:eastAsia="en-US"/>
          </w:rPr>
          <w:t>http://www.smocr.cz</w:t>
        </w:r>
      </w:hyperlink>
    </w:p>
    <w:p w14:paraId="4CA98E9D" w14:textId="77777777" w:rsidR="0058684A" w:rsidRPr="000239CB" w:rsidRDefault="0058684A" w:rsidP="0058684A">
      <w:pPr>
        <w:overflowPunct w:val="0"/>
        <w:spacing w:after="0" w:line="280" w:lineRule="atLeast"/>
        <w:rPr>
          <w:rFonts w:asciiTheme="minorHAnsi" w:hAnsiTheme="minorHAnsi" w:cs="Calibri"/>
          <w:szCs w:val="22"/>
          <w:lang w:val="en-GB" w:eastAsia="en-US"/>
        </w:rPr>
      </w:pPr>
    </w:p>
    <w:p w14:paraId="1FD10D94" w14:textId="77777777" w:rsidR="0058684A" w:rsidRPr="000239CB" w:rsidRDefault="0058684A" w:rsidP="0058684A">
      <w:pPr>
        <w:widowControl w:val="0"/>
        <w:autoSpaceDE w:val="0"/>
        <w:autoSpaceDN w:val="0"/>
        <w:adjustRightInd w:val="0"/>
        <w:spacing w:after="0" w:line="280" w:lineRule="atLeast"/>
        <w:rPr>
          <w:rFonts w:asciiTheme="minorHAnsi" w:hAnsiTheme="minorHAnsi" w:cstheme="minorBidi"/>
          <w:szCs w:val="22"/>
          <w:lang w:val="en-GB" w:eastAsia="en-US"/>
        </w:rPr>
      </w:pPr>
      <w:r w:rsidRPr="000239CB">
        <w:rPr>
          <w:rFonts w:asciiTheme="minorHAnsi" w:hAnsiTheme="minorHAnsi" w:cs="Calibri"/>
          <w:b/>
          <w:bCs/>
          <w:color w:val="000000"/>
          <w:szCs w:val="22"/>
          <w:lang w:val="en-GB" w:eastAsia="en-US"/>
        </w:rPr>
        <w:t>3. Public Procurement of Innovation projects</w:t>
      </w:r>
    </w:p>
    <w:p w14:paraId="3202B9DD" w14:textId="77777777" w:rsidR="0058684A" w:rsidRPr="0097409F" w:rsidRDefault="0058684A" w:rsidP="0058684A">
      <w:pPr>
        <w:pStyle w:val="ListParagraph"/>
        <w:widowControl w:val="0"/>
        <w:numPr>
          <w:ilvl w:val="0"/>
          <w:numId w:val="10"/>
        </w:numPr>
        <w:autoSpaceDE w:val="0"/>
        <w:autoSpaceDN w:val="0"/>
        <w:adjustRightInd w:val="0"/>
        <w:spacing w:after="0" w:line="280" w:lineRule="atLeast"/>
        <w:rPr>
          <w:rFonts w:asciiTheme="minorHAnsi" w:hAnsiTheme="minorHAnsi" w:cstheme="minorBidi"/>
          <w:szCs w:val="22"/>
          <w:lang w:val="en-GB" w:eastAsia="en-US"/>
        </w:rPr>
      </w:pPr>
      <w:r w:rsidRPr="0097409F">
        <w:rPr>
          <w:rFonts w:asciiTheme="minorHAnsi" w:hAnsiTheme="minorHAnsi" w:cs="Calibri"/>
          <w:color w:val="000000"/>
          <w:szCs w:val="22"/>
          <w:lang w:val="en-GB" w:eastAsia="en-US"/>
        </w:rPr>
        <w:t xml:space="preserve">Public Procurement of Innovation platform, listing </w:t>
      </w:r>
      <w:r w:rsidRPr="0097409F">
        <w:rPr>
          <w:rFonts w:asciiTheme="minorHAnsi" w:hAnsiTheme="minorHAnsi" w:cs="Calibri"/>
          <w:i/>
          <w:iCs/>
          <w:color w:val="000000"/>
          <w:szCs w:val="22"/>
          <w:lang w:val="en-GB" w:eastAsia="en-US"/>
        </w:rPr>
        <w:t>inter alia</w:t>
      </w:r>
      <w:r w:rsidRPr="0097409F">
        <w:rPr>
          <w:rFonts w:asciiTheme="minorHAnsi" w:hAnsiTheme="minorHAnsi" w:cs="Calibri"/>
          <w:color w:val="000000"/>
          <w:szCs w:val="22"/>
          <w:lang w:val="en-GB" w:eastAsia="en-US"/>
        </w:rPr>
        <w:t xml:space="preserve"> projects where Public Procurement of Innovation was piloted in various sectors, </w:t>
      </w:r>
      <w:r w:rsidRPr="0097409F">
        <w:rPr>
          <w:rFonts w:asciiTheme="minorHAnsi" w:hAnsiTheme="minorHAnsi" w:cs="Calibri"/>
          <w:color w:val="0000FF"/>
          <w:szCs w:val="22"/>
          <w:u w:val="single"/>
          <w:lang w:val="en-GB" w:eastAsia="en-US"/>
        </w:rPr>
        <w:t>https://www.innovation-procurement.org/home/?no_cache=1</w:t>
      </w:r>
    </w:p>
    <w:p w14:paraId="2DA1179F" w14:textId="77777777" w:rsidR="0058684A" w:rsidRPr="0097409F" w:rsidRDefault="0058684A" w:rsidP="0058684A">
      <w:pPr>
        <w:pStyle w:val="ListParagraph"/>
        <w:widowControl w:val="0"/>
        <w:numPr>
          <w:ilvl w:val="0"/>
          <w:numId w:val="10"/>
        </w:numPr>
        <w:autoSpaceDE w:val="0"/>
        <w:autoSpaceDN w:val="0"/>
        <w:adjustRightInd w:val="0"/>
        <w:spacing w:after="0" w:line="280" w:lineRule="atLeast"/>
        <w:rPr>
          <w:rFonts w:asciiTheme="minorHAnsi" w:hAnsiTheme="minorHAnsi" w:cstheme="minorBidi"/>
          <w:szCs w:val="22"/>
          <w:lang w:val="en-GB" w:eastAsia="en-US"/>
        </w:rPr>
      </w:pPr>
      <w:r w:rsidRPr="0097409F">
        <w:rPr>
          <w:rFonts w:asciiTheme="minorHAnsi" w:hAnsiTheme="minorHAnsi" w:cs="Calibri"/>
          <w:color w:val="0000FF"/>
          <w:szCs w:val="22"/>
          <w:u w:val="single"/>
          <w:lang w:val="en-GB" w:eastAsia="en-US"/>
        </w:rPr>
        <w:t>https://rio.jrc.ec.europa.eu/en/policy-support-facility/mle-innovationprocurement</w:t>
      </w:r>
    </w:p>
    <w:p w14:paraId="1813FB6B" w14:textId="77777777" w:rsidR="0058684A" w:rsidRPr="0097409F" w:rsidRDefault="0058684A" w:rsidP="0058684A">
      <w:pPr>
        <w:widowControl w:val="0"/>
        <w:autoSpaceDE w:val="0"/>
        <w:autoSpaceDN w:val="0"/>
        <w:adjustRightInd w:val="0"/>
        <w:spacing w:after="0" w:line="280" w:lineRule="atLeast"/>
        <w:rPr>
          <w:rFonts w:asciiTheme="minorHAnsi" w:hAnsiTheme="minorHAnsi" w:cs="Calibri"/>
          <w:b/>
          <w:bCs/>
          <w:color w:val="000000"/>
          <w:szCs w:val="22"/>
          <w:lang w:val="en-GB" w:eastAsia="en-US"/>
        </w:rPr>
      </w:pPr>
    </w:p>
    <w:p w14:paraId="51A0E461" w14:textId="77777777" w:rsidR="0058684A" w:rsidRPr="000239CB" w:rsidRDefault="0058684A" w:rsidP="0058684A">
      <w:pPr>
        <w:widowControl w:val="0"/>
        <w:autoSpaceDE w:val="0"/>
        <w:autoSpaceDN w:val="0"/>
        <w:adjustRightInd w:val="0"/>
        <w:spacing w:after="0" w:line="280" w:lineRule="atLeast"/>
        <w:rPr>
          <w:rFonts w:asciiTheme="minorHAnsi" w:hAnsiTheme="minorHAnsi" w:cstheme="minorBidi"/>
          <w:szCs w:val="22"/>
          <w:lang w:val="de-DE" w:eastAsia="en-US"/>
        </w:rPr>
      </w:pPr>
      <w:r w:rsidRPr="000239CB">
        <w:rPr>
          <w:rFonts w:asciiTheme="minorHAnsi" w:hAnsiTheme="minorHAnsi" w:cs="Calibri"/>
          <w:b/>
          <w:bCs/>
          <w:color w:val="000000"/>
          <w:szCs w:val="22"/>
          <w:lang w:val="de-DE" w:eastAsia="en-US"/>
        </w:rPr>
        <w:t>4. EU funding schemes</w:t>
      </w:r>
    </w:p>
    <w:p w14:paraId="24663308" w14:textId="77777777" w:rsidR="0058684A" w:rsidRPr="0097409F" w:rsidRDefault="0058684A" w:rsidP="0058684A">
      <w:pPr>
        <w:pStyle w:val="ListParagraph"/>
        <w:widowControl w:val="0"/>
        <w:numPr>
          <w:ilvl w:val="0"/>
          <w:numId w:val="10"/>
        </w:numPr>
        <w:autoSpaceDE w:val="0"/>
        <w:autoSpaceDN w:val="0"/>
        <w:adjustRightInd w:val="0"/>
        <w:spacing w:after="0" w:line="280" w:lineRule="atLeast"/>
        <w:rPr>
          <w:rFonts w:asciiTheme="minorHAnsi" w:hAnsiTheme="minorHAnsi" w:cstheme="minorBidi"/>
          <w:szCs w:val="22"/>
          <w:lang w:val="de-DE" w:eastAsia="en-US"/>
        </w:rPr>
      </w:pPr>
      <w:r w:rsidRPr="0097409F">
        <w:rPr>
          <w:rFonts w:asciiTheme="minorHAnsi" w:hAnsiTheme="minorHAnsi" w:cs="Calibri"/>
          <w:color w:val="0000FF"/>
          <w:szCs w:val="22"/>
          <w:u w:val="single"/>
          <w:lang w:val="de-DE" w:eastAsia="en-US"/>
        </w:rPr>
        <w:t>https://ec.europa.eu/easme/en/cos-linkpp-2017-2-02-innovation-procurement-broker-creating-links-facilitation-public-procurement</w:t>
      </w:r>
    </w:p>
    <w:p w14:paraId="7FC092EB" w14:textId="77777777" w:rsidR="0058684A" w:rsidRPr="00A50671" w:rsidRDefault="0058684A" w:rsidP="00301AF3">
      <w:pPr>
        <w:pStyle w:val="ListParagraph"/>
        <w:widowControl w:val="0"/>
        <w:numPr>
          <w:ilvl w:val="0"/>
          <w:numId w:val="22"/>
        </w:numPr>
        <w:autoSpaceDE w:val="0"/>
        <w:autoSpaceDN w:val="0"/>
        <w:adjustRightInd w:val="0"/>
        <w:spacing w:after="0" w:line="280" w:lineRule="atLeast"/>
        <w:rPr>
          <w:rFonts w:asciiTheme="minorHAnsi" w:hAnsiTheme="minorHAnsi" w:cstheme="minorBidi"/>
          <w:szCs w:val="22"/>
          <w:lang w:val="de-DE" w:eastAsia="en-US"/>
        </w:rPr>
      </w:pPr>
      <w:r w:rsidRPr="00A50671">
        <w:rPr>
          <w:rFonts w:asciiTheme="minorHAnsi" w:hAnsiTheme="minorHAnsi" w:cs="Calibri"/>
          <w:color w:val="0000FF"/>
          <w:szCs w:val="22"/>
          <w:u w:val="single"/>
          <w:lang w:val="de-DE" w:eastAsia="en-US"/>
        </w:rPr>
        <w:t>https://ec.europa.eu/growth/industry/innovation/policy/public-</w:t>
      </w:r>
      <w:r w:rsidRPr="00B80A57">
        <w:rPr>
          <w:rFonts w:asciiTheme="minorHAnsi" w:hAnsiTheme="minorHAnsi" w:cs="Calibri"/>
          <w:color w:val="0000FF"/>
          <w:szCs w:val="22"/>
          <w:u w:val="single"/>
          <w:lang w:val="de-DE" w:eastAsia="en-US"/>
        </w:rPr>
        <w:t>procurement_en</w:t>
      </w:r>
    </w:p>
    <w:p w14:paraId="19D1397C" w14:textId="77777777" w:rsidR="0058684A" w:rsidRPr="00B80A57" w:rsidRDefault="0058684A" w:rsidP="00301AF3">
      <w:pPr>
        <w:pStyle w:val="ListParagraph"/>
        <w:widowControl w:val="0"/>
        <w:numPr>
          <w:ilvl w:val="0"/>
          <w:numId w:val="22"/>
        </w:numPr>
        <w:autoSpaceDE w:val="0"/>
        <w:autoSpaceDN w:val="0"/>
        <w:adjustRightInd w:val="0"/>
        <w:spacing w:after="0" w:line="280" w:lineRule="atLeast"/>
        <w:rPr>
          <w:rFonts w:asciiTheme="minorHAnsi" w:hAnsiTheme="minorHAnsi" w:cstheme="minorBidi"/>
          <w:szCs w:val="22"/>
          <w:lang w:val="de-DE" w:eastAsia="en-US"/>
        </w:rPr>
      </w:pPr>
      <w:r w:rsidRPr="00B80A57">
        <w:rPr>
          <w:rFonts w:asciiTheme="minorHAnsi" w:hAnsiTheme="minorHAnsi" w:cs="Calibri"/>
          <w:color w:val="0000FF"/>
          <w:szCs w:val="22"/>
          <w:u w:val="single"/>
          <w:lang w:val="de-DE" w:eastAsia="en-US"/>
        </w:rPr>
        <w:t>http://ec.europa.eu/research/participants/docs/h2020-funding-guide/cross-cutting-issues/innovation-procurement_en.htm</w:t>
      </w:r>
    </w:p>
    <w:p w14:paraId="0A97041F" w14:textId="77777777" w:rsidR="0058684A" w:rsidRPr="00B80A57" w:rsidRDefault="0058684A" w:rsidP="0058684A">
      <w:pPr>
        <w:pStyle w:val="DefaultText"/>
        <w:spacing w:after="0" w:line="280" w:lineRule="atLeast"/>
        <w:rPr>
          <w:rFonts w:asciiTheme="minorHAnsi" w:hAnsiTheme="minorHAnsi"/>
          <w:szCs w:val="22"/>
          <w:lang w:val="de-DE"/>
        </w:rPr>
      </w:pPr>
    </w:p>
    <w:p w14:paraId="5E85C3F8" w14:textId="77777777" w:rsidR="0058684A" w:rsidRPr="00B80A57" w:rsidRDefault="0058684A" w:rsidP="0058684A">
      <w:pPr>
        <w:pStyle w:val="Heading1"/>
        <w:spacing w:after="0" w:line="280" w:lineRule="atLeast"/>
        <w:rPr>
          <w:rFonts w:asciiTheme="minorHAnsi" w:eastAsiaTheme="minorHAnsi" w:hAnsiTheme="minorHAnsi"/>
          <w:sz w:val="22"/>
          <w:szCs w:val="22"/>
          <w:lang w:val="de-DE"/>
        </w:rPr>
      </w:pPr>
    </w:p>
    <w:p w14:paraId="13D69F5C" w14:textId="77777777" w:rsidR="00723707" w:rsidRDefault="00723707" w:rsidP="00723707">
      <w:pPr>
        <w:spacing w:after="200" w:line="276" w:lineRule="auto"/>
        <w:jc w:val="left"/>
        <w:rPr>
          <w:rFonts w:ascii="Segoe UI" w:hAnsi="Segoe UI" w:cs="Segoe UI"/>
          <w:b/>
          <w:bCs/>
          <w:color w:val="365F91" w:themeColor="accent1" w:themeShade="BF"/>
          <w:sz w:val="23"/>
          <w:szCs w:val="23"/>
          <w:shd w:val="clear" w:color="auto" w:fill="FFFFFF"/>
        </w:rPr>
      </w:pPr>
      <w:r w:rsidRPr="00723707">
        <w:rPr>
          <w:rFonts w:ascii="Segoe UI" w:hAnsi="Segoe UI" w:cs="Segoe UI"/>
          <w:b/>
          <w:bCs/>
          <w:color w:val="365F91" w:themeColor="accent1" w:themeShade="BF"/>
          <w:sz w:val="23"/>
          <w:szCs w:val="23"/>
          <w:shd w:val="clear" w:color="auto" w:fill="FFFFFF"/>
        </w:rPr>
        <w:t>“</w:t>
      </w:r>
      <w:r w:rsidRPr="00723707">
        <w:rPr>
          <w:rFonts w:ascii="Segoe UI" w:hAnsi="Segoe UI" w:cs="Segoe UI"/>
          <w:b/>
          <w:color w:val="365F91" w:themeColor="accent1" w:themeShade="BF"/>
          <w:sz w:val="23"/>
          <w:szCs w:val="23"/>
          <w:shd w:val="clear" w:color="auto" w:fill="FFFFFF"/>
        </w:rPr>
        <w:t>For further evidence information, please see</w:t>
      </w:r>
      <w:r w:rsidRPr="00723707">
        <w:rPr>
          <w:rFonts w:ascii="Segoe UI" w:hAnsi="Segoe UI" w:cs="Segoe UI"/>
          <w:b/>
          <w:bCs/>
          <w:color w:val="365F91" w:themeColor="accent1" w:themeShade="BF"/>
          <w:sz w:val="23"/>
          <w:szCs w:val="23"/>
          <w:shd w:val="clear" w:color="auto" w:fill="FFFFFF"/>
        </w:rPr>
        <w:t> </w:t>
      </w:r>
      <w:r>
        <w:rPr>
          <w:rFonts w:ascii="Segoe UI" w:hAnsi="Segoe UI" w:cs="Segoe UI"/>
          <w:b/>
          <w:bCs/>
          <w:color w:val="365F91" w:themeColor="accent1" w:themeShade="BF"/>
          <w:sz w:val="23"/>
          <w:szCs w:val="23"/>
          <w:shd w:val="clear" w:color="auto" w:fill="FFFFFF"/>
        </w:rPr>
        <w:t>the following documents:</w:t>
      </w:r>
    </w:p>
    <w:p w14:paraId="7DBA007A" w14:textId="271CE504" w:rsidR="00723707" w:rsidRPr="00723707" w:rsidRDefault="00723707" w:rsidP="00723707">
      <w:pPr>
        <w:pStyle w:val="ListParagraph"/>
        <w:numPr>
          <w:ilvl w:val="0"/>
          <w:numId w:val="44"/>
        </w:numPr>
        <w:spacing w:after="200" w:line="276" w:lineRule="auto"/>
        <w:jc w:val="left"/>
        <w:rPr>
          <w:rFonts w:ascii="Segoe UI" w:hAnsi="Segoe UI" w:cs="Segoe UI"/>
          <w:b/>
          <w:bCs/>
          <w:color w:val="365F91" w:themeColor="accent1" w:themeShade="BF"/>
          <w:sz w:val="23"/>
          <w:szCs w:val="23"/>
          <w:shd w:val="clear" w:color="auto" w:fill="FFFFFF"/>
        </w:rPr>
      </w:pPr>
      <w:hyperlink r:id="rId72" w:history="1">
        <w:r w:rsidRPr="00723707">
          <w:rPr>
            <w:rStyle w:val="Hyperlink"/>
            <w:rFonts w:ascii="Segoe UI" w:hAnsi="Segoe UI" w:cs="Segoe UI"/>
            <w:b/>
            <w:bCs/>
            <w:color w:val="0000BF" w:themeColor="hyperlink" w:themeShade="BF"/>
            <w:sz w:val="23"/>
            <w:szCs w:val="23"/>
            <w:shd w:val="clear" w:color="auto" w:fill="FFFFFF"/>
          </w:rPr>
          <w:t>‘Annex Action 2.1.1’</w:t>
        </w:r>
      </w:hyperlink>
    </w:p>
    <w:p w14:paraId="6E84C968" w14:textId="1DB1A0DE" w:rsidR="00723707" w:rsidRPr="00723707" w:rsidRDefault="00723707" w:rsidP="00723707">
      <w:pPr>
        <w:pStyle w:val="ListParagraph"/>
        <w:numPr>
          <w:ilvl w:val="0"/>
          <w:numId w:val="44"/>
        </w:numPr>
        <w:spacing w:after="200" w:line="276" w:lineRule="auto"/>
        <w:jc w:val="left"/>
        <w:rPr>
          <w:rFonts w:ascii="Segoe UI" w:hAnsi="Segoe UI" w:cs="Segoe UI"/>
          <w:b/>
          <w:bCs/>
          <w:color w:val="365F91" w:themeColor="accent1" w:themeShade="BF"/>
          <w:sz w:val="23"/>
          <w:szCs w:val="23"/>
          <w:shd w:val="clear" w:color="auto" w:fill="FFFFFF"/>
        </w:rPr>
      </w:pPr>
      <w:hyperlink r:id="rId73" w:history="1">
        <w:r w:rsidRPr="00723707">
          <w:rPr>
            <w:rStyle w:val="Hyperlink"/>
            <w:rFonts w:ascii="Segoe UI" w:hAnsi="Segoe UI" w:cs="Segoe UI"/>
            <w:b/>
            <w:bCs/>
            <w:color w:val="0000BF" w:themeColor="hyperlink" w:themeShade="BF"/>
            <w:sz w:val="23"/>
            <w:szCs w:val="23"/>
            <w:shd w:val="clear" w:color="auto" w:fill="FFFFFF"/>
          </w:rPr>
          <w:t>‘Annex Action 2.3.1’</w:t>
        </w:r>
      </w:hyperlink>
    </w:p>
    <w:p w14:paraId="7C0E4D58" w14:textId="46D66C9E" w:rsidR="00723707" w:rsidRPr="00723707" w:rsidRDefault="00723707" w:rsidP="00723707">
      <w:pPr>
        <w:pStyle w:val="ListParagraph"/>
        <w:numPr>
          <w:ilvl w:val="0"/>
          <w:numId w:val="44"/>
        </w:numPr>
        <w:spacing w:after="200" w:line="276" w:lineRule="auto"/>
        <w:jc w:val="left"/>
        <w:rPr>
          <w:rFonts w:ascii="Segoe UI" w:hAnsi="Segoe UI" w:cs="Segoe UI"/>
          <w:b/>
          <w:bCs/>
          <w:color w:val="365F91" w:themeColor="accent1" w:themeShade="BF"/>
          <w:sz w:val="23"/>
          <w:szCs w:val="23"/>
          <w:shd w:val="clear" w:color="auto" w:fill="FFFFFF"/>
        </w:rPr>
      </w:pPr>
      <w:hyperlink r:id="rId74" w:history="1">
        <w:r w:rsidRPr="00723707">
          <w:rPr>
            <w:rStyle w:val="Hyperlink"/>
            <w:rFonts w:ascii="Segoe UI" w:hAnsi="Segoe UI" w:cs="Segoe UI"/>
            <w:b/>
            <w:bCs/>
            <w:color w:val="0000BF" w:themeColor="hyperlink" w:themeShade="BF"/>
            <w:sz w:val="23"/>
            <w:szCs w:val="23"/>
            <w:shd w:val="clear" w:color="auto" w:fill="FFFFFF"/>
          </w:rPr>
          <w:t>‘Mapping Action 2.1.1’</w:t>
        </w:r>
      </w:hyperlink>
    </w:p>
    <w:p w14:paraId="4CAD4A45" w14:textId="50347EDE" w:rsidR="0058684A" w:rsidRPr="00723707" w:rsidRDefault="00723707" w:rsidP="00723707">
      <w:pPr>
        <w:pStyle w:val="ListParagraph"/>
        <w:numPr>
          <w:ilvl w:val="0"/>
          <w:numId w:val="44"/>
        </w:numPr>
        <w:spacing w:after="200" w:line="276" w:lineRule="auto"/>
        <w:jc w:val="left"/>
        <w:rPr>
          <w:rFonts w:asciiTheme="minorHAnsi" w:hAnsiTheme="minorHAnsi" w:cs="Calibri"/>
          <w:b/>
          <w:color w:val="365F91" w:themeColor="accent1" w:themeShade="BF"/>
          <w:sz w:val="24"/>
          <w:lang w:val="en-GB" w:eastAsia="en-US"/>
        </w:rPr>
      </w:pPr>
      <w:hyperlink r:id="rId75" w:history="1">
        <w:r w:rsidRPr="00723707">
          <w:rPr>
            <w:rStyle w:val="Hyperlink"/>
            <w:rFonts w:ascii="Segoe UI" w:hAnsi="Segoe UI" w:cs="Segoe UI"/>
            <w:b/>
            <w:bCs/>
            <w:color w:val="0000BF" w:themeColor="hyperlink" w:themeShade="BF"/>
            <w:sz w:val="23"/>
            <w:szCs w:val="23"/>
            <w:shd w:val="clear" w:color="auto" w:fill="FFFFFF"/>
          </w:rPr>
          <w:t>‘Mapping Action 2.3.1’</w:t>
        </w:r>
      </w:hyperlink>
      <w:bookmarkStart w:id="29" w:name="_GoBack"/>
      <w:bookmarkEnd w:id="29"/>
    </w:p>
    <w:sectPr w:rsidR="0058684A" w:rsidRPr="00723707" w:rsidSect="00F24383">
      <w:pgSz w:w="16838" w:h="11906" w:orient="landscape"/>
      <w:pgMar w:top="1135" w:right="851" w:bottom="1134" w:left="1440" w:header="709" w:footer="2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69913" w14:textId="77777777" w:rsidR="00871466" w:rsidRPr="00256CE8" w:rsidRDefault="00871466" w:rsidP="00C93367">
      <w:r w:rsidRPr="00256CE8">
        <w:separator/>
      </w:r>
    </w:p>
  </w:endnote>
  <w:endnote w:type="continuationSeparator" w:id="0">
    <w:p w14:paraId="0ACE2412" w14:textId="77777777" w:rsidR="00871466" w:rsidRPr="00256CE8" w:rsidRDefault="00871466" w:rsidP="00C93367">
      <w:r w:rsidRPr="00256C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roman"/>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998F3" w14:textId="77777777" w:rsidR="00C5024D" w:rsidRDefault="00C502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522740"/>
      <w:docPartObj>
        <w:docPartGallery w:val="Page Numbers (Bottom of Page)"/>
        <w:docPartUnique/>
      </w:docPartObj>
    </w:sdtPr>
    <w:sdtEndPr>
      <w:rPr>
        <w:noProof/>
      </w:rPr>
    </w:sdtEndPr>
    <w:sdtContent>
      <w:p w14:paraId="21E288E2" w14:textId="14332FF4" w:rsidR="00E72272" w:rsidRDefault="00E72272">
        <w:pPr>
          <w:pStyle w:val="Footer"/>
        </w:pPr>
        <w:r>
          <w:fldChar w:fldCharType="begin"/>
        </w:r>
        <w:r>
          <w:instrText xml:space="preserve"> PAGE   \* MERGEFORMAT </w:instrText>
        </w:r>
        <w:r>
          <w:fldChar w:fldCharType="separate"/>
        </w:r>
        <w:r w:rsidR="00C5024D">
          <w:rPr>
            <w:noProof/>
          </w:rPr>
          <w:t>4</w:t>
        </w:r>
        <w:r w:rsidR="00C5024D">
          <w:rPr>
            <w:noProof/>
          </w:rPr>
          <w:t>3</w:t>
        </w:r>
        <w:r>
          <w:rPr>
            <w:noProof/>
          </w:rPr>
          <w:fldChar w:fldCharType="end"/>
        </w:r>
        <w:r w:rsidRPr="00B80A57">
          <w:rPr>
            <w:noProof/>
            <w:sz w:val="16"/>
            <w:szCs w:val="16"/>
          </w:rPr>
          <w:drawing>
            <wp:anchor distT="0" distB="0" distL="114300" distR="114300" simplePos="0" relativeHeight="251665408" behindDoc="1" locked="1" layoutInCell="1" allowOverlap="1" wp14:anchorId="68B418D7" wp14:editId="4EE7ABED">
              <wp:simplePos x="0" y="0"/>
              <wp:positionH relativeFrom="page">
                <wp:posOffset>1905</wp:posOffset>
              </wp:positionH>
              <wp:positionV relativeFrom="page">
                <wp:posOffset>9236710</wp:posOffset>
              </wp:positionV>
              <wp:extent cx="7559675" cy="1443355"/>
              <wp:effectExtent l="0" t="0" r="3175" b="4445"/>
              <wp:wrapNone/>
              <wp:docPr id="18" name="Picture 18" descr="F:\PROPOSALS &amp; CONTRACTS\Contract\Research Contract\BR32036 Urban Agenda\FWC management\Communication\Visuals\logos\template-footer-cit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POSALS &amp; CONTRACTS\Contract\Research Contract\BR32036 Urban Agenda\FWC management\Communication\Visuals\logos\template-footer-city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0AAA1920" w14:textId="77777777" w:rsidR="00E72272" w:rsidRPr="00256CE8" w:rsidRDefault="00E72272" w:rsidP="00C93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C00D" w14:textId="3F7661D8" w:rsidR="00E72272" w:rsidRDefault="00E72272">
    <w:pPr>
      <w:pStyle w:val="Footer"/>
    </w:pPr>
    <w:r w:rsidRPr="00F642BA">
      <w:rPr>
        <w:noProof/>
      </w:rPr>
      <w:drawing>
        <wp:anchor distT="0" distB="0" distL="114300" distR="114300" simplePos="0" relativeHeight="251658239" behindDoc="1" locked="1" layoutInCell="1" allowOverlap="1" wp14:anchorId="3C3426AD" wp14:editId="19E153E8">
          <wp:simplePos x="0" y="0"/>
          <wp:positionH relativeFrom="page">
            <wp:posOffset>635</wp:posOffset>
          </wp:positionH>
          <wp:positionV relativeFrom="page">
            <wp:posOffset>9239885</wp:posOffset>
          </wp:positionV>
          <wp:extent cx="7559675" cy="1443355"/>
          <wp:effectExtent l="0" t="0" r="3175" b="4445"/>
          <wp:wrapNone/>
          <wp:docPr id="14" name="Picture 14" descr="F:\PROPOSALS &amp; CONTRACTS\Contract\Research Contract\BR32036 Urban Agenda\FWC management\Communication\Visuals\logos\template-footer-city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POSALS &amp; CONTRACTS\Contract\Research Contract\BR32036 Urban Agenda\FWC management\Communication\Visuals\logos\template-footer-city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C4731" w14:textId="77777777" w:rsidR="00871466" w:rsidRPr="00256CE8" w:rsidRDefault="00871466" w:rsidP="00C93367">
      <w:r w:rsidRPr="00256CE8">
        <w:separator/>
      </w:r>
    </w:p>
  </w:footnote>
  <w:footnote w:type="continuationSeparator" w:id="0">
    <w:p w14:paraId="5AE290CE" w14:textId="77777777" w:rsidR="00871466" w:rsidRPr="00256CE8" w:rsidRDefault="00871466" w:rsidP="00C93367">
      <w:r w:rsidRPr="00256CE8">
        <w:continuationSeparator/>
      </w:r>
    </w:p>
  </w:footnote>
  <w:footnote w:id="1">
    <w:p w14:paraId="4E26C3B0" w14:textId="77777777" w:rsidR="00E12596" w:rsidRPr="00B80A57" w:rsidRDefault="00E12596" w:rsidP="00E12596">
      <w:pPr>
        <w:pStyle w:val="FootnoteText"/>
        <w:spacing w:after="0" w:line="240" w:lineRule="auto"/>
        <w:rPr>
          <w:szCs w:val="14"/>
          <w:lang w:val="en-US"/>
        </w:rPr>
      </w:pPr>
      <w:r w:rsidRPr="00D3254F">
        <w:rPr>
          <w:rStyle w:val="FootnoteReference"/>
          <w:szCs w:val="14"/>
        </w:rPr>
        <w:footnoteRef/>
      </w:r>
      <w:r w:rsidRPr="00B80A57">
        <w:rPr>
          <w:szCs w:val="14"/>
          <w:lang w:val="en-US"/>
        </w:rPr>
        <w:t xml:space="preserve"> </w:t>
      </w:r>
      <w:r w:rsidRPr="00B80A57">
        <w:rPr>
          <w:rFonts w:cs="Calibri"/>
          <w:color w:val="231F20"/>
          <w:szCs w:val="14"/>
          <w:lang w:val="en-GB" w:eastAsia="en-US"/>
        </w:rPr>
        <w:t xml:space="preserve">http://ec.europa.eu/growth/single-market/public-procurement/ </w:t>
      </w:r>
    </w:p>
  </w:footnote>
  <w:footnote w:id="2">
    <w:p w14:paraId="03799ED1" w14:textId="2C062455" w:rsidR="00E72272" w:rsidRPr="00B80A57" w:rsidRDefault="00E72272" w:rsidP="00B80A57">
      <w:pPr>
        <w:pStyle w:val="FootnoteText"/>
        <w:spacing w:after="0" w:line="240" w:lineRule="auto"/>
        <w:rPr>
          <w:szCs w:val="14"/>
          <w:lang w:val="en-US"/>
        </w:rPr>
      </w:pPr>
      <w:r w:rsidRPr="00B80A57">
        <w:rPr>
          <w:rStyle w:val="FootnoteReference"/>
          <w:szCs w:val="14"/>
        </w:rPr>
        <w:footnoteRef/>
      </w:r>
      <w:r w:rsidRPr="00B80A57">
        <w:rPr>
          <w:szCs w:val="14"/>
          <w:lang w:val="en-US"/>
        </w:rPr>
        <w:t xml:space="preserve"> https://eur-lex.europa.eu/legal-content/EN/TXT/?uri=celex%3A32014L0024</w:t>
      </w:r>
    </w:p>
  </w:footnote>
  <w:footnote w:id="3">
    <w:p w14:paraId="54F96D49" w14:textId="3CBCD448" w:rsidR="00E72272" w:rsidRPr="00B80A57" w:rsidRDefault="00E72272" w:rsidP="00B80A57">
      <w:pPr>
        <w:pStyle w:val="FootnoteText"/>
        <w:spacing w:after="0" w:line="240" w:lineRule="auto"/>
        <w:rPr>
          <w:szCs w:val="14"/>
          <w:lang w:val="fr-FR"/>
        </w:rPr>
      </w:pPr>
      <w:r w:rsidRPr="00B80A57">
        <w:rPr>
          <w:rStyle w:val="FootnoteReference"/>
          <w:szCs w:val="14"/>
        </w:rPr>
        <w:footnoteRef/>
      </w:r>
      <w:r w:rsidRPr="00B80A57">
        <w:rPr>
          <w:szCs w:val="14"/>
          <w:lang w:val="fr-FR"/>
        </w:rPr>
        <w:t xml:space="preserve"> </w:t>
      </w:r>
      <w:r w:rsidRPr="00B80A57">
        <w:rPr>
          <w:szCs w:val="14"/>
          <w:lang w:val="fr-FR"/>
        </w:rPr>
        <w:t>Procurement Directive, Preamble, para. 14. https://eur-lex.europa.eu/legal-content/EN/TXT/?uri=celex:32014L0024</w:t>
      </w:r>
    </w:p>
  </w:footnote>
  <w:footnote w:id="4">
    <w:p w14:paraId="601F9B6D" w14:textId="07400FF7" w:rsidR="00E72272" w:rsidRPr="00B80A57" w:rsidRDefault="00E72272" w:rsidP="00B80A57">
      <w:pPr>
        <w:pStyle w:val="FootnoteText"/>
        <w:spacing w:after="0" w:line="240" w:lineRule="auto"/>
        <w:rPr>
          <w:szCs w:val="14"/>
          <w:lang w:val="en-US"/>
        </w:rPr>
      </w:pPr>
      <w:r w:rsidRPr="00B80A57">
        <w:rPr>
          <w:rStyle w:val="FootnoteReference"/>
          <w:szCs w:val="14"/>
        </w:rPr>
        <w:footnoteRef/>
      </w:r>
      <w:r w:rsidRPr="00B80A57">
        <w:rPr>
          <w:szCs w:val="14"/>
          <w:lang w:val="en-US"/>
        </w:rPr>
        <w:t xml:space="preserve"> Ibid, Preamble, </w:t>
      </w:r>
      <w:r w:rsidRPr="00B80A57">
        <w:rPr>
          <w:szCs w:val="14"/>
          <w:lang w:val="en-US"/>
        </w:rPr>
        <w:t>para. 47</w:t>
      </w:r>
    </w:p>
  </w:footnote>
  <w:footnote w:id="5">
    <w:p w14:paraId="48601C7F" w14:textId="77777777" w:rsidR="00E72272" w:rsidRPr="00B80A57" w:rsidRDefault="00E72272" w:rsidP="00B80A57">
      <w:pPr>
        <w:pStyle w:val="FootnoteText"/>
        <w:tabs>
          <w:tab w:val="clear" w:pos="340"/>
          <w:tab w:val="left" w:pos="0"/>
        </w:tabs>
        <w:spacing w:after="0" w:line="240" w:lineRule="auto"/>
        <w:ind w:left="0" w:firstLine="0"/>
        <w:jc w:val="left"/>
        <w:rPr>
          <w:rStyle w:val="FootnoteReference"/>
          <w:rFonts w:asciiTheme="minorHAnsi" w:hAnsiTheme="minorHAnsi"/>
          <w:szCs w:val="14"/>
          <w:lang w:val="en-GB"/>
        </w:rPr>
      </w:pPr>
      <w:r w:rsidRPr="00B80A57">
        <w:rPr>
          <w:rStyle w:val="FootnoteReference"/>
          <w:rFonts w:asciiTheme="minorHAnsi" w:hAnsiTheme="minorHAnsi"/>
          <w:szCs w:val="14"/>
          <w:lang w:val="en-GB"/>
        </w:rPr>
        <w:footnoteRef/>
      </w:r>
      <w:r w:rsidRPr="00B80A57">
        <w:rPr>
          <w:rStyle w:val="FootnoteReference"/>
          <w:rFonts w:asciiTheme="minorHAnsi" w:hAnsiTheme="minorHAnsi"/>
          <w:szCs w:val="14"/>
          <w:lang w:val="en-GB"/>
        </w:rPr>
        <w:t xml:space="preserve"> provided that such innovative product or service or innovative works can be delivered to agreed performance levels and costs, without the need for a separate procurement procedure for the purchase.</w:t>
      </w:r>
    </w:p>
  </w:footnote>
  <w:footnote w:id="6">
    <w:p w14:paraId="70E4E3B9" w14:textId="2CB3F79D" w:rsidR="00E72272" w:rsidRPr="00B80A57" w:rsidRDefault="00E72272" w:rsidP="00B80A57">
      <w:pPr>
        <w:pStyle w:val="FootnoteText"/>
        <w:spacing w:after="0" w:line="240" w:lineRule="auto"/>
        <w:rPr>
          <w:szCs w:val="14"/>
          <w:lang w:val="en-US"/>
        </w:rPr>
      </w:pPr>
      <w:r w:rsidRPr="00B80A57">
        <w:rPr>
          <w:rStyle w:val="FootnoteReference"/>
          <w:szCs w:val="14"/>
        </w:rPr>
        <w:footnoteRef/>
      </w:r>
      <w:r w:rsidRPr="00B80A57">
        <w:rPr>
          <w:szCs w:val="14"/>
          <w:lang w:val="en-US"/>
        </w:rPr>
        <w:t xml:space="preserve"> Public Procurement Directive, Preamble, </w:t>
      </w:r>
      <w:r w:rsidRPr="00B80A57">
        <w:rPr>
          <w:szCs w:val="14"/>
          <w:lang w:val="en-US"/>
        </w:rPr>
        <w:t>para. 49</w:t>
      </w:r>
    </w:p>
  </w:footnote>
  <w:footnote w:id="7">
    <w:p w14:paraId="1BE1A90A" w14:textId="77777777" w:rsidR="00E72272" w:rsidRPr="00B80A57" w:rsidRDefault="00E72272" w:rsidP="00B80A57">
      <w:pPr>
        <w:pStyle w:val="FootnoteText"/>
        <w:tabs>
          <w:tab w:val="clear" w:pos="340"/>
          <w:tab w:val="left" w:pos="0"/>
        </w:tabs>
        <w:spacing w:after="0" w:line="240" w:lineRule="auto"/>
        <w:ind w:left="0" w:firstLine="0"/>
        <w:jc w:val="left"/>
        <w:rPr>
          <w:rStyle w:val="FootnoteReference"/>
          <w:rFonts w:asciiTheme="minorHAnsi" w:hAnsiTheme="minorHAnsi"/>
          <w:szCs w:val="14"/>
          <w:lang w:val="en-GB"/>
        </w:rPr>
      </w:pPr>
      <w:r w:rsidRPr="00B80A57">
        <w:rPr>
          <w:rStyle w:val="FootnoteReference"/>
          <w:rFonts w:asciiTheme="minorHAnsi" w:hAnsiTheme="minorHAnsi"/>
          <w:szCs w:val="14"/>
          <w:lang w:val="en-GB"/>
        </w:rPr>
        <w:footnoteRef/>
      </w:r>
      <w:r w:rsidRPr="00B80A57">
        <w:rPr>
          <w:rStyle w:val="FootnoteReference"/>
          <w:rFonts w:asciiTheme="minorHAnsi" w:hAnsiTheme="minorHAnsi"/>
          <w:szCs w:val="14"/>
          <w:lang w:val="en-GB"/>
        </w:rPr>
        <w:t xml:space="preserve"> Also associated to the terms “innovation intermediaries” or “innovation designers”</w:t>
      </w:r>
    </w:p>
  </w:footnote>
  <w:footnote w:id="8">
    <w:p w14:paraId="07E8EB66" w14:textId="77777777" w:rsidR="00E72272" w:rsidRPr="00B80A57" w:rsidRDefault="00E72272" w:rsidP="00B80A57">
      <w:pPr>
        <w:pStyle w:val="FootnoteText"/>
        <w:tabs>
          <w:tab w:val="clear" w:pos="340"/>
          <w:tab w:val="left" w:pos="0"/>
        </w:tabs>
        <w:spacing w:after="0" w:line="240" w:lineRule="auto"/>
        <w:ind w:left="0" w:firstLine="0"/>
        <w:jc w:val="left"/>
        <w:rPr>
          <w:szCs w:val="14"/>
          <w:lang w:val="en-GB"/>
        </w:rPr>
      </w:pPr>
      <w:r w:rsidRPr="00B80A57">
        <w:rPr>
          <w:rStyle w:val="FootnoteReference"/>
          <w:rFonts w:asciiTheme="minorHAnsi" w:hAnsiTheme="minorHAnsi"/>
          <w:szCs w:val="14"/>
          <w:lang w:val="en-GB"/>
        </w:rPr>
        <w:footnoteRef/>
      </w:r>
      <w:r w:rsidRPr="00B80A57">
        <w:rPr>
          <w:rStyle w:val="FootnoteReference"/>
          <w:rFonts w:asciiTheme="minorHAnsi" w:hAnsiTheme="minorHAnsi"/>
          <w:szCs w:val="14"/>
        </w:rPr>
        <w:t xml:space="preserve"> Public </w:t>
      </w:r>
      <w:r w:rsidRPr="00B80A57">
        <w:rPr>
          <w:rStyle w:val="FootnoteReference"/>
          <w:rFonts w:asciiTheme="minorHAnsi" w:hAnsiTheme="minorHAnsi"/>
          <w:szCs w:val="14"/>
        </w:rPr>
        <w:t>consultation “Guidance on Public procurement of innovation”, November 2017, EU COMMISSION</w:t>
      </w:r>
    </w:p>
  </w:footnote>
  <w:footnote w:id="9">
    <w:p w14:paraId="3087CCD1" w14:textId="77777777" w:rsidR="00E72272" w:rsidRPr="00B80A57" w:rsidRDefault="00E72272" w:rsidP="00B80A57">
      <w:pPr>
        <w:pStyle w:val="DefaultText"/>
        <w:spacing w:after="0"/>
        <w:rPr>
          <w:rFonts w:cs="Arial"/>
          <w:color w:val="0000FF"/>
          <w:sz w:val="14"/>
          <w:szCs w:val="14"/>
          <w:u w:val="single"/>
          <w:lang w:val="en-GB"/>
        </w:rPr>
      </w:pPr>
      <w:r w:rsidRPr="00B80A57">
        <w:rPr>
          <w:rStyle w:val="FootnoteReference"/>
          <w:sz w:val="14"/>
          <w:szCs w:val="14"/>
        </w:rPr>
        <w:footnoteRef/>
      </w:r>
      <w:r w:rsidRPr="00B80A57">
        <w:rPr>
          <w:sz w:val="14"/>
          <w:szCs w:val="14"/>
          <w:lang w:val="en-GB"/>
        </w:rPr>
        <w:t xml:space="preserve"> </w:t>
      </w:r>
      <w:hyperlink r:id="rId1" w:history="1">
        <w:r w:rsidRPr="00B80A57">
          <w:rPr>
            <w:rFonts w:cs="Arial"/>
            <w:color w:val="0000FF"/>
            <w:sz w:val="14"/>
            <w:szCs w:val="14"/>
            <w:u w:val="single"/>
            <w:lang w:val="en-GB"/>
          </w:rPr>
          <w:t>http://www.ccre.org/docs/Local_and_Regional_Government_in_Europe.EN.pdf</w:t>
        </w:r>
      </w:hyperlink>
      <w:r w:rsidRPr="00B80A57">
        <w:rPr>
          <w:rFonts w:cs="Arial"/>
          <w:color w:val="0000FF"/>
          <w:sz w:val="14"/>
          <w:szCs w:val="14"/>
          <w:u w:val="single"/>
          <w:lang w:val="en-GB"/>
        </w:rPr>
        <w:t xml:space="preserve">. </w:t>
      </w:r>
      <w:r w:rsidRPr="00B80A57">
        <w:rPr>
          <w:rFonts w:cs="Arial"/>
          <w:sz w:val="14"/>
          <w:szCs w:val="14"/>
          <w:lang w:val="en-GB"/>
        </w:rPr>
        <w:t>Municipalities may be, depending on the Member State, individual communities (including urban boroughs) or administrative units comprising several communities.</w:t>
      </w:r>
    </w:p>
    <w:p w14:paraId="64C94D75" w14:textId="77777777" w:rsidR="00E72272" w:rsidRPr="00B80A57" w:rsidRDefault="00E72272" w:rsidP="00B80A57">
      <w:pPr>
        <w:pStyle w:val="FootnoteText"/>
        <w:spacing w:after="0" w:line="240" w:lineRule="auto"/>
        <w:rPr>
          <w:szCs w:val="14"/>
          <w:lang w:val="en-GB"/>
        </w:rPr>
      </w:pPr>
    </w:p>
  </w:footnote>
  <w:footnote w:id="10">
    <w:p w14:paraId="19AD720D" w14:textId="77777777" w:rsidR="00E72272" w:rsidRPr="00B80A57" w:rsidRDefault="00E72272" w:rsidP="00B80A57">
      <w:pPr>
        <w:pStyle w:val="FootnoteText"/>
        <w:spacing w:after="0" w:line="240" w:lineRule="auto"/>
        <w:rPr>
          <w:szCs w:val="14"/>
          <w:lang w:val="en-GB"/>
        </w:rPr>
      </w:pPr>
      <w:r w:rsidRPr="00B80A57">
        <w:rPr>
          <w:rStyle w:val="FootnoteReference"/>
          <w:szCs w:val="14"/>
        </w:rPr>
        <w:footnoteRef/>
      </w:r>
      <w:r w:rsidRPr="00B80A57">
        <w:rPr>
          <w:szCs w:val="14"/>
          <w:lang w:val="en-GB"/>
        </w:rPr>
        <w:t xml:space="preserve"> The other actions within the scope of this partnership will provide guidelines, handbooks, toolkits etc. which will be available for procurement practitioners and others to use. The Local Competence Centre could be an outlet for such materials from these actions. The centre could for example be helping the cities to implement the strategic procurement management by using the knowledge of the action 1 produces. Or to give further guidance on the legal handbook that is being produced under action 2. </w:t>
      </w:r>
    </w:p>
  </w:footnote>
  <w:footnote w:id="11">
    <w:p w14:paraId="2DFD0975" w14:textId="77777777" w:rsidR="00E72272" w:rsidRPr="00B80A57" w:rsidRDefault="00E72272" w:rsidP="00B80A57">
      <w:pPr>
        <w:pStyle w:val="FootnoteText"/>
        <w:spacing w:after="0" w:line="240" w:lineRule="auto"/>
        <w:rPr>
          <w:szCs w:val="14"/>
          <w:lang w:val="en-GB"/>
        </w:rPr>
      </w:pPr>
      <w:r w:rsidRPr="00B80A57">
        <w:rPr>
          <w:rStyle w:val="FootnoteReference"/>
          <w:szCs w:val="14"/>
        </w:rPr>
        <w:footnoteRef/>
      </w:r>
      <w:r w:rsidRPr="00B80A57">
        <w:rPr>
          <w:szCs w:val="14"/>
          <w:lang w:val="en-GB"/>
        </w:rPr>
        <w:t xml:space="preserve"> For very small Member States, however, the national level may be the best choice.</w:t>
      </w:r>
    </w:p>
  </w:footnote>
  <w:footnote w:id="12">
    <w:p w14:paraId="7AE30022" w14:textId="77777777" w:rsidR="00E72272" w:rsidRPr="00B80A57" w:rsidRDefault="00E72272" w:rsidP="00B80A57">
      <w:pPr>
        <w:pStyle w:val="FootnoteText"/>
        <w:spacing w:after="0" w:line="240" w:lineRule="auto"/>
        <w:rPr>
          <w:szCs w:val="14"/>
          <w:lang w:val="en-GB"/>
        </w:rPr>
      </w:pPr>
      <w:r w:rsidRPr="00B80A57">
        <w:rPr>
          <w:rStyle w:val="FootnoteReference"/>
          <w:szCs w:val="14"/>
        </w:rPr>
        <w:footnoteRef/>
      </w:r>
      <w:r w:rsidRPr="00B80A57">
        <w:rPr>
          <w:szCs w:val="14"/>
          <w:lang w:val="en-GB"/>
        </w:rPr>
        <w:t xml:space="preserve"> </w:t>
      </w:r>
      <w:hyperlink r:id="rId2" w:history="1">
        <w:r w:rsidRPr="00B80A57">
          <w:rPr>
            <w:rStyle w:val="Hyperlink"/>
            <w:szCs w:val="14"/>
            <w:lang w:val="en-GB"/>
          </w:rPr>
          <w:t>https://www.innovation-procurement.org/projects/procure2innovate/</w:t>
        </w:r>
      </w:hyperlink>
    </w:p>
    <w:p w14:paraId="71891E3F" w14:textId="77777777" w:rsidR="00E72272" w:rsidRPr="00B80A57" w:rsidRDefault="00E72272" w:rsidP="00B80A57">
      <w:pPr>
        <w:pStyle w:val="FootnoteText"/>
        <w:spacing w:after="0" w:line="240" w:lineRule="auto"/>
        <w:ind w:left="0" w:firstLine="0"/>
        <w:rPr>
          <w:szCs w:val="14"/>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59D62" w14:textId="77777777" w:rsidR="00C5024D" w:rsidRDefault="00C502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F3D8D" w14:textId="77777777" w:rsidR="00E72272" w:rsidRDefault="00E72272" w:rsidP="004D2DC8">
    <w:pPr>
      <w:pStyle w:val="Header"/>
    </w:pPr>
  </w:p>
  <w:p w14:paraId="03707D05" w14:textId="0F86186E" w:rsidR="00E72272" w:rsidRPr="004D2DC8" w:rsidRDefault="00E72272" w:rsidP="004D2DC8">
    <w:pPr>
      <w:pStyle w:val="Header"/>
      <w:rPr>
        <w:lang w:val="en-US"/>
      </w:rPr>
    </w:pPr>
    <w:r>
      <w:rPr>
        <w:noProof/>
      </w:rPr>
      <mc:AlternateContent>
        <mc:Choice Requires="wps">
          <w:drawing>
            <wp:anchor distT="0" distB="0" distL="114300" distR="114300" simplePos="0" relativeHeight="251659264" behindDoc="0" locked="1" layoutInCell="1" allowOverlap="1" wp14:anchorId="1B00C706" wp14:editId="07DFFE36">
              <wp:simplePos x="0" y="0"/>
              <wp:positionH relativeFrom="page">
                <wp:align>center</wp:align>
              </wp:positionH>
              <wp:positionV relativeFrom="page">
                <wp:align>top</wp:align>
              </wp:positionV>
              <wp:extent cx="7560000" cy="630000"/>
              <wp:effectExtent l="0" t="0" r="3175" b="0"/>
              <wp:wrapNone/>
              <wp:docPr id="12" name="Rectangle 12"/>
              <wp:cNvGraphicFramePr/>
              <a:graphic xmlns:a="http://schemas.openxmlformats.org/drawingml/2006/main">
                <a:graphicData uri="http://schemas.microsoft.com/office/word/2010/wordprocessingShape">
                  <wps:wsp>
                    <wps:cNvSpPr/>
                    <wps:spPr>
                      <a:xfrm>
                        <a:off x="0" y="0"/>
                        <a:ext cx="7560000" cy="630000"/>
                      </a:xfrm>
                      <a:prstGeom prst="rect">
                        <a:avLst/>
                      </a:prstGeom>
                      <a:solidFill>
                        <a:srgbClr val="45C3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539A6" id="Rectangle 12" o:spid="_x0000_s1026" style="position:absolute;margin-left:0;margin-top:0;width:595.3pt;height:49.6pt;z-index:25165926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" fillcolor="#45c3d2"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249A0" w14:textId="77777777" w:rsidR="00E72272" w:rsidRDefault="00E72272" w:rsidP="004D2DC8">
    <w:pPr>
      <w:pStyle w:val="Header"/>
    </w:pPr>
  </w:p>
  <w:tbl>
    <w:tblPr>
      <w:tblStyle w:val="TableGrid"/>
      <w:tblW w:w="8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3119"/>
    </w:tblGrid>
    <w:tr w:rsidR="00E72272" w:rsidRPr="001B0592" w14:paraId="06199DBD" w14:textId="77777777" w:rsidTr="00E72272">
      <w:trPr>
        <w:trHeight w:val="1831"/>
      </w:trPr>
      <w:tc>
        <w:tcPr>
          <w:tcW w:w="5529" w:type="dxa"/>
          <w:vAlign w:val="center"/>
        </w:tcPr>
        <w:p w14:paraId="33DF463C" w14:textId="77777777" w:rsidR="00E72272" w:rsidRDefault="00E72272" w:rsidP="004D2DC8">
          <w:pPr>
            <w:pStyle w:val="Header"/>
          </w:pPr>
          <w:r>
            <w:rPr>
              <w:noProof/>
            </w:rPr>
            <w:drawing>
              <wp:inline distT="0" distB="0" distL="0" distR="0" wp14:anchorId="63811ECD" wp14:editId="6B879588">
                <wp:extent cx="3330503" cy="1079064"/>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OPOSALS &amp; CONTRACTS\Contract\Research Contract\BR32036 Urban Agenda\FWC management\Communication\Visuals\Full logos\air-quality.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30503" cy="1079064"/>
                        </a:xfrm>
                        <a:prstGeom prst="rect">
                          <a:avLst/>
                        </a:prstGeom>
                        <a:noFill/>
                        <a:ln>
                          <a:noFill/>
                        </a:ln>
                      </pic:spPr>
                    </pic:pic>
                  </a:graphicData>
                </a:graphic>
              </wp:inline>
            </w:drawing>
          </w:r>
        </w:p>
      </w:tc>
      <w:tc>
        <w:tcPr>
          <w:tcW w:w="3119" w:type="dxa"/>
          <w:vAlign w:val="center"/>
        </w:tcPr>
        <w:p w14:paraId="786D5F68" w14:textId="77777777" w:rsidR="00E72272" w:rsidRPr="00695A66" w:rsidRDefault="00E72272" w:rsidP="00695A66">
          <w:pPr>
            <w:pStyle w:val="Header"/>
            <w:spacing w:after="0"/>
            <w:rPr>
              <w:b/>
              <w:color w:val="F15929"/>
              <w:szCs w:val="18"/>
              <w:lang w:val="en-US"/>
            </w:rPr>
          </w:pPr>
          <w:r w:rsidRPr="00695A66">
            <w:rPr>
              <w:b/>
              <w:color w:val="F15929"/>
              <w:szCs w:val="18"/>
              <w:lang w:val="en-GB"/>
            </w:rPr>
            <w:t>Partnership on Innovative and Responsible Public Procurement</w:t>
          </w:r>
        </w:p>
        <w:p w14:paraId="77655923" w14:textId="2DDFE981" w:rsidR="00E72272" w:rsidRPr="001B0592" w:rsidRDefault="00E72272" w:rsidP="00695A66">
          <w:pPr>
            <w:pStyle w:val="Header"/>
            <w:spacing w:after="0"/>
            <w:jc w:val="center"/>
            <w:rPr>
              <w:b/>
              <w:color w:val="1C7FC3"/>
              <w:lang w:val="en-US"/>
            </w:rPr>
          </w:pPr>
          <w:r>
            <w:rPr>
              <w:b/>
              <w:color w:val="F15929"/>
              <w:szCs w:val="18"/>
              <w:lang w:val="en-US"/>
            </w:rPr>
            <w:t>Final Draft Action Plan</w:t>
          </w:r>
          <w:r w:rsidRPr="001B0592">
            <w:rPr>
              <w:b/>
              <w:color w:val="F15929"/>
              <w:szCs w:val="18"/>
              <w:lang w:val="en-US"/>
            </w:rPr>
            <w:br/>
          </w:r>
          <w:r>
            <w:rPr>
              <w:b/>
              <w:color w:val="F15929"/>
              <w:szCs w:val="18"/>
              <w:lang w:val="en-US"/>
            </w:rPr>
            <w:t>1</w:t>
          </w:r>
          <w:r w:rsidR="00C5024D">
            <w:rPr>
              <w:b/>
              <w:color w:val="F15929"/>
              <w:szCs w:val="18"/>
              <w:lang w:val="en-US"/>
            </w:rPr>
            <w:t>0</w:t>
          </w:r>
          <w:r>
            <w:rPr>
              <w:b/>
              <w:color w:val="F15929"/>
              <w:szCs w:val="18"/>
              <w:lang w:val="en-US"/>
            </w:rPr>
            <w:t>/06/2018</w:t>
          </w:r>
        </w:p>
      </w:tc>
    </w:tr>
  </w:tbl>
  <w:p w14:paraId="65409FF8" w14:textId="7E126BA1" w:rsidR="00E72272" w:rsidRPr="004D2DC8" w:rsidRDefault="00E72272">
    <w:pPr>
      <w:pStyle w:val="Header"/>
      <w:rPr>
        <w:lang w:val="en-US"/>
      </w:rPr>
    </w:pPr>
    <w:r>
      <w:rPr>
        <w:noProof/>
      </w:rPr>
      <mc:AlternateContent>
        <mc:Choice Requires="wps">
          <w:drawing>
            <wp:anchor distT="0" distB="0" distL="114300" distR="114300" simplePos="0" relativeHeight="251661312" behindDoc="0" locked="1" layoutInCell="1" allowOverlap="1" wp14:anchorId="4B80744C" wp14:editId="19FA650C">
              <wp:simplePos x="0" y="0"/>
              <wp:positionH relativeFrom="page">
                <wp:align>center</wp:align>
              </wp:positionH>
              <wp:positionV relativeFrom="page">
                <wp:align>top</wp:align>
              </wp:positionV>
              <wp:extent cx="7560000" cy="630000"/>
              <wp:effectExtent l="0" t="0" r="3175" b="0"/>
              <wp:wrapNone/>
              <wp:docPr id="16" name="Rectangle 16"/>
              <wp:cNvGraphicFramePr/>
              <a:graphic xmlns:a="http://schemas.openxmlformats.org/drawingml/2006/main">
                <a:graphicData uri="http://schemas.microsoft.com/office/word/2010/wordprocessingShape">
                  <wps:wsp>
                    <wps:cNvSpPr/>
                    <wps:spPr>
                      <a:xfrm>
                        <a:off x="0" y="0"/>
                        <a:ext cx="7560000" cy="630000"/>
                      </a:xfrm>
                      <a:prstGeom prst="rect">
                        <a:avLst/>
                      </a:prstGeom>
                      <a:solidFill>
                        <a:srgbClr val="45C3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C6F0" id="Rectangle 16" o:spid="_x0000_s1026" style="position:absolute;margin-left:0;margin-top:0;width:595.3pt;height:49.6pt;z-index:25166131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" fillcolor="#45c3d2"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3F6C"/>
    <w:multiLevelType w:val="multilevel"/>
    <w:tmpl w:val="C7C2E9E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E27129"/>
    <w:multiLevelType w:val="hybridMultilevel"/>
    <w:tmpl w:val="422E5160"/>
    <w:lvl w:ilvl="0" w:tplc="56348372">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7A74F82"/>
    <w:multiLevelType w:val="multilevel"/>
    <w:tmpl w:val="DB421D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9BA4A1F"/>
    <w:multiLevelType w:val="multilevel"/>
    <w:tmpl w:val="BCB60292"/>
    <w:styleLink w:val="list-heading-blue"/>
    <w:lvl w:ilvl="0">
      <w:start w:val="1"/>
      <w:numFmt w:val="decimal"/>
      <w:lvlText w:val="%1"/>
      <w:lvlJc w:val="left"/>
      <w:pPr>
        <w:tabs>
          <w:tab w:val="num" w:pos="0"/>
        </w:tabs>
        <w:ind w:left="0" w:hanging="567"/>
      </w:pPr>
      <w:rPr>
        <w:rFonts w:hint="default"/>
        <w:color w:val="006DB6"/>
        <w:sz w:val="28"/>
      </w:rPr>
    </w:lvl>
    <w:lvl w:ilvl="1">
      <w:start w:val="1"/>
      <w:numFmt w:val="decimal"/>
      <w:lvlText w:val="%1.%2"/>
      <w:lvlJc w:val="left"/>
      <w:pPr>
        <w:tabs>
          <w:tab w:val="num" w:pos="0"/>
        </w:tabs>
        <w:ind w:left="0" w:hanging="567"/>
      </w:pPr>
      <w:rPr>
        <w:rFonts w:hint="default"/>
        <w:color w:val="006DB6"/>
        <w:sz w:val="22"/>
      </w:rPr>
    </w:lvl>
    <w:lvl w:ilvl="2">
      <w:start w:val="1"/>
      <w:numFmt w:val="decimal"/>
      <w:lvlText w:val="%1.%2.%3"/>
      <w:lvlJc w:val="left"/>
      <w:pPr>
        <w:tabs>
          <w:tab w:val="num" w:pos="0"/>
        </w:tabs>
        <w:ind w:left="0" w:hanging="567"/>
      </w:pPr>
      <w:rPr>
        <w:rFonts w:hint="default"/>
        <w:color w:val="006DB6"/>
      </w:rPr>
    </w:lvl>
    <w:lvl w:ilvl="3">
      <w:start w:val="1"/>
      <w:numFmt w:val="none"/>
      <w:lvlText w:val=""/>
      <w:lvlJc w:val="left"/>
      <w:pPr>
        <w:tabs>
          <w:tab w:val="num" w:pos="0"/>
        </w:tabs>
        <w:ind w:left="0" w:firstLine="0"/>
      </w:pPr>
      <w:rPr>
        <w:rFonts w:hint="default"/>
        <w:color w:val="auto"/>
      </w:rPr>
    </w:lvl>
    <w:lvl w:ilvl="4">
      <w:start w:val="1"/>
      <w:numFmt w:val="none"/>
      <w:lvlText w:val=""/>
      <w:lvlJc w:val="left"/>
      <w:pPr>
        <w:tabs>
          <w:tab w:val="num" w:pos="0"/>
        </w:tabs>
        <w:ind w:left="0" w:firstLine="0"/>
      </w:pPr>
      <w:rPr>
        <w:rFonts w:hint="default"/>
        <w:color w:val="auto"/>
      </w:rPr>
    </w:lvl>
    <w:lvl w:ilvl="5">
      <w:start w:val="1"/>
      <w:numFmt w:val="none"/>
      <w:lvlText w:val=""/>
      <w:lvlJc w:val="left"/>
      <w:pPr>
        <w:tabs>
          <w:tab w:val="num" w:pos="0"/>
        </w:tabs>
        <w:ind w:left="0" w:firstLine="0"/>
      </w:pPr>
      <w:rPr>
        <w:rFonts w:hint="default"/>
        <w:color w:val="auto"/>
      </w:rPr>
    </w:lvl>
    <w:lvl w:ilvl="6">
      <w:start w:val="1"/>
      <w:numFmt w:val="none"/>
      <w:lvlText w:val=""/>
      <w:lvlJc w:val="left"/>
      <w:pPr>
        <w:tabs>
          <w:tab w:val="num" w:pos="0"/>
        </w:tabs>
        <w:ind w:left="0" w:firstLine="0"/>
      </w:pPr>
      <w:rPr>
        <w:rFonts w:hint="default"/>
        <w:color w:val="000000"/>
      </w:rPr>
    </w:lvl>
    <w:lvl w:ilvl="7">
      <w:start w:val="1"/>
      <w:numFmt w:val="none"/>
      <w:lvlText w:val=""/>
      <w:lvlJc w:val="left"/>
      <w:pPr>
        <w:tabs>
          <w:tab w:val="num" w:pos="0"/>
        </w:tabs>
        <w:ind w:left="0" w:firstLine="0"/>
      </w:pPr>
      <w:rPr>
        <w:rFonts w:hint="default"/>
        <w:color w:val="000000"/>
      </w:rPr>
    </w:lvl>
    <w:lvl w:ilvl="8">
      <w:start w:val="1"/>
      <w:numFmt w:val="none"/>
      <w:lvlText w:val=""/>
      <w:lvlJc w:val="left"/>
      <w:pPr>
        <w:tabs>
          <w:tab w:val="num" w:pos="0"/>
        </w:tabs>
        <w:ind w:left="0" w:firstLine="0"/>
      </w:pPr>
      <w:rPr>
        <w:rFonts w:hint="default"/>
        <w:color w:val="000000"/>
      </w:rPr>
    </w:lvl>
  </w:abstractNum>
  <w:abstractNum w:abstractNumId="4" w15:restartNumberingAfterBreak="0">
    <w:nsid w:val="0E812EC7"/>
    <w:multiLevelType w:val="multilevel"/>
    <w:tmpl w:val="81D2C680"/>
    <w:lvl w:ilvl="0">
      <w:start w:val="1"/>
      <w:numFmt w:val="bullet"/>
      <w:lvlText w:val=""/>
      <w:lvlJc w:val="left"/>
      <w:pPr>
        <w:tabs>
          <w:tab w:val="num" w:pos="788"/>
        </w:tabs>
        <w:ind w:left="788" w:hanging="360"/>
      </w:pPr>
      <w:rPr>
        <w:rFonts w:ascii="Symbol" w:hAnsi="Symbol" w:cs="OpenSymbol" w:hint="default"/>
      </w:rPr>
    </w:lvl>
    <w:lvl w:ilvl="1">
      <w:start w:val="1"/>
      <w:numFmt w:val="bullet"/>
      <w:lvlText w:val="◦"/>
      <w:lvlJc w:val="left"/>
      <w:pPr>
        <w:tabs>
          <w:tab w:val="num" w:pos="1148"/>
        </w:tabs>
        <w:ind w:left="1148" w:hanging="360"/>
      </w:pPr>
      <w:rPr>
        <w:rFonts w:ascii="OpenSymbol" w:hAnsi="OpenSymbol" w:cs="OpenSymbol" w:hint="default"/>
      </w:rPr>
    </w:lvl>
    <w:lvl w:ilvl="2">
      <w:start w:val="1"/>
      <w:numFmt w:val="bullet"/>
      <w:lvlText w:val="▪"/>
      <w:lvlJc w:val="left"/>
      <w:pPr>
        <w:tabs>
          <w:tab w:val="num" w:pos="1508"/>
        </w:tabs>
        <w:ind w:left="1508" w:hanging="360"/>
      </w:pPr>
      <w:rPr>
        <w:rFonts w:ascii="OpenSymbol" w:hAnsi="OpenSymbol" w:cs="OpenSymbol" w:hint="default"/>
      </w:rPr>
    </w:lvl>
    <w:lvl w:ilvl="3">
      <w:start w:val="1"/>
      <w:numFmt w:val="bullet"/>
      <w:lvlText w:val=""/>
      <w:lvlJc w:val="left"/>
      <w:pPr>
        <w:tabs>
          <w:tab w:val="num" w:pos="1868"/>
        </w:tabs>
        <w:ind w:left="1868" w:hanging="360"/>
      </w:pPr>
      <w:rPr>
        <w:rFonts w:ascii="Symbol" w:hAnsi="Symbol" w:cs="OpenSymbol" w:hint="default"/>
      </w:rPr>
    </w:lvl>
    <w:lvl w:ilvl="4">
      <w:start w:val="1"/>
      <w:numFmt w:val="bullet"/>
      <w:lvlText w:val="◦"/>
      <w:lvlJc w:val="left"/>
      <w:pPr>
        <w:tabs>
          <w:tab w:val="num" w:pos="2228"/>
        </w:tabs>
        <w:ind w:left="2228" w:hanging="360"/>
      </w:pPr>
      <w:rPr>
        <w:rFonts w:ascii="OpenSymbol" w:hAnsi="OpenSymbol" w:cs="OpenSymbol" w:hint="default"/>
      </w:rPr>
    </w:lvl>
    <w:lvl w:ilvl="5">
      <w:start w:val="1"/>
      <w:numFmt w:val="bullet"/>
      <w:lvlText w:val="▪"/>
      <w:lvlJc w:val="left"/>
      <w:pPr>
        <w:tabs>
          <w:tab w:val="num" w:pos="2588"/>
        </w:tabs>
        <w:ind w:left="2588" w:hanging="360"/>
      </w:pPr>
      <w:rPr>
        <w:rFonts w:ascii="OpenSymbol" w:hAnsi="OpenSymbol" w:cs="OpenSymbol" w:hint="default"/>
      </w:rPr>
    </w:lvl>
    <w:lvl w:ilvl="6">
      <w:start w:val="1"/>
      <w:numFmt w:val="bullet"/>
      <w:lvlText w:val=""/>
      <w:lvlJc w:val="left"/>
      <w:pPr>
        <w:tabs>
          <w:tab w:val="num" w:pos="2948"/>
        </w:tabs>
        <w:ind w:left="2948" w:hanging="360"/>
      </w:pPr>
      <w:rPr>
        <w:rFonts w:ascii="Symbol" w:hAnsi="Symbol" w:cs="OpenSymbol" w:hint="default"/>
      </w:rPr>
    </w:lvl>
    <w:lvl w:ilvl="7">
      <w:start w:val="1"/>
      <w:numFmt w:val="bullet"/>
      <w:lvlText w:val="◦"/>
      <w:lvlJc w:val="left"/>
      <w:pPr>
        <w:tabs>
          <w:tab w:val="num" w:pos="3308"/>
        </w:tabs>
        <w:ind w:left="3308" w:hanging="360"/>
      </w:pPr>
      <w:rPr>
        <w:rFonts w:ascii="OpenSymbol" w:hAnsi="OpenSymbol" w:cs="OpenSymbol" w:hint="default"/>
      </w:rPr>
    </w:lvl>
    <w:lvl w:ilvl="8">
      <w:start w:val="1"/>
      <w:numFmt w:val="bullet"/>
      <w:lvlText w:val="▪"/>
      <w:lvlJc w:val="left"/>
      <w:pPr>
        <w:tabs>
          <w:tab w:val="num" w:pos="3668"/>
        </w:tabs>
        <w:ind w:left="3668" w:hanging="360"/>
      </w:pPr>
      <w:rPr>
        <w:rFonts w:ascii="OpenSymbol" w:hAnsi="OpenSymbol" w:cs="OpenSymbol" w:hint="default"/>
      </w:rPr>
    </w:lvl>
  </w:abstractNum>
  <w:abstractNum w:abstractNumId="5" w15:restartNumberingAfterBreak="0">
    <w:nsid w:val="106E039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DC4F6F"/>
    <w:multiLevelType w:val="hybridMultilevel"/>
    <w:tmpl w:val="4D645E62"/>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DFB4F7F"/>
    <w:multiLevelType w:val="hybridMultilevel"/>
    <w:tmpl w:val="F5E8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95E83"/>
    <w:multiLevelType w:val="hybridMultilevel"/>
    <w:tmpl w:val="0D4EBC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1CC0F6C"/>
    <w:multiLevelType w:val="hybridMultilevel"/>
    <w:tmpl w:val="43A0AE74"/>
    <w:lvl w:ilvl="0" w:tplc="0B04EA68">
      <w:numFmt w:val="bullet"/>
      <w:lvlText w:val=""/>
      <w:lvlJc w:val="left"/>
      <w:pPr>
        <w:ind w:left="360" w:hanging="360"/>
      </w:pPr>
      <w:rPr>
        <w:rFonts w:ascii="Symbol" w:eastAsia="Times New Roman" w:hAnsi="Symbol" w:cs="Aria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23730CA"/>
    <w:multiLevelType w:val="hybridMultilevel"/>
    <w:tmpl w:val="017E9A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3C3E64"/>
    <w:multiLevelType w:val="hybridMultilevel"/>
    <w:tmpl w:val="A1C0C4B0"/>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3EC2144"/>
    <w:multiLevelType w:val="hybridMultilevel"/>
    <w:tmpl w:val="B16CEBC2"/>
    <w:lvl w:ilvl="0" w:tplc="2EE6B09C">
      <w:start w:val="1"/>
      <w:numFmt w:val="bullet"/>
      <w:pStyle w:val="TOC3"/>
      <w:lvlText w:val=""/>
      <w:lvlJc w:val="left"/>
      <w:pPr>
        <w:ind w:left="1400" w:hanging="360"/>
      </w:pPr>
      <w:rPr>
        <w:rFonts w:ascii="Symbol" w:hAnsi="Symbol" w:hint="default"/>
      </w:rPr>
    </w:lvl>
    <w:lvl w:ilvl="1" w:tplc="04130003" w:tentative="1">
      <w:start w:val="1"/>
      <w:numFmt w:val="bullet"/>
      <w:lvlText w:val="o"/>
      <w:lvlJc w:val="left"/>
      <w:pPr>
        <w:ind w:left="2120" w:hanging="360"/>
      </w:pPr>
      <w:rPr>
        <w:rFonts w:ascii="Courier New" w:hAnsi="Courier New" w:cs="Courier New" w:hint="default"/>
      </w:rPr>
    </w:lvl>
    <w:lvl w:ilvl="2" w:tplc="04130005" w:tentative="1">
      <w:start w:val="1"/>
      <w:numFmt w:val="bullet"/>
      <w:lvlText w:val=""/>
      <w:lvlJc w:val="left"/>
      <w:pPr>
        <w:ind w:left="2840" w:hanging="360"/>
      </w:pPr>
      <w:rPr>
        <w:rFonts w:ascii="Wingdings" w:hAnsi="Wingdings" w:hint="default"/>
      </w:rPr>
    </w:lvl>
    <w:lvl w:ilvl="3" w:tplc="04130001" w:tentative="1">
      <w:start w:val="1"/>
      <w:numFmt w:val="bullet"/>
      <w:lvlText w:val=""/>
      <w:lvlJc w:val="left"/>
      <w:pPr>
        <w:ind w:left="3560" w:hanging="360"/>
      </w:pPr>
      <w:rPr>
        <w:rFonts w:ascii="Symbol" w:hAnsi="Symbol" w:hint="default"/>
      </w:rPr>
    </w:lvl>
    <w:lvl w:ilvl="4" w:tplc="04130003" w:tentative="1">
      <w:start w:val="1"/>
      <w:numFmt w:val="bullet"/>
      <w:lvlText w:val="o"/>
      <w:lvlJc w:val="left"/>
      <w:pPr>
        <w:ind w:left="4280" w:hanging="360"/>
      </w:pPr>
      <w:rPr>
        <w:rFonts w:ascii="Courier New" w:hAnsi="Courier New" w:cs="Courier New" w:hint="default"/>
      </w:rPr>
    </w:lvl>
    <w:lvl w:ilvl="5" w:tplc="04130005" w:tentative="1">
      <w:start w:val="1"/>
      <w:numFmt w:val="bullet"/>
      <w:lvlText w:val=""/>
      <w:lvlJc w:val="left"/>
      <w:pPr>
        <w:ind w:left="5000" w:hanging="360"/>
      </w:pPr>
      <w:rPr>
        <w:rFonts w:ascii="Wingdings" w:hAnsi="Wingdings" w:hint="default"/>
      </w:rPr>
    </w:lvl>
    <w:lvl w:ilvl="6" w:tplc="04130001" w:tentative="1">
      <w:start w:val="1"/>
      <w:numFmt w:val="bullet"/>
      <w:lvlText w:val=""/>
      <w:lvlJc w:val="left"/>
      <w:pPr>
        <w:ind w:left="5720" w:hanging="360"/>
      </w:pPr>
      <w:rPr>
        <w:rFonts w:ascii="Symbol" w:hAnsi="Symbol" w:hint="default"/>
      </w:rPr>
    </w:lvl>
    <w:lvl w:ilvl="7" w:tplc="04130003" w:tentative="1">
      <w:start w:val="1"/>
      <w:numFmt w:val="bullet"/>
      <w:lvlText w:val="o"/>
      <w:lvlJc w:val="left"/>
      <w:pPr>
        <w:ind w:left="6440" w:hanging="360"/>
      </w:pPr>
      <w:rPr>
        <w:rFonts w:ascii="Courier New" w:hAnsi="Courier New" w:cs="Courier New" w:hint="default"/>
      </w:rPr>
    </w:lvl>
    <w:lvl w:ilvl="8" w:tplc="04130005" w:tentative="1">
      <w:start w:val="1"/>
      <w:numFmt w:val="bullet"/>
      <w:lvlText w:val=""/>
      <w:lvlJc w:val="left"/>
      <w:pPr>
        <w:ind w:left="7160" w:hanging="360"/>
      </w:pPr>
      <w:rPr>
        <w:rFonts w:ascii="Wingdings" w:hAnsi="Wingdings" w:hint="default"/>
      </w:rPr>
    </w:lvl>
  </w:abstractNum>
  <w:abstractNum w:abstractNumId="14" w15:restartNumberingAfterBreak="0">
    <w:nsid w:val="356515A6"/>
    <w:multiLevelType w:val="hybridMultilevel"/>
    <w:tmpl w:val="83F6FBAA"/>
    <w:lvl w:ilvl="0" w:tplc="CBCE1384">
      <w:numFmt w:val="bullet"/>
      <w:lvlText w:val=""/>
      <w:lvlJc w:val="left"/>
      <w:pPr>
        <w:ind w:left="360" w:hanging="360"/>
      </w:pPr>
      <w:rPr>
        <w:rFonts w:ascii="Symbol" w:eastAsia="Times New Roman"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7BC56A5"/>
    <w:multiLevelType w:val="hybridMultilevel"/>
    <w:tmpl w:val="66A8D1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890201D"/>
    <w:multiLevelType w:val="hybridMultilevel"/>
    <w:tmpl w:val="3E0CBD8A"/>
    <w:lvl w:ilvl="0" w:tplc="04130001">
      <w:start w:val="1"/>
      <w:numFmt w:val="bullet"/>
      <w:lvlText w:val=""/>
      <w:lvlJc w:val="left"/>
      <w:pPr>
        <w:ind w:left="428" w:hanging="360"/>
      </w:pPr>
      <w:rPr>
        <w:rFonts w:ascii="Symbol" w:hAnsi="Symbol" w:hint="default"/>
      </w:rPr>
    </w:lvl>
    <w:lvl w:ilvl="1" w:tplc="08090003">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7" w15:restartNumberingAfterBreak="0">
    <w:nsid w:val="389C791E"/>
    <w:multiLevelType w:val="multilevel"/>
    <w:tmpl w:val="B25E352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B08623D"/>
    <w:multiLevelType w:val="multilevel"/>
    <w:tmpl w:val="DB9C7134"/>
    <w:name w:val="list-number-color"/>
    <w:lvl w:ilvl="0">
      <w:start w:val="1"/>
      <w:numFmt w:val="decimal"/>
      <w:pStyle w:val="list-number-color"/>
      <w:lvlText w:val="%1."/>
      <w:lvlJc w:val="left"/>
      <w:pPr>
        <w:ind w:left="284" w:hanging="284"/>
      </w:pPr>
      <w:rPr>
        <w:rFonts w:ascii="Arial" w:hAnsi="Arial" w:hint="default"/>
        <w:b w:val="0"/>
        <w:i w:val="0"/>
        <w:color w:val="006DB6"/>
        <w:sz w:val="18"/>
      </w:rPr>
    </w:lvl>
    <w:lvl w:ilvl="1">
      <w:start w:val="1"/>
      <w:numFmt w:val="lowerLetter"/>
      <w:lvlText w:val="%2."/>
      <w:lvlJc w:val="left"/>
      <w:pPr>
        <w:ind w:left="568" w:hanging="284"/>
      </w:pPr>
      <w:rPr>
        <w:rFonts w:ascii="Arial" w:hAnsi="Arial" w:hint="default"/>
        <w:b w:val="0"/>
        <w:i w:val="0"/>
        <w:color w:val="006DB6"/>
        <w:sz w:val="18"/>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19" w15:restartNumberingAfterBreak="0">
    <w:nsid w:val="3D204789"/>
    <w:multiLevelType w:val="multilevel"/>
    <w:tmpl w:val="A18AA0B2"/>
    <w:name w:val="list-number-black"/>
    <w:lvl w:ilvl="0">
      <w:start w:val="1"/>
      <w:numFmt w:val="decimal"/>
      <w:pStyle w:val="list-number-black"/>
      <w:lvlText w:val="%1."/>
      <w:lvlJc w:val="left"/>
      <w:pPr>
        <w:ind w:left="284" w:hanging="284"/>
      </w:pPr>
      <w:rPr>
        <w:rFonts w:ascii="Arial" w:hAnsi="Arial" w:hint="default"/>
        <w:b w:val="0"/>
        <w:i w:val="0"/>
        <w:sz w:val="18"/>
      </w:rPr>
    </w:lvl>
    <w:lvl w:ilvl="1">
      <w:start w:val="1"/>
      <w:numFmt w:val="lowerLetter"/>
      <w:lvlText w:val="%2."/>
      <w:lvlJc w:val="left"/>
      <w:pPr>
        <w:ind w:left="568" w:hanging="284"/>
      </w:pPr>
      <w:rPr>
        <w:rFonts w:ascii="Arial" w:hAnsi="Arial" w:hint="default"/>
        <w:b w:val="0"/>
        <w:i w:val="0"/>
        <w:sz w:val="18"/>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000000" w:themeColor="text1"/>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000000" w:themeColor="text1"/>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000000" w:themeColor="text1"/>
      </w:rPr>
    </w:lvl>
  </w:abstractNum>
  <w:abstractNum w:abstractNumId="20" w15:restartNumberingAfterBreak="0">
    <w:nsid w:val="3DC01F7F"/>
    <w:multiLevelType w:val="hybridMultilevel"/>
    <w:tmpl w:val="F37EC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CF00A2"/>
    <w:multiLevelType w:val="hybridMultilevel"/>
    <w:tmpl w:val="2B92DE3A"/>
    <w:lvl w:ilvl="0" w:tplc="46988952">
      <w:start w:val="11"/>
      <w:numFmt w:val="bullet"/>
      <w:lvlText w:val="-"/>
      <w:lvlJc w:val="left"/>
      <w:pPr>
        <w:ind w:left="360" w:hanging="360"/>
      </w:pPr>
      <w:rPr>
        <w:rFonts w:ascii="Calibri" w:eastAsia="Times New Roman"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17F6C14"/>
    <w:multiLevelType w:val="hybridMultilevel"/>
    <w:tmpl w:val="FF002D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23231C6"/>
    <w:multiLevelType w:val="hybridMultilevel"/>
    <w:tmpl w:val="814A81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4" w15:restartNumberingAfterBreak="0">
    <w:nsid w:val="43683B8F"/>
    <w:multiLevelType w:val="hybridMultilevel"/>
    <w:tmpl w:val="2CB201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6352037"/>
    <w:multiLevelType w:val="hybridMultilevel"/>
    <w:tmpl w:val="23668A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B6B7B0F"/>
    <w:multiLevelType w:val="multilevel"/>
    <w:tmpl w:val="9424D4C0"/>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DA62672"/>
    <w:multiLevelType w:val="hybridMultilevel"/>
    <w:tmpl w:val="41E684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085566D"/>
    <w:multiLevelType w:val="multilevel"/>
    <w:tmpl w:val="0874B668"/>
    <w:name w:val="list-bullet-black"/>
    <w:lvl w:ilvl="0">
      <w:start w:val="1"/>
      <w:numFmt w:val="bullet"/>
      <w:pStyle w:val="list-bullet-black"/>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Arial" w:hAnsi="Arial" w:hint="default"/>
        <w:color w:val="000000" w:themeColor="text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Arial" w:hAnsi="Arial" w:hint="default"/>
        <w:color w:val="000000" w:themeColor="text1"/>
      </w:rPr>
    </w:lvl>
    <w:lvl w:ilvl="4">
      <w:start w:val="1"/>
      <w:numFmt w:val="bullet"/>
      <w:lvlText w:val=""/>
      <w:lvlJc w:val="left"/>
      <w:pPr>
        <w:ind w:left="1420" w:hanging="284"/>
      </w:pPr>
      <w:rPr>
        <w:rFonts w:ascii="Symbol" w:hAnsi="Symbol" w:hint="default"/>
        <w:color w:val="000000" w:themeColor="text1"/>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Symbol" w:hAnsi="Symbol" w:hint="default"/>
        <w:color w:val="000000" w:themeColor="text1"/>
      </w:rPr>
    </w:lvl>
    <w:lvl w:ilvl="7">
      <w:start w:val="1"/>
      <w:numFmt w:val="bullet"/>
      <w:lvlText w:val="-"/>
      <w:lvlJc w:val="left"/>
      <w:pPr>
        <w:ind w:left="2272" w:hanging="284"/>
      </w:pPr>
      <w:rPr>
        <w:rFonts w:ascii="Arial" w:hAnsi="Arial" w:hint="default"/>
        <w:color w:val="000000" w:themeColor="text1"/>
      </w:rPr>
    </w:lvl>
    <w:lvl w:ilvl="8">
      <w:start w:val="1"/>
      <w:numFmt w:val="bullet"/>
      <w:lvlText w:val=""/>
      <w:lvlJc w:val="left"/>
      <w:pPr>
        <w:ind w:left="2556" w:hanging="284"/>
      </w:pPr>
      <w:rPr>
        <w:rFonts w:ascii="Symbol" w:hAnsi="Symbol" w:hint="default"/>
        <w:color w:val="000000" w:themeColor="text1"/>
      </w:rPr>
    </w:lvl>
  </w:abstractNum>
  <w:abstractNum w:abstractNumId="29" w15:restartNumberingAfterBreak="0">
    <w:nsid w:val="5112633A"/>
    <w:multiLevelType w:val="hybridMultilevel"/>
    <w:tmpl w:val="09B0E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94B5CBB"/>
    <w:multiLevelType w:val="hybridMultilevel"/>
    <w:tmpl w:val="58807E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9D464C6"/>
    <w:multiLevelType w:val="hybridMultilevel"/>
    <w:tmpl w:val="B4FCA4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B6A31C9"/>
    <w:multiLevelType w:val="hybridMultilevel"/>
    <w:tmpl w:val="3446DC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73A67FB"/>
    <w:multiLevelType w:val="multilevel"/>
    <w:tmpl w:val="B7002A76"/>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4" w15:restartNumberingAfterBreak="0">
    <w:nsid w:val="69646087"/>
    <w:multiLevelType w:val="hybridMultilevel"/>
    <w:tmpl w:val="CC348D8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B0F5B64"/>
    <w:multiLevelType w:val="hybridMultilevel"/>
    <w:tmpl w:val="A49A366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F4A4429"/>
    <w:multiLevelType w:val="hybridMultilevel"/>
    <w:tmpl w:val="E2764446"/>
    <w:lvl w:ilvl="0" w:tplc="7DA49746">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3CE72AD"/>
    <w:multiLevelType w:val="multilevel"/>
    <w:tmpl w:val="1464A40A"/>
    <w:name w:val="list-bullet-color"/>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38" w15:restartNumberingAfterBreak="0">
    <w:nsid w:val="76404FCC"/>
    <w:multiLevelType w:val="multilevel"/>
    <w:tmpl w:val="18920E5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79273143"/>
    <w:multiLevelType w:val="multilevel"/>
    <w:tmpl w:val="EF24E786"/>
    <w:lvl w:ilvl="0">
      <w:start w:val="1"/>
      <w:numFmt w:val="decimal"/>
      <w:lvlText w:val="%1."/>
      <w:lvlJc w:val="left"/>
      <w:pPr>
        <w:ind w:left="360" w:hanging="360"/>
      </w:pPr>
    </w:lvl>
    <w:lvl w:ilvl="1">
      <w:start w:val="1"/>
      <w:numFmt w:val="decimal"/>
      <w:pStyle w:val="Heading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959101A"/>
    <w:multiLevelType w:val="hybridMultilevel"/>
    <w:tmpl w:val="8C3C6B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862813"/>
    <w:multiLevelType w:val="hybridMultilevel"/>
    <w:tmpl w:val="495810E6"/>
    <w:lvl w:ilvl="0" w:tplc="CBCE1384">
      <w:numFmt w:val="bullet"/>
      <w:lvlText w:val=""/>
      <w:lvlJc w:val="left"/>
      <w:pPr>
        <w:ind w:left="360" w:hanging="360"/>
      </w:pPr>
      <w:rPr>
        <w:rFonts w:ascii="Symbol" w:eastAsia="Times New Roman" w:hAnsi="Symbo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37"/>
  </w:num>
  <w:num w:numId="3">
    <w:abstractNumId w:val="28"/>
  </w:num>
  <w:num w:numId="4">
    <w:abstractNumId w:val="19"/>
  </w:num>
  <w:num w:numId="5">
    <w:abstractNumId w:val="18"/>
  </w:num>
  <w:num w:numId="6">
    <w:abstractNumId w:val="5"/>
  </w:num>
  <w:num w:numId="7">
    <w:abstractNumId w:val="9"/>
  </w:num>
  <w:num w:numId="8">
    <w:abstractNumId w:val="39"/>
  </w:num>
  <w:num w:numId="9">
    <w:abstractNumId w:val="21"/>
  </w:num>
  <w:num w:numId="10">
    <w:abstractNumId w:val="1"/>
  </w:num>
  <w:num w:numId="11">
    <w:abstractNumId w:val="31"/>
  </w:num>
  <w:num w:numId="12">
    <w:abstractNumId w:val="17"/>
  </w:num>
  <w:num w:numId="13">
    <w:abstractNumId w:val="23"/>
  </w:num>
  <w:num w:numId="14">
    <w:abstractNumId w:val="34"/>
  </w:num>
  <w:num w:numId="15">
    <w:abstractNumId w:val="40"/>
  </w:num>
  <w:num w:numId="16">
    <w:abstractNumId w:val="32"/>
  </w:num>
  <w:num w:numId="17">
    <w:abstractNumId w:val="26"/>
  </w:num>
  <w:num w:numId="18">
    <w:abstractNumId w:val="14"/>
  </w:num>
  <w:num w:numId="19">
    <w:abstractNumId w:val="41"/>
  </w:num>
  <w:num w:numId="20">
    <w:abstractNumId w:val="0"/>
  </w:num>
  <w:num w:numId="21">
    <w:abstractNumId w:val="10"/>
  </w:num>
  <w:num w:numId="22">
    <w:abstractNumId w:val="36"/>
  </w:num>
  <w:num w:numId="23">
    <w:abstractNumId w:val="33"/>
  </w:num>
  <w:num w:numId="24">
    <w:abstractNumId w:val="4"/>
  </w:num>
  <w:num w:numId="25">
    <w:abstractNumId w:val="38"/>
  </w:num>
  <w:num w:numId="26">
    <w:abstractNumId w:val="2"/>
  </w:num>
  <w:num w:numId="27">
    <w:abstractNumId w:val="16"/>
  </w:num>
  <w:num w:numId="28">
    <w:abstractNumId w:val="27"/>
  </w:num>
  <w:num w:numId="29">
    <w:abstractNumId w:val="29"/>
  </w:num>
  <w:num w:numId="30">
    <w:abstractNumId w:val="25"/>
  </w:num>
  <w:num w:numId="31">
    <w:abstractNumId w:val="30"/>
  </w:num>
  <w:num w:numId="32">
    <w:abstractNumId w:val="24"/>
  </w:num>
  <w:num w:numId="33">
    <w:abstractNumId w:val="11"/>
  </w:num>
  <w:num w:numId="34">
    <w:abstractNumId w:val="6"/>
  </w:num>
  <w:num w:numId="35">
    <w:abstractNumId w:val="12"/>
  </w:num>
  <w:num w:numId="36">
    <w:abstractNumId w:val="35"/>
  </w:num>
  <w:num w:numId="37">
    <w:abstractNumId w:val="20"/>
  </w:num>
  <w:num w:numId="38">
    <w:abstractNumId w:val="8"/>
  </w:num>
  <w:num w:numId="39">
    <w:abstractNumId w:val="22"/>
  </w:num>
  <w:num w:numId="40">
    <w:abstractNumId w:val="15"/>
  </w:num>
  <w:num w:numId="41">
    <w:abstractNumId w:val="39"/>
  </w:num>
  <w:num w:numId="42">
    <w:abstractNumId w:val="39"/>
  </w:num>
  <w:num w:numId="43">
    <w:abstractNumId w:val="13"/>
  </w:num>
  <w:num w:numId="44">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arma DocSys~CanReopen" w:val="1"/>
    <w:docVar w:name="Carma DocSys~XML" w:val="&lt;?xml version=&quot;1.0&quot;?&gt;_x000d__x000a_&lt;data customer=&quot;ecorys&quot; profile=&quot;ecorys&quot; model=&quot;ds-blanco-2010.xml&quot; country-code=&quot;31&quot; target=&quot;Microsoft Word&quot; target-version=&quot;14.0&quot; target-build=&quot;14.0.6024&quot; engine-version=&quot;2.6.7&quot; lastuser-initials=&quot;A&quot; lastuser-name=&quot;Admin&quot;&gt;&lt;ds-blanco-2010 template=&quot;ds-blanco-2010.dotm&quot; id=&quot;0e6018eef0a743dc86942b470c69d96e&quot; version=&quot;1.0&quot; lcid=&quot;1043&quot; locale=&quot;nl&quot;&gt;&lt;PAPER first=&quot;blanco&quot; other=&quot;blanco&quot;/&gt;&lt;mylang formatted-value=&quot;1043&quot;/&gt;&lt;cdpsubject/&gt;&lt;cdpauthor/&gt;&lt;cdpcompany/&gt;&lt;doctype value=&quot;1043&quot; formatted-value=&quot;1043&quot;/&gt;&lt;/ds-blanco-2010&gt;&lt;/data&gt;_x000d__x000a_"/>
    <w:docVar w:name="updated" w:val="true"/>
  </w:docVars>
  <w:rsids>
    <w:rsidRoot w:val="003F3B8D"/>
    <w:rsid w:val="00001B31"/>
    <w:rsid w:val="00003BD6"/>
    <w:rsid w:val="00003E1C"/>
    <w:rsid w:val="0000677C"/>
    <w:rsid w:val="00007460"/>
    <w:rsid w:val="00007603"/>
    <w:rsid w:val="0001012C"/>
    <w:rsid w:val="00012EB3"/>
    <w:rsid w:val="00014DCB"/>
    <w:rsid w:val="000212B1"/>
    <w:rsid w:val="000239CB"/>
    <w:rsid w:val="000256DE"/>
    <w:rsid w:val="00032F93"/>
    <w:rsid w:val="00034272"/>
    <w:rsid w:val="0003637F"/>
    <w:rsid w:val="00036AF9"/>
    <w:rsid w:val="0004202E"/>
    <w:rsid w:val="00042DD7"/>
    <w:rsid w:val="00043943"/>
    <w:rsid w:val="00046012"/>
    <w:rsid w:val="00046BCD"/>
    <w:rsid w:val="0005414C"/>
    <w:rsid w:val="000546D6"/>
    <w:rsid w:val="00054D46"/>
    <w:rsid w:val="00057C6F"/>
    <w:rsid w:val="00060ECB"/>
    <w:rsid w:val="00063526"/>
    <w:rsid w:val="00065731"/>
    <w:rsid w:val="00073433"/>
    <w:rsid w:val="0007645A"/>
    <w:rsid w:val="000816A9"/>
    <w:rsid w:val="00083AAF"/>
    <w:rsid w:val="00084A13"/>
    <w:rsid w:val="00087C47"/>
    <w:rsid w:val="0009076A"/>
    <w:rsid w:val="00090E29"/>
    <w:rsid w:val="00092E95"/>
    <w:rsid w:val="0009559D"/>
    <w:rsid w:val="000969B0"/>
    <w:rsid w:val="000A0798"/>
    <w:rsid w:val="000A3CCA"/>
    <w:rsid w:val="000B47DF"/>
    <w:rsid w:val="000B7FBE"/>
    <w:rsid w:val="000C3D85"/>
    <w:rsid w:val="000C4947"/>
    <w:rsid w:val="000C4EC2"/>
    <w:rsid w:val="000C52DB"/>
    <w:rsid w:val="000C5D0B"/>
    <w:rsid w:val="000C62A7"/>
    <w:rsid w:val="000C65A6"/>
    <w:rsid w:val="000D0D0B"/>
    <w:rsid w:val="000D314A"/>
    <w:rsid w:val="000D37B6"/>
    <w:rsid w:val="000E7A24"/>
    <w:rsid w:val="000F105D"/>
    <w:rsid w:val="000F166C"/>
    <w:rsid w:val="000F4856"/>
    <w:rsid w:val="000F4C21"/>
    <w:rsid w:val="000F50AC"/>
    <w:rsid w:val="000F6E46"/>
    <w:rsid w:val="001007E8"/>
    <w:rsid w:val="00102E51"/>
    <w:rsid w:val="0010602A"/>
    <w:rsid w:val="00107D9A"/>
    <w:rsid w:val="00110545"/>
    <w:rsid w:val="00112EC7"/>
    <w:rsid w:val="001137C0"/>
    <w:rsid w:val="00114AB7"/>
    <w:rsid w:val="00114B2D"/>
    <w:rsid w:val="00122CC3"/>
    <w:rsid w:val="00122DB9"/>
    <w:rsid w:val="001329AF"/>
    <w:rsid w:val="001333EC"/>
    <w:rsid w:val="00134324"/>
    <w:rsid w:val="00135992"/>
    <w:rsid w:val="00135ABB"/>
    <w:rsid w:val="001407AF"/>
    <w:rsid w:val="00144EDB"/>
    <w:rsid w:val="00145138"/>
    <w:rsid w:val="001509DA"/>
    <w:rsid w:val="00151773"/>
    <w:rsid w:val="00155793"/>
    <w:rsid w:val="0016029C"/>
    <w:rsid w:val="0016074D"/>
    <w:rsid w:val="00171F54"/>
    <w:rsid w:val="00173DC5"/>
    <w:rsid w:val="001746E9"/>
    <w:rsid w:val="001748B2"/>
    <w:rsid w:val="001867B0"/>
    <w:rsid w:val="00187208"/>
    <w:rsid w:val="0019233F"/>
    <w:rsid w:val="00192561"/>
    <w:rsid w:val="001941E9"/>
    <w:rsid w:val="001951BF"/>
    <w:rsid w:val="00196408"/>
    <w:rsid w:val="00196A57"/>
    <w:rsid w:val="00196D31"/>
    <w:rsid w:val="0019705A"/>
    <w:rsid w:val="001A4DF9"/>
    <w:rsid w:val="001A50C0"/>
    <w:rsid w:val="001A582F"/>
    <w:rsid w:val="001B0748"/>
    <w:rsid w:val="001B2893"/>
    <w:rsid w:val="001B57FB"/>
    <w:rsid w:val="001C02E7"/>
    <w:rsid w:val="001C14DF"/>
    <w:rsid w:val="001C603A"/>
    <w:rsid w:val="001C6B99"/>
    <w:rsid w:val="001C7900"/>
    <w:rsid w:val="001D43DD"/>
    <w:rsid w:val="001D5158"/>
    <w:rsid w:val="001D5E51"/>
    <w:rsid w:val="001D6830"/>
    <w:rsid w:val="001E0A09"/>
    <w:rsid w:val="001E2BA4"/>
    <w:rsid w:val="001E2EC0"/>
    <w:rsid w:val="001E5F72"/>
    <w:rsid w:val="001E690B"/>
    <w:rsid w:val="001F0519"/>
    <w:rsid w:val="001F2154"/>
    <w:rsid w:val="001F61E6"/>
    <w:rsid w:val="001F7625"/>
    <w:rsid w:val="002015AA"/>
    <w:rsid w:val="00202D52"/>
    <w:rsid w:val="0020317C"/>
    <w:rsid w:val="00204294"/>
    <w:rsid w:val="00212920"/>
    <w:rsid w:val="0021574F"/>
    <w:rsid w:val="002158F4"/>
    <w:rsid w:val="00216055"/>
    <w:rsid w:val="00222A05"/>
    <w:rsid w:val="00223E18"/>
    <w:rsid w:val="002247E3"/>
    <w:rsid w:val="0023612C"/>
    <w:rsid w:val="00236F38"/>
    <w:rsid w:val="002376F2"/>
    <w:rsid w:val="00250F37"/>
    <w:rsid w:val="002510B3"/>
    <w:rsid w:val="002555FB"/>
    <w:rsid w:val="00256CE8"/>
    <w:rsid w:val="00256E7C"/>
    <w:rsid w:val="00257D7C"/>
    <w:rsid w:val="002613E0"/>
    <w:rsid w:val="00261FB8"/>
    <w:rsid w:val="0026238D"/>
    <w:rsid w:val="0027180A"/>
    <w:rsid w:val="002724F3"/>
    <w:rsid w:val="00272D71"/>
    <w:rsid w:val="00273D31"/>
    <w:rsid w:val="00274734"/>
    <w:rsid w:val="00275329"/>
    <w:rsid w:val="0027535E"/>
    <w:rsid w:val="002847D9"/>
    <w:rsid w:val="00284A90"/>
    <w:rsid w:val="00290E35"/>
    <w:rsid w:val="002947E4"/>
    <w:rsid w:val="002975BF"/>
    <w:rsid w:val="002A097A"/>
    <w:rsid w:val="002A14AC"/>
    <w:rsid w:val="002B1086"/>
    <w:rsid w:val="002B1862"/>
    <w:rsid w:val="002B6411"/>
    <w:rsid w:val="002C2CEF"/>
    <w:rsid w:val="002C2EC9"/>
    <w:rsid w:val="002C35B6"/>
    <w:rsid w:val="002C447B"/>
    <w:rsid w:val="002C7594"/>
    <w:rsid w:val="002C7B5D"/>
    <w:rsid w:val="002D0A11"/>
    <w:rsid w:val="002D0F41"/>
    <w:rsid w:val="002D508C"/>
    <w:rsid w:val="002D519C"/>
    <w:rsid w:val="002D5D38"/>
    <w:rsid w:val="002E1723"/>
    <w:rsid w:val="002E2BD9"/>
    <w:rsid w:val="002E32C8"/>
    <w:rsid w:val="002E784A"/>
    <w:rsid w:val="002E7AE5"/>
    <w:rsid w:val="002F041A"/>
    <w:rsid w:val="002F0506"/>
    <w:rsid w:val="002F2415"/>
    <w:rsid w:val="002F34F1"/>
    <w:rsid w:val="00301AF3"/>
    <w:rsid w:val="00302459"/>
    <w:rsid w:val="003055FD"/>
    <w:rsid w:val="00312D7F"/>
    <w:rsid w:val="00314789"/>
    <w:rsid w:val="003211B2"/>
    <w:rsid w:val="00322A09"/>
    <w:rsid w:val="00323191"/>
    <w:rsid w:val="00323F28"/>
    <w:rsid w:val="00324540"/>
    <w:rsid w:val="0032493F"/>
    <w:rsid w:val="00326337"/>
    <w:rsid w:val="003266B5"/>
    <w:rsid w:val="0032750C"/>
    <w:rsid w:val="003277DC"/>
    <w:rsid w:val="003300B4"/>
    <w:rsid w:val="003328ED"/>
    <w:rsid w:val="00333A69"/>
    <w:rsid w:val="00334685"/>
    <w:rsid w:val="00337A0C"/>
    <w:rsid w:val="00341693"/>
    <w:rsid w:val="0034194B"/>
    <w:rsid w:val="0034206D"/>
    <w:rsid w:val="00343AED"/>
    <w:rsid w:val="00343E47"/>
    <w:rsid w:val="0034459D"/>
    <w:rsid w:val="00345F25"/>
    <w:rsid w:val="003500B4"/>
    <w:rsid w:val="00350C73"/>
    <w:rsid w:val="00350EBA"/>
    <w:rsid w:val="00351179"/>
    <w:rsid w:val="003518B6"/>
    <w:rsid w:val="003544E9"/>
    <w:rsid w:val="003610D1"/>
    <w:rsid w:val="0036349F"/>
    <w:rsid w:val="00363C53"/>
    <w:rsid w:val="00363ECF"/>
    <w:rsid w:val="00364510"/>
    <w:rsid w:val="00366361"/>
    <w:rsid w:val="00371174"/>
    <w:rsid w:val="003723DA"/>
    <w:rsid w:val="00374E8F"/>
    <w:rsid w:val="00377E7D"/>
    <w:rsid w:val="0038283F"/>
    <w:rsid w:val="00384CC7"/>
    <w:rsid w:val="00385311"/>
    <w:rsid w:val="00386A92"/>
    <w:rsid w:val="00386D2D"/>
    <w:rsid w:val="00390311"/>
    <w:rsid w:val="00391D67"/>
    <w:rsid w:val="00392522"/>
    <w:rsid w:val="003925E9"/>
    <w:rsid w:val="003928E0"/>
    <w:rsid w:val="00395AD5"/>
    <w:rsid w:val="003969E2"/>
    <w:rsid w:val="003A132D"/>
    <w:rsid w:val="003A5F50"/>
    <w:rsid w:val="003A68D0"/>
    <w:rsid w:val="003B06C7"/>
    <w:rsid w:val="003B2448"/>
    <w:rsid w:val="003B25FE"/>
    <w:rsid w:val="003B476C"/>
    <w:rsid w:val="003B4BA7"/>
    <w:rsid w:val="003B5290"/>
    <w:rsid w:val="003B5571"/>
    <w:rsid w:val="003B57E2"/>
    <w:rsid w:val="003B5A4F"/>
    <w:rsid w:val="003B7DF1"/>
    <w:rsid w:val="003C016B"/>
    <w:rsid w:val="003C05FC"/>
    <w:rsid w:val="003C086B"/>
    <w:rsid w:val="003C10A6"/>
    <w:rsid w:val="003C1F3A"/>
    <w:rsid w:val="003C3BE2"/>
    <w:rsid w:val="003C3FD8"/>
    <w:rsid w:val="003C445C"/>
    <w:rsid w:val="003C6405"/>
    <w:rsid w:val="003D2A50"/>
    <w:rsid w:val="003D4C24"/>
    <w:rsid w:val="003D5802"/>
    <w:rsid w:val="003D72CE"/>
    <w:rsid w:val="003E0B41"/>
    <w:rsid w:val="003E156D"/>
    <w:rsid w:val="003E2BF4"/>
    <w:rsid w:val="003E2C53"/>
    <w:rsid w:val="003E6818"/>
    <w:rsid w:val="003E6D4B"/>
    <w:rsid w:val="003E78FD"/>
    <w:rsid w:val="003F06F6"/>
    <w:rsid w:val="003F1631"/>
    <w:rsid w:val="003F2390"/>
    <w:rsid w:val="003F3B8D"/>
    <w:rsid w:val="003F767D"/>
    <w:rsid w:val="004017C3"/>
    <w:rsid w:val="00402D33"/>
    <w:rsid w:val="00404E69"/>
    <w:rsid w:val="00407909"/>
    <w:rsid w:val="00411DD1"/>
    <w:rsid w:val="00413017"/>
    <w:rsid w:val="00414D7D"/>
    <w:rsid w:val="004179B6"/>
    <w:rsid w:val="00423C9B"/>
    <w:rsid w:val="00424D4E"/>
    <w:rsid w:val="00424FD0"/>
    <w:rsid w:val="004251CE"/>
    <w:rsid w:val="00427E0D"/>
    <w:rsid w:val="0043219A"/>
    <w:rsid w:val="00432F55"/>
    <w:rsid w:val="0043737E"/>
    <w:rsid w:val="00441228"/>
    <w:rsid w:val="00442C03"/>
    <w:rsid w:val="00444235"/>
    <w:rsid w:val="00444278"/>
    <w:rsid w:val="00445A22"/>
    <w:rsid w:val="00450171"/>
    <w:rsid w:val="00451670"/>
    <w:rsid w:val="0045273A"/>
    <w:rsid w:val="00452795"/>
    <w:rsid w:val="004534DD"/>
    <w:rsid w:val="00453B58"/>
    <w:rsid w:val="00453C98"/>
    <w:rsid w:val="00460D75"/>
    <w:rsid w:val="004610B8"/>
    <w:rsid w:val="0046164A"/>
    <w:rsid w:val="00461D5B"/>
    <w:rsid w:val="00462AB4"/>
    <w:rsid w:val="004667B6"/>
    <w:rsid w:val="00466820"/>
    <w:rsid w:val="004707FE"/>
    <w:rsid w:val="00471394"/>
    <w:rsid w:val="00472F02"/>
    <w:rsid w:val="004776E0"/>
    <w:rsid w:val="00477CA4"/>
    <w:rsid w:val="0048482D"/>
    <w:rsid w:val="00487066"/>
    <w:rsid w:val="00494A28"/>
    <w:rsid w:val="0049625C"/>
    <w:rsid w:val="004A10C8"/>
    <w:rsid w:val="004A2491"/>
    <w:rsid w:val="004A4D83"/>
    <w:rsid w:val="004A6894"/>
    <w:rsid w:val="004B1AD2"/>
    <w:rsid w:val="004B1F9C"/>
    <w:rsid w:val="004B2155"/>
    <w:rsid w:val="004B21BE"/>
    <w:rsid w:val="004B49C2"/>
    <w:rsid w:val="004B6CB8"/>
    <w:rsid w:val="004B7508"/>
    <w:rsid w:val="004C0B0B"/>
    <w:rsid w:val="004C3B7E"/>
    <w:rsid w:val="004C4D26"/>
    <w:rsid w:val="004C5D11"/>
    <w:rsid w:val="004C61EC"/>
    <w:rsid w:val="004C7176"/>
    <w:rsid w:val="004D0426"/>
    <w:rsid w:val="004D06CC"/>
    <w:rsid w:val="004D22F0"/>
    <w:rsid w:val="004D2DC8"/>
    <w:rsid w:val="004D3034"/>
    <w:rsid w:val="004D67AA"/>
    <w:rsid w:val="004E0FCB"/>
    <w:rsid w:val="004E1A98"/>
    <w:rsid w:val="004E1AFC"/>
    <w:rsid w:val="004E1BB9"/>
    <w:rsid w:val="004E2731"/>
    <w:rsid w:val="004E48AA"/>
    <w:rsid w:val="004E66A5"/>
    <w:rsid w:val="004E6AC9"/>
    <w:rsid w:val="004F083E"/>
    <w:rsid w:val="004F4074"/>
    <w:rsid w:val="004F41D7"/>
    <w:rsid w:val="004F4B2D"/>
    <w:rsid w:val="004F67CC"/>
    <w:rsid w:val="00500A62"/>
    <w:rsid w:val="00503B53"/>
    <w:rsid w:val="00505AEF"/>
    <w:rsid w:val="00506CA2"/>
    <w:rsid w:val="00507391"/>
    <w:rsid w:val="005103CD"/>
    <w:rsid w:val="005119C9"/>
    <w:rsid w:val="005175D3"/>
    <w:rsid w:val="00524399"/>
    <w:rsid w:val="00527362"/>
    <w:rsid w:val="00527693"/>
    <w:rsid w:val="005353F5"/>
    <w:rsid w:val="005360D0"/>
    <w:rsid w:val="005404AF"/>
    <w:rsid w:val="00546088"/>
    <w:rsid w:val="005460CE"/>
    <w:rsid w:val="00546D66"/>
    <w:rsid w:val="00546F07"/>
    <w:rsid w:val="005470FF"/>
    <w:rsid w:val="005528A1"/>
    <w:rsid w:val="005529D2"/>
    <w:rsid w:val="00552A43"/>
    <w:rsid w:val="00557337"/>
    <w:rsid w:val="005604EB"/>
    <w:rsid w:val="00561095"/>
    <w:rsid w:val="00562F80"/>
    <w:rsid w:val="005828CB"/>
    <w:rsid w:val="00582A4A"/>
    <w:rsid w:val="0058669D"/>
    <w:rsid w:val="0058684A"/>
    <w:rsid w:val="005912F3"/>
    <w:rsid w:val="0059145E"/>
    <w:rsid w:val="005914E6"/>
    <w:rsid w:val="005919AC"/>
    <w:rsid w:val="00593A38"/>
    <w:rsid w:val="00596ED4"/>
    <w:rsid w:val="005A000D"/>
    <w:rsid w:val="005A0446"/>
    <w:rsid w:val="005A26CC"/>
    <w:rsid w:val="005A35E3"/>
    <w:rsid w:val="005A3D2A"/>
    <w:rsid w:val="005A5177"/>
    <w:rsid w:val="005A6B90"/>
    <w:rsid w:val="005A6F1A"/>
    <w:rsid w:val="005B08D5"/>
    <w:rsid w:val="005B0E36"/>
    <w:rsid w:val="005B34E0"/>
    <w:rsid w:val="005B5ED4"/>
    <w:rsid w:val="005B6FA4"/>
    <w:rsid w:val="005C05F0"/>
    <w:rsid w:val="005C3A93"/>
    <w:rsid w:val="005C3BA9"/>
    <w:rsid w:val="005C4067"/>
    <w:rsid w:val="005C5385"/>
    <w:rsid w:val="005C621A"/>
    <w:rsid w:val="005C7052"/>
    <w:rsid w:val="005D1811"/>
    <w:rsid w:val="005D2B81"/>
    <w:rsid w:val="005D2DAC"/>
    <w:rsid w:val="005D3F68"/>
    <w:rsid w:val="005D4D47"/>
    <w:rsid w:val="005D5C54"/>
    <w:rsid w:val="005D70D2"/>
    <w:rsid w:val="005D74F1"/>
    <w:rsid w:val="005E3012"/>
    <w:rsid w:val="005E371C"/>
    <w:rsid w:val="005F397E"/>
    <w:rsid w:val="00603327"/>
    <w:rsid w:val="006068C3"/>
    <w:rsid w:val="006105CB"/>
    <w:rsid w:val="00611052"/>
    <w:rsid w:val="0061252B"/>
    <w:rsid w:val="0061796D"/>
    <w:rsid w:val="006224CC"/>
    <w:rsid w:val="006229B3"/>
    <w:rsid w:val="006274F8"/>
    <w:rsid w:val="00630A3E"/>
    <w:rsid w:val="00632C3A"/>
    <w:rsid w:val="006336F9"/>
    <w:rsid w:val="006368A8"/>
    <w:rsid w:val="00640660"/>
    <w:rsid w:val="00641420"/>
    <w:rsid w:val="00641ED8"/>
    <w:rsid w:val="0064297E"/>
    <w:rsid w:val="0064418D"/>
    <w:rsid w:val="0064669F"/>
    <w:rsid w:val="006521EE"/>
    <w:rsid w:val="006545A1"/>
    <w:rsid w:val="0065786F"/>
    <w:rsid w:val="006606E1"/>
    <w:rsid w:val="00661F33"/>
    <w:rsid w:val="006634FC"/>
    <w:rsid w:val="00663F00"/>
    <w:rsid w:val="0066422B"/>
    <w:rsid w:val="00664DD1"/>
    <w:rsid w:val="0066648C"/>
    <w:rsid w:val="00671F27"/>
    <w:rsid w:val="00672527"/>
    <w:rsid w:val="006761B3"/>
    <w:rsid w:val="00677CEE"/>
    <w:rsid w:val="00677F63"/>
    <w:rsid w:val="00680A72"/>
    <w:rsid w:val="00682B20"/>
    <w:rsid w:val="00684BB5"/>
    <w:rsid w:val="00686573"/>
    <w:rsid w:val="00690604"/>
    <w:rsid w:val="006930CF"/>
    <w:rsid w:val="00695A66"/>
    <w:rsid w:val="0069719D"/>
    <w:rsid w:val="00697FAC"/>
    <w:rsid w:val="006A0A20"/>
    <w:rsid w:val="006A19E8"/>
    <w:rsid w:val="006A56CD"/>
    <w:rsid w:val="006A59F3"/>
    <w:rsid w:val="006A693B"/>
    <w:rsid w:val="006B3B60"/>
    <w:rsid w:val="006B7BAA"/>
    <w:rsid w:val="006C55F6"/>
    <w:rsid w:val="006C5DB3"/>
    <w:rsid w:val="006D1FA5"/>
    <w:rsid w:val="006D2218"/>
    <w:rsid w:val="006D2BDD"/>
    <w:rsid w:val="006D6169"/>
    <w:rsid w:val="006E0ABB"/>
    <w:rsid w:val="006E0E6D"/>
    <w:rsid w:val="006E44D6"/>
    <w:rsid w:val="006E67B3"/>
    <w:rsid w:val="006E69FC"/>
    <w:rsid w:val="006E720D"/>
    <w:rsid w:val="006F2031"/>
    <w:rsid w:val="006F331D"/>
    <w:rsid w:val="006F3A14"/>
    <w:rsid w:val="006F3F7B"/>
    <w:rsid w:val="006F4E46"/>
    <w:rsid w:val="006F55F6"/>
    <w:rsid w:val="006F6A61"/>
    <w:rsid w:val="00700F32"/>
    <w:rsid w:val="0070718E"/>
    <w:rsid w:val="00710B75"/>
    <w:rsid w:val="00714AA9"/>
    <w:rsid w:val="00715AB4"/>
    <w:rsid w:val="00715CFB"/>
    <w:rsid w:val="007200CE"/>
    <w:rsid w:val="00723707"/>
    <w:rsid w:val="00723C4A"/>
    <w:rsid w:val="007255B1"/>
    <w:rsid w:val="00727555"/>
    <w:rsid w:val="0073510A"/>
    <w:rsid w:val="00735F3D"/>
    <w:rsid w:val="007403DA"/>
    <w:rsid w:val="00741DBA"/>
    <w:rsid w:val="007435D6"/>
    <w:rsid w:val="0075293C"/>
    <w:rsid w:val="007545C5"/>
    <w:rsid w:val="0075461D"/>
    <w:rsid w:val="00756FDF"/>
    <w:rsid w:val="007579F3"/>
    <w:rsid w:val="00761258"/>
    <w:rsid w:val="00762813"/>
    <w:rsid w:val="00764EA9"/>
    <w:rsid w:val="007678FC"/>
    <w:rsid w:val="00767E03"/>
    <w:rsid w:val="00777FA9"/>
    <w:rsid w:val="00780544"/>
    <w:rsid w:val="007806DD"/>
    <w:rsid w:val="0078148B"/>
    <w:rsid w:val="00786466"/>
    <w:rsid w:val="007872AD"/>
    <w:rsid w:val="00791C5B"/>
    <w:rsid w:val="00791E00"/>
    <w:rsid w:val="007949D3"/>
    <w:rsid w:val="00794FD9"/>
    <w:rsid w:val="0079633C"/>
    <w:rsid w:val="00797E7D"/>
    <w:rsid w:val="007A163F"/>
    <w:rsid w:val="007A4862"/>
    <w:rsid w:val="007A5BDA"/>
    <w:rsid w:val="007B4447"/>
    <w:rsid w:val="007B4D42"/>
    <w:rsid w:val="007B5624"/>
    <w:rsid w:val="007B6F24"/>
    <w:rsid w:val="007C1D1D"/>
    <w:rsid w:val="007C25EC"/>
    <w:rsid w:val="007C3DCA"/>
    <w:rsid w:val="007C4064"/>
    <w:rsid w:val="007C6B72"/>
    <w:rsid w:val="007C7639"/>
    <w:rsid w:val="007D5689"/>
    <w:rsid w:val="007E07EA"/>
    <w:rsid w:val="007E4275"/>
    <w:rsid w:val="007E78D1"/>
    <w:rsid w:val="007E7979"/>
    <w:rsid w:val="007F3487"/>
    <w:rsid w:val="0080231C"/>
    <w:rsid w:val="00803159"/>
    <w:rsid w:val="00806540"/>
    <w:rsid w:val="00807AE5"/>
    <w:rsid w:val="00814816"/>
    <w:rsid w:val="00815ED3"/>
    <w:rsid w:val="00820069"/>
    <w:rsid w:val="008210C4"/>
    <w:rsid w:val="00823EA4"/>
    <w:rsid w:val="008256D9"/>
    <w:rsid w:val="00825F8D"/>
    <w:rsid w:val="00826B94"/>
    <w:rsid w:val="00827234"/>
    <w:rsid w:val="008316BE"/>
    <w:rsid w:val="00832835"/>
    <w:rsid w:val="0083399A"/>
    <w:rsid w:val="00834C60"/>
    <w:rsid w:val="0084043A"/>
    <w:rsid w:val="00844277"/>
    <w:rsid w:val="00844FFE"/>
    <w:rsid w:val="00845708"/>
    <w:rsid w:val="008501A6"/>
    <w:rsid w:val="0085413E"/>
    <w:rsid w:val="008549A6"/>
    <w:rsid w:val="008577C5"/>
    <w:rsid w:val="0086163F"/>
    <w:rsid w:val="00863449"/>
    <w:rsid w:val="00870333"/>
    <w:rsid w:val="00871466"/>
    <w:rsid w:val="00871B3E"/>
    <w:rsid w:val="008756CE"/>
    <w:rsid w:val="00876E19"/>
    <w:rsid w:val="008840B1"/>
    <w:rsid w:val="00884871"/>
    <w:rsid w:val="00885E0E"/>
    <w:rsid w:val="00887EA1"/>
    <w:rsid w:val="00891173"/>
    <w:rsid w:val="00891B3C"/>
    <w:rsid w:val="0089370A"/>
    <w:rsid w:val="008A024B"/>
    <w:rsid w:val="008A6CF9"/>
    <w:rsid w:val="008B1C0A"/>
    <w:rsid w:val="008B5BFE"/>
    <w:rsid w:val="008B5E0C"/>
    <w:rsid w:val="008B67B8"/>
    <w:rsid w:val="008B7320"/>
    <w:rsid w:val="008C371B"/>
    <w:rsid w:val="008C4C43"/>
    <w:rsid w:val="008C6277"/>
    <w:rsid w:val="008C6767"/>
    <w:rsid w:val="008D3D21"/>
    <w:rsid w:val="008D3D8F"/>
    <w:rsid w:val="008D48DA"/>
    <w:rsid w:val="008D7DB1"/>
    <w:rsid w:val="008E1D68"/>
    <w:rsid w:val="008E232E"/>
    <w:rsid w:val="008E3170"/>
    <w:rsid w:val="008E4D05"/>
    <w:rsid w:val="008F3399"/>
    <w:rsid w:val="008F33D8"/>
    <w:rsid w:val="008F4CB8"/>
    <w:rsid w:val="008F7E4A"/>
    <w:rsid w:val="009017EE"/>
    <w:rsid w:val="009019CF"/>
    <w:rsid w:val="0090259E"/>
    <w:rsid w:val="00904C3D"/>
    <w:rsid w:val="00907096"/>
    <w:rsid w:val="00910B4C"/>
    <w:rsid w:val="0091146F"/>
    <w:rsid w:val="00917115"/>
    <w:rsid w:val="00922ADB"/>
    <w:rsid w:val="00925C80"/>
    <w:rsid w:val="00926233"/>
    <w:rsid w:val="0092701D"/>
    <w:rsid w:val="009303BA"/>
    <w:rsid w:val="00932131"/>
    <w:rsid w:val="009323D4"/>
    <w:rsid w:val="00933107"/>
    <w:rsid w:val="0093515D"/>
    <w:rsid w:val="00935DF0"/>
    <w:rsid w:val="00936504"/>
    <w:rsid w:val="009375D1"/>
    <w:rsid w:val="009379B1"/>
    <w:rsid w:val="00937C12"/>
    <w:rsid w:val="009403C3"/>
    <w:rsid w:val="009405DB"/>
    <w:rsid w:val="00946625"/>
    <w:rsid w:val="0095019E"/>
    <w:rsid w:val="00952B21"/>
    <w:rsid w:val="00952B66"/>
    <w:rsid w:val="00955CC7"/>
    <w:rsid w:val="009625BE"/>
    <w:rsid w:val="00962C1C"/>
    <w:rsid w:val="00963043"/>
    <w:rsid w:val="00965813"/>
    <w:rsid w:val="00970C6E"/>
    <w:rsid w:val="0097409F"/>
    <w:rsid w:val="00975D88"/>
    <w:rsid w:val="00980341"/>
    <w:rsid w:val="00981469"/>
    <w:rsid w:val="00981553"/>
    <w:rsid w:val="00982A33"/>
    <w:rsid w:val="0098340F"/>
    <w:rsid w:val="0099184A"/>
    <w:rsid w:val="0099220A"/>
    <w:rsid w:val="0099223C"/>
    <w:rsid w:val="009931A7"/>
    <w:rsid w:val="00993900"/>
    <w:rsid w:val="009965C3"/>
    <w:rsid w:val="009A28F1"/>
    <w:rsid w:val="009A2ED3"/>
    <w:rsid w:val="009A303F"/>
    <w:rsid w:val="009A49AA"/>
    <w:rsid w:val="009A59CC"/>
    <w:rsid w:val="009A7311"/>
    <w:rsid w:val="009B02E8"/>
    <w:rsid w:val="009B0D15"/>
    <w:rsid w:val="009B1166"/>
    <w:rsid w:val="009B265F"/>
    <w:rsid w:val="009B2C2F"/>
    <w:rsid w:val="009B55C0"/>
    <w:rsid w:val="009B751B"/>
    <w:rsid w:val="009C11DD"/>
    <w:rsid w:val="009C1303"/>
    <w:rsid w:val="009C179C"/>
    <w:rsid w:val="009C4455"/>
    <w:rsid w:val="009C501D"/>
    <w:rsid w:val="009D0CDA"/>
    <w:rsid w:val="009D23F3"/>
    <w:rsid w:val="009F0357"/>
    <w:rsid w:val="009F22D2"/>
    <w:rsid w:val="009F27B4"/>
    <w:rsid w:val="009F444A"/>
    <w:rsid w:val="009F5C5F"/>
    <w:rsid w:val="009F5E17"/>
    <w:rsid w:val="009F7CDC"/>
    <w:rsid w:val="009F7F98"/>
    <w:rsid w:val="00A009E5"/>
    <w:rsid w:val="00A04DAD"/>
    <w:rsid w:val="00A06245"/>
    <w:rsid w:val="00A07D1B"/>
    <w:rsid w:val="00A11C62"/>
    <w:rsid w:val="00A15FE7"/>
    <w:rsid w:val="00A16104"/>
    <w:rsid w:val="00A21053"/>
    <w:rsid w:val="00A22990"/>
    <w:rsid w:val="00A2572E"/>
    <w:rsid w:val="00A27BA6"/>
    <w:rsid w:val="00A3013E"/>
    <w:rsid w:val="00A351BC"/>
    <w:rsid w:val="00A4472C"/>
    <w:rsid w:val="00A4488B"/>
    <w:rsid w:val="00A44C9F"/>
    <w:rsid w:val="00A4761B"/>
    <w:rsid w:val="00A50671"/>
    <w:rsid w:val="00A50A0E"/>
    <w:rsid w:val="00A523BE"/>
    <w:rsid w:val="00A52CE1"/>
    <w:rsid w:val="00A54F2C"/>
    <w:rsid w:val="00A55971"/>
    <w:rsid w:val="00A57598"/>
    <w:rsid w:val="00A6077D"/>
    <w:rsid w:val="00A6190B"/>
    <w:rsid w:val="00A62D3A"/>
    <w:rsid w:val="00A646AF"/>
    <w:rsid w:val="00A65429"/>
    <w:rsid w:val="00A662EE"/>
    <w:rsid w:val="00A70B71"/>
    <w:rsid w:val="00A718A4"/>
    <w:rsid w:val="00A72884"/>
    <w:rsid w:val="00A73ED4"/>
    <w:rsid w:val="00A75AF6"/>
    <w:rsid w:val="00A802C6"/>
    <w:rsid w:val="00A80858"/>
    <w:rsid w:val="00A80DAE"/>
    <w:rsid w:val="00A842F7"/>
    <w:rsid w:val="00A853B0"/>
    <w:rsid w:val="00A922BF"/>
    <w:rsid w:val="00A92A90"/>
    <w:rsid w:val="00A92E1B"/>
    <w:rsid w:val="00A96781"/>
    <w:rsid w:val="00AA0A09"/>
    <w:rsid w:val="00AA29A5"/>
    <w:rsid w:val="00AA3CDE"/>
    <w:rsid w:val="00AA61CD"/>
    <w:rsid w:val="00AA7F71"/>
    <w:rsid w:val="00AB0399"/>
    <w:rsid w:val="00AB0ACE"/>
    <w:rsid w:val="00AB3C52"/>
    <w:rsid w:val="00AB5CD0"/>
    <w:rsid w:val="00AB7C24"/>
    <w:rsid w:val="00AC08BE"/>
    <w:rsid w:val="00AC0E6C"/>
    <w:rsid w:val="00AC2C15"/>
    <w:rsid w:val="00AC3818"/>
    <w:rsid w:val="00AC3E31"/>
    <w:rsid w:val="00AC78E4"/>
    <w:rsid w:val="00AD0B76"/>
    <w:rsid w:val="00AD0CF8"/>
    <w:rsid w:val="00AD4CAA"/>
    <w:rsid w:val="00AD622B"/>
    <w:rsid w:val="00AE2A7B"/>
    <w:rsid w:val="00AE31B4"/>
    <w:rsid w:val="00AE33DE"/>
    <w:rsid w:val="00AE405C"/>
    <w:rsid w:val="00AE5B5C"/>
    <w:rsid w:val="00AF00FE"/>
    <w:rsid w:val="00AF046D"/>
    <w:rsid w:val="00AF1EDA"/>
    <w:rsid w:val="00AF41FB"/>
    <w:rsid w:val="00B00D6E"/>
    <w:rsid w:val="00B00E4D"/>
    <w:rsid w:val="00B010D3"/>
    <w:rsid w:val="00B03DE2"/>
    <w:rsid w:val="00B070F9"/>
    <w:rsid w:val="00B0776F"/>
    <w:rsid w:val="00B15468"/>
    <w:rsid w:val="00B22685"/>
    <w:rsid w:val="00B22F3B"/>
    <w:rsid w:val="00B25806"/>
    <w:rsid w:val="00B277E1"/>
    <w:rsid w:val="00B3322C"/>
    <w:rsid w:val="00B333DF"/>
    <w:rsid w:val="00B33FF3"/>
    <w:rsid w:val="00B350CD"/>
    <w:rsid w:val="00B4157F"/>
    <w:rsid w:val="00B450C0"/>
    <w:rsid w:val="00B4536F"/>
    <w:rsid w:val="00B46C15"/>
    <w:rsid w:val="00B472B0"/>
    <w:rsid w:val="00B50AAB"/>
    <w:rsid w:val="00B51ABC"/>
    <w:rsid w:val="00B52903"/>
    <w:rsid w:val="00B537E7"/>
    <w:rsid w:val="00B60DE8"/>
    <w:rsid w:val="00B63276"/>
    <w:rsid w:val="00B67A8D"/>
    <w:rsid w:val="00B730F7"/>
    <w:rsid w:val="00B75135"/>
    <w:rsid w:val="00B767A1"/>
    <w:rsid w:val="00B80A57"/>
    <w:rsid w:val="00B86451"/>
    <w:rsid w:val="00B86ED9"/>
    <w:rsid w:val="00B8775C"/>
    <w:rsid w:val="00B906F0"/>
    <w:rsid w:val="00B91D0A"/>
    <w:rsid w:val="00B93564"/>
    <w:rsid w:val="00B95505"/>
    <w:rsid w:val="00B96D2A"/>
    <w:rsid w:val="00B97471"/>
    <w:rsid w:val="00B97614"/>
    <w:rsid w:val="00BA1150"/>
    <w:rsid w:val="00BA290B"/>
    <w:rsid w:val="00BA3C45"/>
    <w:rsid w:val="00BA3E64"/>
    <w:rsid w:val="00BA6B2F"/>
    <w:rsid w:val="00BA76BF"/>
    <w:rsid w:val="00BA7984"/>
    <w:rsid w:val="00BB7C52"/>
    <w:rsid w:val="00BC0CAA"/>
    <w:rsid w:val="00BC1FF1"/>
    <w:rsid w:val="00BC3A0A"/>
    <w:rsid w:val="00BC4CC7"/>
    <w:rsid w:val="00BD1F52"/>
    <w:rsid w:val="00BD2D96"/>
    <w:rsid w:val="00BD35D7"/>
    <w:rsid w:val="00BD393F"/>
    <w:rsid w:val="00BD6D31"/>
    <w:rsid w:val="00BD6E53"/>
    <w:rsid w:val="00BE013E"/>
    <w:rsid w:val="00BE2E88"/>
    <w:rsid w:val="00BE3124"/>
    <w:rsid w:val="00BE4A07"/>
    <w:rsid w:val="00BF3CCE"/>
    <w:rsid w:val="00BF57E8"/>
    <w:rsid w:val="00BF6533"/>
    <w:rsid w:val="00BF7FE1"/>
    <w:rsid w:val="00C0669D"/>
    <w:rsid w:val="00C06D29"/>
    <w:rsid w:val="00C20D3C"/>
    <w:rsid w:val="00C2729C"/>
    <w:rsid w:val="00C318A3"/>
    <w:rsid w:val="00C33DA0"/>
    <w:rsid w:val="00C34D09"/>
    <w:rsid w:val="00C3605C"/>
    <w:rsid w:val="00C374FB"/>
    <w:rsid w:val="00C4083A"/>
    <w:rsid w:val="00C435EB"/>
    <w:rsid w:val="00C4722A"/>
    <w:rsid w:val="00C5024D"/>
    <w:rsid w:val="00C50404"/>
    <w:rsid w:val="00C558C9"/>
    <w:rsid w:val="00C600C6"/>
    <w:rsid w:val="00C6631F"/>
    <w:rsid w:val="00C711F5"/>
    <w:rsid w:val="00C756BF"/>
    <w:rsid w:val="00C81403"/>
    <w:rsid w:val="00C8275E"/>
    <w:rsid w:val="00C8363B"/>
    <w:rsid w:val="00C85DCC"/>
    <w:rsid w:val="00C93367"/>
    <w:rsid w:val="00C94AA5"/>
    <w:rsid w:val="00C962F2"/>
    <w:rsid w:val="00C9704D"/>
    <w:rsid w:val="00CA6ECB"/>
    <w:rsid w:val="00CA76A3"/>
    <w:rsid w:val="00CB400E"/>
    <w:rsid w:val="00CB5630"/>
    <w:rsid w:val="00CC14E0"/>
    <w:rsid w:val="00CC1BC0"/>
    <w:rsid w:val="00CC33DF"/>
    <w:rsid w:val="00CC392F"/>
    <w:rsid w:val="00CC5370"/>
    <w:rsid w:val="00CD1578"/>
    <w:rsid w:val="00CD339F"/>
    <w:rsid w:val="00CD4D12"/>
    <w:rsid w:val="00CD59B7"/>
    <w:rsid w:val="00CD6855"/>
    <w:rsid w:val="00CD690B"/>
    <w:rsid w:val="00CE12AC"/>
    <w:rsid w:val="00CE143D"/>
    <w:rsid w:val="00CE1F4B"/>
    <w:rsid w:val="00CE6EE3"/>
    <w:rsid w:val="00CE7B17"/>
    <w:rsid w:val="00CF143A"/>
    <w:rsid w:val="00CF574B"/>
    <w:rsid w:val="00CF67A9"/>
    <w:rsid w:val="00CF7779"/>
    <w:rsid w:val="00CF7B73"/>
    <w:rsid w:val="00D01E9A"/>
    <w:rsid w:val="00D138B9"/>
    <w:rsid w:val="00D1613A"/>
    <w:rsid w:val="00D17040"/>
    <w:rsid w:val="00D205FD"/>
    <w:rsid w:val="00D21C21"/>
    <w:rsid w:val="00D25AEB"/>
    <w:rsid w:val="00D260FB"/>
    <w:rsid w:val="00D269FA"/>
    <w:rsid w:val="00D272D6"/>
    <w:rsid w:val="00D276BF"/>
    <w:rsid w:val="00D2775F"/>
    <w:rsid w:val="00D3254F"/>
    <w:rsid w:val="00D3271B"/>
    <w:rsid w:val="00D32E09"/>
    <w:rsid w:val="00D32E87"/>
    <w:rsid w:val="00D33576"/>
    <w:rsid w:val="00D33924"/>
    <w:rsid w:val="00D37EEF"/>
    <w:rsid w:val="00D44053"/>
    <w:rsid w:val="00D45CD1"/>
    <w:rsid w:val="00D56780"/>
    <w:rsid w:val="00D56A25"/>
    <w:rsid w:val="00D573EA"/>
    <w:rsid w:val="00D57504"/>
    <w:rsid w:val="00D61DF8"/>
    <w:rsid w:val="00D70F87"/>
    <w:rsid w:val="00D73490"/>
    <w:rsid w:val="00D7533F"/>
    <w:rsid w:val="00D771D3"/>
    <w:rsid w:val="00D80E60"/>
    <w:rsid w:val="00D81CEC"/>
    <w:rsid w:val="00D84CDB"/>
    <w:rsid w:val="00D86B18"/>
    <w:rsid w:val="00D90819"/>
    <w:rsid w:val="00D9547A"/>
    <w:rsid w:val="00DA2D19"/>
    <w:rsid w:val="00DA3DE6"/>
    <w:rsid w:val="00DA7350"/>
    <w:rsid w:val="00DB08AA"/>
    <w:rsid w:val="00DB103E"/>
    <w:rsid w:val="00DB177C"/>
    <w:rsid w:val="00DB29E7"/>
    <w:rsid w:val="00DB3DBD"/>
    <w:rsid w:val="00DB477F"/>
    <w:rsid w:val="00DB5663"/>
    <w:rsid w:val="00DB7BEA"/>
    <w:rsid w:val="00DC2177"/>
    <w:rsid w:val="00DC70E6"/>
    <w:rsid w:val="00DD0E3F"/>
    <w:rsid w:val="00DD5534"/>
    <w:rsid w:val="00DD6ABE"/>
    <w:rsid w:val="00DD6F65"/>
    <w:rsid w:val="00DD71B7"/>
    <w:rsid w:val="00DE017F"/>
    <w:rsid w:val="00DE052E"/>
    <w:rsid w:val="00DE294C"/>
    <w:rsid w:val="00DE34DC"/>
    <w:rsid w:val="00DE3AD6"/>
    <w:rsid w:val="00DE454B"/>
    <w:rsid w:val="00DE48EC"/>
    <w:rsid w:val="00DE5A94"/>
    <w:rsid w:val="00DE60FF"/>
    <w:rsid w:val="00DF1B8C"/>
    <w:rsid w:val="00DF51DD"/>
    <w:rsid w:val="00DF5F1C"/>
    <w:rsid w:val="00DF60C9"/>
    <w:rsid w:val="00DF7C35"/>
    <w:rsid w:val="00DF7C41"/>
    <w:rsid w:val="00E052E2"/>
    <w:rsid w:val="00E12596"/>
    <w:rsid w:val="00E1426C"/>
    <w:rsid w:val="00E16990"/>
    <w:rsid w:val="00E2099C"/>
    <w:rsid w:val="00E21523"/>
    <w:rsid w:val="00E21AAA"/>
    <w:rsid w:val="00E23A1A"/>
    <w:rsid w:val="00E23ADF"/>
    <w:rsid w:val="00E25306"/>
    <w:rsid w:val="00E25BFD"/>
    <w:rsid w:val="00E31E0F"/>
    <w:rsid w:val="00E321DA"/>
    <w:rsid w:val="00E32721"/>
    <w:rsid w:val="00E345AA"/>
    <w:rsid w:val="00E34CB9"/>
    <w:rsid w:val="00E4027D"/>
    <w:rsid w:val="00E50EEC"/>
    <w:rsid w:val="00E707AA"/>
    <w:rsid w:val="00E72272"/>
    <w:rsid w:val="00E74AA4"/>
    <w:rsid w:val="00E74B08"/>
    <w:rsid w:val="00E74FE6"/>
    <w:rsid w:val="00E7676D"/>
    <w:rsid w:val="00E77BB4"/>
    <w:rsid w:val="00E809A5"/>
    <w:rsid w:val="00E80B9F"/>
    <w:rsid w:val="00E81AB1"/>
    <w:rsid w:val="00E821F0"/>
    <w:rsid w:val="00E8428B"/>
    <w:rsid w:val="00E84A1A"/>
    <w:rsid w:val="00E85446"/>
    <w:rsid w:val="00E92A3F"/>
    <w:rsid w:val="00E92C15"/>
    <w:rsid w:val="00E93C37"/>
    <w:rsid w:val="00EA2830"/>
    <w:rsid w:val="00EA3049"/>
    <w:rsid w:val="00EA4578"/>
    <w:rsid w:val="00EA4F7F"/>
    <w:rsid w:val="00EA5AAD"/>
    <w:rsid w:val="00EA5CA8"/>
    <w:rsid w:val="00EB2BE2"/>
    <w:rsid w:val="00EB46F4"/>
    <w:rsid w:val="00EB52B7"/>
    <w:rsid w:val="00EB5778"/>
    <w:rsid w:val="00EB61EE"/>
    <w:rsid w:val="00EB69D7"/>
    <w:rsid w:val="00EB7EBE"/>
    <w:rsid w:val="00EC25DC"/>
    <w:rsid w:val="00EC2E93"/>
    <w:rsid w:val="00EC3AC1"/>
    <w:rsid w:val="00EC7370"/>
    <w:rsid w:val="00EC7576"/>
    <w:rsid w:val="00ED0FB6"/>
    <w:rsid w:val="00ED1FAF"/>
    <w:rsid w:val="00ED3982"/>
    <w:rsid w:val="00ED4E5A"/>
    <w:rsid w:val="00ED5133"/>
    <w:rsid w:val="00EE4DD7"/>
    <w:rsid w:val="00EE6ACC"/>
    <w:rsid w:val="00EF2534"/>
    <w:rsid w:val="00EF61C9"/>
    <w:rsid w:val="00EF739A"/>
    <w:rsid w:val="00EF7DE1"/>
    <w:rsid w:val="00F02BEE"/>
    <w:rsid w:val="00F04BC3"/>
    <w:rsid w:val="00F04CD6"/>
    <w:rsid w:val="00F05D71"/>
    <w:rsid w:val="00F07C41"/>
    <w:rsid w:val="00F105FE"/>
    <w:rsid w:val="00F10CC7"/>
    <w:rsid w:val="00F2021D"/>
    <w:rsid w:val="00F24383"/>
    <w:rsid w:val="00F257B1"/>
    <w:rsid w:val="00F27E46"/>
    <w:rsid w:val="00F35A11"/>
    <w:rsid w:val="00F36861"/>
    <w:rsid w:val="00F409D2"/>
    <w:rsid w:val="00F45D85"/>
    <w:rsid w:val="00F47D09"/>
    <w:rsid w:val="00F50FB6"/>
    <w:rsid w:val="00F51A65"/>
    <w:rsid w:val="00F51F6D"/>
    <w:rsid w:val="00F52D2E"/>
    <w:rsid w:val="00F53BF8"/>
    <w:rsid w:val="00F546E6"/>
    <w:rsid w:val="00F55BEF"/>
    <w:rsid w:val="00F56F37"/>
    <w:rsid w:val="00F6597F"/>
    <w:rsid w:val="00F67165"/>
    <w:rsid w:val="00F67769"/>
    <w:rsid w:val="00F71081"/>
    <w:rsid w:val="00F720A5"/>
    <w:rsid w:val="00F723AF"/>
    <w:rsid w:val="00F75A11"/>
    <w:rsid w:val="00F77496"/>
    <w:rsid w:val="00F827E0"/>
    <w:rsid w:val="00F87432"/>
    <w:rsid w:val="00F92D9E"/>
    <w:rsid w:val="00F94039"/>
    <w:rsid w:val="00F9794F"/>
    <w:rsid w:val="00FA0200"/>
    <w:rsid w:val="00FA1856"/>
    <w:rsid w:val="00FA2D99"/>
    <w:rsid w:val="00FA3F82"/>
    <w:rsid w:val="00FC579C"/>
    <w:rsid w:val="00FC5E6B"/>
    <w:rsid w:val="00FD1A64"/>
    <w:rsid w:val="00FD1D8B"/>
    <w:rsid w:val="00FD25ED"/>
    <w:rsid w:val="00FD5FA8"/>
    <w:rsid w:val="00FE0CC0"/>
    <w:rsid w:val="00FE2BB3"/>
    <w:rsid w:val="00FE4646"/>
    <w:rsid w:val="00FE4B1D"/>
    <w:rsid w:val="00FE7196"/>
    <w:rsid w:val="00FF3A07"/>
    <w:rsid w:val="00FF410F"/>
    <w:rsid w:val="00FF6A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3C66BA"/>
  <w15:docId w15:val="{DE01E8E1-407F-48C6-AC26-A54710686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6405"/>
    <w:pPr>
      <w:spacing w:after="240" w:line="240" w:lineRule="auto"/>
      <w:jc w:val="both"/>
    </w:pPr>
    <w:rPr>
      <w:rFonts w:ascii="Calibri" w:hAnsi="Calibri" w:cs="Times New Roman"/>
      <w:szCs w:val="24"/>
      <w:lang w:eastAsia="nl-NL"/>
    </w:rPr>
  </w:style>
  <w:style w:type="paragraph" w:styleId="Heading1">
    <w:name w:val="heading 1"/>
    <w:basedOn w:val="Normal"/>
    <w:next w:val="DefaultText"/>
    <w:link w:val="Heading1Char"/>
    <w:uiPriority w:val="9"/>
    <w:qFormat/>
    <w:rsid w:val="00506CA2"/>
    <w:pPr>
      <w:outlineLvl w:val="0"/>
    </w:pPr>
    <w:rPr>
      <w:b/>
      <w:noProof/>
      <w:sz w:val="28"/>
      <w:szCs w:val="28"/>
      <w:lang w:val="en-GB" w:eastAsia="en-GB"/>
    </w:rPr>
  </w:style>
  <w:style w:type="paragraph" w:styleId="Heading2">
    <w:name w:val="heading 2"/>
    <w:basedOn w:val="LegalNumPar"/>
    <w:next w:val="DefaultText"/>
    <w:link w:val="Heading2Char"/>
    <w:uiPriority w:val="9"/>
    <w:qFormat/>
    <w:rsid w:val="007403DA"/>
    <w:pPr>
      <w:numPr>
        <w:ilvl w:val="1"/>
        <w:numId w:val="8"/>
      </w:numPr>
      <w:outlineLvl w:val="1"/>
    </w:pPr>
    <w:rPr>
      <w:b/>
      <w:sz w:val="28"/>
      <w:szCs w:val="28"/>
    </w:rPr>
  </w:style>
  <w:style w:type="paragraph" w:styleId="Heading3">
    <w:name w:val="heading 3"/>
    <w:basedOn w:val="Heading2"/>
    <w:next w:val="DefaultText"/>
    <w:link w:val="Heading3Char"/>
    <w:uiPriority w:val="9"/>
    <w:qFormat/>
    <w:rsid w:val="00506CA2"/>
    <w:pPr>
      <w:ind w:left="0" w:firstLine="0"/>
      <w:outlineLvl w:val="2"/>
    </w:pPr>
  </w:style>
  <w:style w:type="paragraph" w:styleId="Heading4">
    <w:name w:val="heading 4"/>
    <w:basedOn w:val="DefaultText"/>
    <w:next w:val="DefaultText"/>
    <w:link w:val="Heading4Char"/>
    <w:qFormat/>
    <w:rsid w:val="00C93367"/>
    <w:pPr>
      <w:keepNext/>
      <w:keepLines/>
      <w:outlineLvl w:val="3"/>
    </w:pPr>
    <w:rPr>
      <w:b/>
      <w:bCs/>
      <w:color w:val="006DB6"/>
      <w:szCs w:val="28"/>
    </w:rPr>
  </w:style>
  <w:style w:type="paragraph" w:styleId="Heading5">
    <w:name w:val="heading 5"/>
    <w:basedOn w:val="DefaultText"/>
    <w:next w:val="DefaultText"/>
    <w:link w:val="Heading5Char"/>
    <w:qFormat/>
    <w:rsid w:val="00C93367"/>
    <w:pPr>
      <w:keepNext/>
      <w:keepLines/>
      <w:outlineLvl w:val="4"/>
    </w:pPr>
    <w:rPr>
      <w:bCs/>
      <w:i/>
      <w:iCs/>
      <w:color w:val="006DB6"/>
      <w:szCs w:val="26"/>
    </w:rPr>
  </w:style>
  <w:style w:type="paragraph" w:styleId="Heading6">
    <w:name w:val="heading 6"/>
    <w:basedOn w:val="DefaultText"/>
    <w:next w:val="DefaultText"/>
    <w:link w:val="Heading6Char"/>
    <w:qFormat/>
    <w:rsid w:val="00C93367"/>
    <w:pPr>
      <w:keepNext/>
      <w:keepLines/>
      <w:outlineLvl w:val="5"/>
    </w:pPr>
    <w:rPr>
      <w:bCs/>
      <w:color w:val="006DB6"/>
      <w:szCs w:val="22"/>
    </w:rPr>
  </w:style>
  <w:style w:type="paragraph" w:styleId="Heading7">
    <w:name w:val="heading 7"/>
    <w:basedOn w:val="DefaultText"/>
    <w:next w:val="DefaultText"/>
    <w:link w:val="Heading7Char"/>
    <w:qFormat/>
    <w:rsid w:val="00C93367"/>
    <w:pPr>
      <w:keepNext/>
      <w:keepLines/>
      <w:outlineLvl w:val="6"/>
    </w:pPr>
    <w:rPr>
      <w:color w:val="006DB6"/>
    </w:rPr>
  </w:style>
  <w:style w:type="paragraph" w:styleId="Heading8">
    <w:name w:val="heading 8"/>
    <w:basedOn w:val="DefaultText"/>
    <w:next w:val="DefaultText"/>
    <w:link w:val="Heading8Char"/>
    <w:qFormat/>
    <w:rsid w:val="00C93367"/>
    <w:pPr>
      <w:keepNext/>
      <w:keepLines/>
      <w:outlineLvl w:val="7"/>
    </w:pPr>
    <w:rPr>
      <w:iCs/>
      <w:color w:val="006DB6"/>
    </w:rPr>
  </w:style>
  <w:style w:type="paragraph" w:styleId="Heading9">
    <w:name w:val="heading 9"/>
    <w:basedOn w:val="DefaultText"/>
    <w:next w:val="DefaultText"/>
    <w:link w:val="Heading9Char"/>
    <w:qFormat/>
    <w:rsid w:val="00C93367"/>
    <w:pPr>
      <w:keepNext/>
      <w:keepLines/>
      <w:outlineLvl w:val="8"/>
    </w:pPr>
    <w:rPr>
      <w:rFonts w:cs="Arial"/>
      <w:color w:val="006DB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93367"/>
    <w:pPr>
      <w:tabs>
        <w:tab w:val="center" w:pos="4536"/>
        <w:tab w:val="right" w:pos="9072"/>
      </w:tabs>
    </w:pPr>
  </w:style>
  <w:style w:type="character" w:customStyle="1" w:styleId="HeaderChar">
    <w:name w:val="Header Char"/>
    <w:basedOn w:val="DefaultParagraphFont"/>
    <w:link w:val="Header"/>
    <w:uiPriority w:val="99"/>
    <w:rsid w:val="00C93367"/>
    <w:rPr>
      <w:rFonts w:ascii="Arial" w:eastAsia="Times New Roman" w:hAnsi="Arial" w:cs="Times New Roman"/>
      <w:sz w:val="18"/>
      <w:szCs w:val="24"/>
      <w:lang w:eastAsia="nl-NL"/>
    </w:rPr>
  </w:style>
  <w:style w:type="paragraph" w:styleId="Footer">
    <w:name w:val="footer"/>
    <w:basedOn w:val="Normal"/>
    <w:link w:val="FooterChar"/>
    <w:uiPriority w:val="99"/>
    <w:rsid w:val="00C93367"/>
    <w:pPr>
      <w:tabs>
        <w:tab w:val="center" w:pos="4536"/>
        <w:tab w:val="right" w:pos="9072"/>
      </w:tabs>
      <w:spacing w:line="200" w:lineRule="atLeast"/>
    </w:pPr>
    <w:rPr>
      <w:sz w:val="14"/>
    </w:rPr>
  </w:style>
  <w:style w:type="character" w:customStyle="1" w:styleId="FooterChar">
    <w:name w:val="Footer Char"/>
    <w:basedOn w:val="DefaultParagraphFont"/>
    <w:link w:val="Footer"/>
    <w:uiPriority w:val="99"/>
    <w:rsid w:val="00C93367"/>
    <w:rPr>
      <w:rFonts w:ascii="Arial" w:eastAsia="Times New Roman" w:hAnsi="Arial" w:cs="Times New Roman"/>
      <w:sz w:val="14"/>
      <w:szCs w:val="24"/>
      <w:lang w:eastAsia="nl-NL"/>
    </w:rPr>
  </w:style>
  <w:style w:type="paragraph" w:styleId="BalloonText">
    <w:name w:val="Balloon Text"/>
    <w:basedOn w:val="Normal"/>
    <w:link w:val="BalloonTextChar"/>
    <w:rsid w:val="00C93367"/>
    <w:rPr>
      <w:rFonts w:ascii="Tahoma" w:hAnsi="Tahoma" w:cs="Tahoma"/>
      <w:sz w:val="16"/>
      <w:szCs w:val="16"/>
    </w:rPr>
  </w:style>
  <w:style w:type="character" w:customStyle="1" w:styleId="BalloonTextChar">
    <w:name w:val="Balloon Text Char"/>
    <w:basedOn w:val="DefaultParagraphFont"/>
    <w:link w:val="BalloonText"/>
    <w:rsid w:val="00C93367"/>
    <w:rPr>
      <w:rFonts w:ascii="Tahoma" w:eastAsia="Times New Roman" w:hAnsi="Tahoma" w:cs="Tahoma"/>
      <w:sz w:val="16"/>
      <w:szCs w:val="16"/>
      <w:lang w:eastAsia="nl-NL"/>
    </w:rPr>
  </w:style>
  <w:style w:type="paragraph" w:customStyle="1" w:styleId="DefaultText">
    <w:name w:val="Default Text"/>
    <w:basedOn w:val="Normal"/>
    <w:link w:val="DefaultTextChar"/>
    <w:qFormat/>
    <w:rsid w:val="009C1303"/>
  </w:style>
  <w:style w:type="paragraph" w:customStyle="1" w:styleId="aanhef">
    <w:name w:val="aanhef"/>
    <w:basedOn w:val="DefaultText"/>
    <w:rsid w:val="00C93367"/>
    <w:pPr>
      <w:spacing w:after="280"/>
    </w:pPr>
  </w:style>
  <w:style w:type="paragraph" w:customStyle="1" w:styleId="aboutecorys">
    <w:name w:val="aboutecorys"/>
    <w:basedOn w:val="DefaultText"/>
    <w:next w:val="DefaultText"/>
    <w:rsid w:val="00C93367"/>
    <w:pPr>
      <w:spacing w:after="840"/>
    </w:pPr>
    <w:rPr>
      <w:color w:val="006DB6"/>
      <w:sz w:val="36"/>
    </w:rPr>
  </w:style>
  <w:style w:type="paragraph" w:customStyle="1" w:styleId="adres">
    <w:name w:val="adres"/>
    <w:basedOn w:val="DefaultText"/>
    <w:rsid w:val="00C93367"/>
  </w:style>
  <w:style w:type="paragraph" w:customStyle="1" w:styleId="afzendgegevens">
    <w:name w:val="afzendgegevens"/>
    <w:basedOn w:val="DefaultText"/>
    <w:rsid w:val="00C93367"/>
    <w:pPr>
      <w:spacing w:line="220" w:lineRule="atLeast"/>
    </w:pPr>
    <w:rPr>
      <w:sz w:val="14"/>
    </w:rPr>
  </w:style>
  <w:style w:type="paragraph" w:customStyle="1" w:styleId="afzendgegevensachter">
    <w:name w:val="afzendgegevensachter"/>
    <w:basedOn w:val="DefaultText"/>
    <w:rsid w:val="00C93367"/>
    <w:rPr>
      <w:color w:val="003C64"/>
      <w:sz w:val="16"/>
    </w:rPr>
  </w:style>
  <w:style w:type="paragraph" w:customStyle="1" w:styleId="afzendgegevensachter-vet">
    <w:name w:val="afzendgegevensachter-vet"/>
    <w:basedOn w:val="afzendgegevensachter"/>
    <w:rsid w:val="00C93367"/>
    <w:rPr>
      <w:b/>
    </w:rPr>
  </w:style>
  <w:style w:type="paragraph" w:customStyle="1" w:styleId="bronvermelding">
    <w:name w:val="bronvermelding"/>
    <w:basedOn w:val="DefaultText"/>
    <w:next w:val="DefaultText"/>
    <w:rsid w:val="00C93367"/>
    <w:rPr>
      <w:sz w:val="14"/>
    </w:rPr>
  </w:style>
  <w:style w:type="paragraph" w:customStyle="1" w:styleId="DefaultTextBold">
    <w:name w:val="Default Text Bold"/>
    <w:basedOn w:val="DefaultText"/>
    <w:next w:val="DefaultText"/>
    <w:rsid w:val="00C93367"/>
    <w:rPr>
      <w:b/>
    </w:rPr>
  </w:style>
  <w:style w:type="paragraph" w:styleId="Caption">
    <w:name w:val="caption"/>
    <w:basedOn w:val="DefaultText"/>
    <w:next w:val="DefaultText"/>
    <w:qFormat/>
    <w:rsid w:val="003B5290"/>
    <w:pPr>
      <w:keepNext/>
      <w:keepLines/>
      <w:tabs>
        <w:tab w:val="left" w:pos="1134"/>
        <w:tab w:val="left" w:pos="1701"/>
      </w:tabs>
      <w:spacing w:line="240" w:lineRule="atLeast"/>
      <w:ind w:left="1134" w:hanging="1134"/>
    </w:pPr>
    <w:rPr>
      <w:b/>
      <w:bCs/>
      <w:sz w:val="16"/>
      <w:szCs w:val="20"/>
    </w:rPr>
  </w:style>
  <w:style w:type="character" w:styleId="CommentReference">
    <w:name w:val="annotation reference"/>
    <w:rsid w:val="00C93367"/>
    <w:rPr>
      <w:sz w:val="16"/>
      <w:szCs w:val="16"/>
    </w:rPr>
  </w:style>
  <w:style w:type="paragraph" w:styleId="CommentText">
    <w:name w:val="annotation text"/>
    <w:basedOn w:val="Normal"/>
    <w:link w:val="CommentTextChar"/>
    <w:rsid w:val="00C93367"/>
    <w:rPr>
      <w:sz w:val="20"/>
      <w:szCs w:val="20"/>
    </w:rPr>
  </w:style>
  <w:style w:type="character" w:customStyle="1" w:styleId="CommentTextChar">
    <w:name w:val="Comment Text Char"/>
    <w:basedOn w:val="DefaultParagraphFont"/>
    <w:link w:val="CommentText"/>
    <w:rsid w:val="00C93367"/>
    <w:rPr>
      <w:rFonts w:ascii="Arial" w:eastAsia="Times New Roman" w:hAnsi="Arial" w:cs="Times New Roman"/>
      <w:sz w:val="20"/>
      <w:szCs w:val="20"/>
      <w:lang w:eastAsia="nl-NL"/>
    </w:rPr>
  </w:style>
  <w:style w:type="paragraph" w:styleId="CommentSubject">
    <w:name w:val="annotation subject"/>
    <w:basedOn w:val="CommentText"/>
    <w:next w:val="CommentText"/>
    <w:link w:val="CommentSubjectChar"/>
    <w:rsid w:val="00C93367"/>
    <w:rPr>
      <w:b/>
      <w:bCs/>
    </w:rPr>
  </w:style>
  <w:style w:type="character" w:customStyle="1" w:styleId="CommentSubjectChar">
    <w:name w:val="Comment Subject Char"/>
    <w:basedOn w:val="CommentTextChar"/>
    <w:link w:val="CommentSubject"/>
    <w:rsid w:val="00C93367"/>
    <w:rPr>
      <w:rFonts w:ascii="Arial" w:eastAsia="Times New Roman" w:hAnsi="Arial" w:cs="Times New Roman"/>
      <w:b/>
      <w:bCs/>
      <w:sz w:val="20"/>
      <w:szCs w:val="20"/>
      <w:lang w:eastAsia="nl-NL"/>
    </w:rPr>
  </w:style>
  <w:style w:type="paragraph" w:customStyle="1" w:styleId="doctype">
    <w:name w:val="doctype"/>
    <w:basedOn w:val="Normal"/>
    <w:rsid w:val="00C93367"/>
    <w:rPr>
      <w:b/>
      <w:caps/>
      <w:sz w:val="32"/>
    </w:rPr>
  </w:style>
  <w:style w:type="paragraph" w:styleId="DocumentMap">
    <w:name w:val="Document Map"/>
    <w:basedOn w:val="Normal"/>
    <w:link w:val="DocumentMapChar"/>
    <w:rsid w:val="00C9336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C93367"/>
    <w:rPr>
      <w:rFonts w:ascii="Tahoma" w:eastAsia="Times New Roman" w:hAnsi="Tahoma" w:cs="Tahoma"/>
      <w:sz w:val="20"/>
      <w:szCs w:val="20"/>
      <w:shd w:val="clear" w:color="auto" w:fill="000080"/>
      <w:lang w:eastAsia="nl-NL"/>
    </w:rPr>
  </w:style>
  <w:style w:type="character" w:styleId="EndnoteReference">
    <w:name w:val="endnote reference"/>
    <w:rsid w:val="00C93367"/>
    <w:rPr>
      <w:vertAlign w:val="superscript"/>
    </w:rPr>
  </w:style>
  <w:style w:type="paragraph" w:styleId="EndnoteText">
    <w:name w:val="endnote text"/>
    <w:basedOn w:val="Normal"/>
    <w:link w:val="EndnoteTextChar"/>
    <w:rsid w:val="00C93367"/>
    <w:rPr>
      <w:sz w:val="20"/>
      <w:szCs w:val="20"/>
    </w:rPr>
  </w:style>
  <w:style w:type="character" w:customStyle="1" w:styleId="EndnoteTextChar">
    <w:name w:val="Endnote Text Char"/>
    <w:basedOn w:val="DefaultParagraphFont"/>
    <w:link w:val="EndnoteText"/>
    <w:rsid w:val="00C93367"/>
    <w:rPr>
      <w:rFonts w:ascii="Arial" w:eastAsia="Times New Roman" w:hAnsi="Arial" w:cs="Times New Roman"/>
      <w:sz w:val="20"/>
      <w:szCs w:val="20"/>
      <w:lang w:eastAsia="nl-NL"/>
    </w:rPr>
  </w:style>
  <w:style w:type="paragraph" w:customStyle="1" w:styleId="filename">
    <w:name w:val="filename"/>
    <w:basedOn w:val="DefaultText"/>
    <w:rsid w:val="00C93367"/>
    <w:rPr>
      <w:noProof/>
      <w:color w:val="000000"/>
      <w:sz w:val="16"/>
    </w:rPr>
  </w:style>
  <w:style w:type="character" w:styleId="FootnoteReference">
    <w:name w:val="footnote reference"/>
    <w:rsid w:val="00C93367"/>
    <w:rPr>
      <w:vertAlign w:val="superscript"/>
    </w:rPr>
  </w:style>
  <w:style w:type="paragraph" w:styleId="FootnoteText">
    <w:name w:val="footnote text"/>
    <w:basedOn w:val="Normal"/>
    <w:link w:val="FootnoteTextChar"/>
    <w:rsid w:val="00C93367"/>
    <w:pPr>
      <w:tabs>
        <w:tab w:val="left" w:pos="340"/>
      </w:tabs>
      <w:spacing w:line="200" w:lineRule="atLeast"/>
      <w:ind w:left="340" w:hanging="340"/>
    </w:pPr>
    <w:rPr>
      <w:sz w:val="14"/>
      <w:szCs w:val="20"/>
    </w:rPr>
  </w:style>
  <w:style w:type="character" w:customStyle="1" w:styleId="FootnoteTextChar">
    <w:name w:val="Footnote Text Char"/>
    <w:basedOn w:val="DefaultParagraphFont"/>
    <w:link w:val="FootnoteText"/>
    <w:rsid w:val="00C93367"/>
    <w:rPr>
      <w:rFonts w:ascii="Arial" w:eastAsia="Times New Roman" w:hAnsi="Arial" w:cs="Times New Roman"/>
      <w:sz w:val="14"/>
      <w:szCs w:val="20"/>
      <w:lang w:eastAsia="nl-NL"/>
    </w:rPr>
  </w:style>
  <w:style w:type="paragraph" w:customStyle="1" w:styleId="front-inbetween">
    <w:name w:val="front-inbetween"/>
    <w:basedOn w:val="DefaultText"/>
    <w:next w:val="Normal"/>
    <w:rsid w:val="00C93367"/>
    <w:pPr>
      <w:spacing w:line="320" w:lineRule="atLeast"/>
    </w:pPr>
  </w:style>
  <w:style w:type="paragraph" w:customStyle="1" w:styleId="groetregel">
    <w:name w:val="groetregel"/>
    <w:basedOn w:val="DefaultText"/>
    <w:rsid w:val="00C93367"/>
    <w:pPr>
      <w:spacing w:before="560" w:after="840"/>
    </w:pPr>
  </w:style>
  <w:style w:type="character" w:customStyle="1" w:styleId="Heading1Char">
    <w:name w:val="Heading 1 Char"/>
    <w:basedOn w:val="DefaultParagraphFont"/>
    <w:link w:val="Heading1"/>
    <w:uiPriority w:val="9"/>
    <w:rsid w:val="00506CA2"/>
    <w:rPr>
      <w:rFonts w:ascii="Calibri" w:hAnsi="Calibri" w:cs="Times New Roman"/>
      <w:b/>
      <w:noProof/>
      <w:sz w:val="28"/>
      <w:szCs w:val="28"/>
      <w:lang w:val="en-GB" w:eastAsia="en-GB"/>
    </w:rPr>
  </w:style>
  <w:style w:type="character" w:customStyle="1" w:styleId="Heading2Char">
    <w:name w:val="Heading 2 Char"/>
    <w:basedOn w:val="DefaultParagraphFont"/>
    <w:link w:val="Heading2"/>
    <w:uiPriority w:val="9"/>
    <w:rsid w:val="007403DA"/>
    <w:rPr>
      <w:rFonts w:eastAsiaTheme="minorHAnsi"/>
      <w:b/>
      <w:sz w:val="28"/>
      <w:szCs w:val="28"/>
      <w:lang w:val="en-GB"/>
    </w:rPr>
  </w:style>
  <w:style w:type="character" w:customStyle="1" w:styleId="Heading3Char">
    <w:name w:val="Heading 3 Char"/>
    <w:basedOn w:val="DefaultParagraphFont"/>
    <w:link w:val="Heading3"/>
    <w:uiPriority w:val="9"/>
    <w:rsid w:val="00506CA2"/>
    <w:rPr>
      <w:rFonts w:eastAsiaTheme="minorHAnsi"/>
      <w:b/>
      <w:sz w:val="28"/>
      <w:szCs w:val="28"/>
      <w:lang w:val="en-GB"/>
    </w:rPr>
  </w:style>
  <w:style w:type="character" w:customStyle="1" w:styleId="Heading4Char">
    <w:name w:val="Heading 4 Char"/>
    <w:basedOn w:val="DefaultParagraphFont"/>
    <w:link w:val="Heading4"/>
    <w:rsid w:val="00C93367"/>
    <w:rPr>
      <w:rFonts w:ascii="Arial" w:eastAsia="Times New Roman" w:hAnsi="Arial" w:cs="Times New Roman"/>
      <w:b/>
      <w:bCs/>
      <w:color w:val="006DB6"/>
      <w:sz w:val="18"/>
      <w:szCs w:val="28"/>
      <w:lang w:eastAsia="nl-NL"/>
    </w:rPr>
  </w:style>
  <w:style w:type="character" w:customStyle="1" w:styleId="Heading5Char">
    <w:name w:val="Heading 5 Char"/>
    <w:basedOn w:val="DefaultParagraphFont"/>
    <w:link w:val="Heading5"/>
    <w:rsid w:val="00C93367"/>
    <w:rPr>
      <w:rFonts w:ascii="Arial" w:eastAsia="Times New Roman" w:hAnsi="Arial" w:cs="Times New Roman"/>
      <w:bCs/>
      <w:i/>
      <w:iCs/>
      <w:color w:val="006DB6"/>
      <w:sz w:val="18"/>
      <w:szCs w:val="26"/>
      <w:lang w:eastAsia="nl-NL"/>
    </w:rPr>
  </w:style>
  <w:style w:type="character" w:customStyle="1" w:styleId="Heading6Char">
    <w:name w:val="Heading 6 Char"/>
    <w:basedOn w:val="DefaultParagraphFont"/>
    <w:link w:val="Heading6"/>
    <w:rsid w:val="00C93367"/>
    <w:rPr>
      <w:rFonts w:ascii="Arial" w:eastAsia="Times New Roman" w:hAnsi="Arial" w:cs="Times New Roman"/>
      <w:bCs/>
      <w:color w:val="006DB6"/>
      <w:sz w:val="18"/>
      <w:lang w:eastAsia="nl-NL"/>
    </w:rPr>
  </w:style>
  <w:style w:type="character" w:customStyle="1" w:styleId="Heading7Char">
    <w:name w:val="Heading 7 Char"/>
    <w:basedOn w:val="DefaultParagraphFont"/>
    <w:link w:val="Heading7"/>
    <w:rsid w:val="00C93367"/>
    <w:rPr>
      <w:rFonts w:ascii="Arial" w:eastAsia="Times New Roman" w:hAnsi="Arial" w:cs="Times New Roman"/>
      <w:color w:val="006DB6"/>
      <w:sz w:val="18"/>
      <w:szCs w:val="24"/>
      <w:lang w:eastAsia="nl-NL"/>
    </w:rPr>
  </w:style>
  <w:style w:type="character" w:customStyle="1" w:styleId="Heading8Char">
    <w:name w:val="Heading 8 Char"/>
    <w:basedOn w:val="DefaultParagraphFont"/>
    <w:link w:val="Heading8"/>
    <w:rsid w:val="00C93367"/>
    <w:rPr>
      <w:rFonts w:ascii="Arial" w:eastAsia="Times New Roman" w:hAnsi="Arial" w:cs="Times New Roman"/>
      <w:iCs/>
      <w:color w:val="006DB6"/>
      <w:sz w:val="18"/>
      <w:szCs w:val="24"/>
      <w:lang w:eastAsia="nl-NL"/>
    </w:rPr>
  </w:style>
  <w:style w:type="character" w:customStyle="1" w:styleId="Heading9Char">
    <w:name w:val="Heading 9 Char"/>
    <w:basedOn w:val="DefaultParagraphFont"/>
    <w:link w:val="Heading9"/>
    <w:rsid w:val="00C93367"/>
    <w:rPr>
      <w:rFonts w:ascii="Arial" w:eastAsia="Times New Roman" w:hAnsi="Arial" w:cs="Arial"/>
      <w:color w:val="006DB6"/>
      <w:sz w:val="18"/>
      <w:lang w:eastAsia="nl-NL"/>
    </w:rPr>
  </w:style>
  <w:style w:type="paragraph" w:customStyle="1" w:styleId="heading-blue-1">
    <w:name w:val="heading-blue-1"/>
    <w:basedOn w:val="DefaultText"/>
    <w:next w:val="DefaultText"/>
    <w:rsid w:val="00C93367"/>
    <w:pPr>
      <w:keepNext/>
      <w:keepLines/>
      <w:spacing w:after="840"/>
      <w:outlineLvl w:val="0"/>
    </w:pPr>
    <w:rPr>
      <w:b/>
      <w:color w:val="006DB6"/>
      <w:sz w:val="36"/>
    </w:rPr>
  </w:style>
  <w:style w:type="paragraph" w:customStyle="1" w:styleId="heading-blue-2">
    <w:name w:val="heading-blue-2"/>
    <w:basedOn w:val="DefaultText"/>
    <w:next w:val="DefaultText"/>
    <w:rsid w:val="00C93367"/>
    <w:pPr>
      <w:keepNext/>
      <w:keepLines/>
      <w:spacing w:after="280"/>
      <w:outlineLvl w:val="1"/>
    </w:pPr>
    <w:rPr>
      <w:color w:val="006DB6"/>
    </w:rPr>
  </w:style>
  <w:style w:type="paragraph" w:customStyle="1" w:styleId="heading-blue-3">
    <w:name w:val="heading-blue-3"/>
    <w:basedOn w:val="DefaultText"/>
    <w:next w:val="DefaultText"/>
    <w:rsid w:val="00C93367"/>
    <w:pPr>
      <w:keepNext/>
      <w:keepLines/>
      <w:outlineLvl w:val="2"/>
    </w:pPr>
    <w:rPr>
      <w:i/>
      <w:color w:val="006DB6"/>
    </w:rPr>
  </w:style>
  <w:style w:type="paragraph" w:customStyle="1" w:styleId="heading-blue-4">
    <w:name w:val="heading-blue-4"/>
    <w:basedOn w:val="DefaultText"/>
    <w:next w:val="DefaultText"/>
    <w:rsid w:val="00C93367"/>
    <w:pPr>
      <w:keepNext/>
      <w:keepLines/>
      <w:outlineLvl w:val="3"/>
    </w:pPr>
    <w:rPr>
      <w:i/>
      <w:color w:val="006DB6"/>
    </w:rPr>
  </w:style>
  <w:style w:type="paragraph" w:customStyle="1" w:styleId="heading-blue-5">
    <w:name w:val="heading-blue-5"/>
    <w:basedOn w:val="DefaultText"/>
    <w:next w:val="DefaultText"/>
    <w:rsid w:val="00C93367"/>
    <w:pPr>
      <w:keepNext/>
      <w:keepLines/>
      <w:outlineLvl w:val="4"/>
    </w:pPr>
    <w:rPr>
      <w:b/>
      <w:color w:val="006DB6"/>
    </w:rPr>
  </w:style>
  <w:style w:type="paragraph" w:customStyle="1" w:styleId="heading-blue-6">
    <w:name w:val="heading-blue-6"/>
    <w:basedOn w:val="DefaultText"/>
    <w:next w:val="DefaultText"/>
    <w:rsid w:val="00C93367"/>
    <w:pPr>
      <w:keepNext/>
      <w:keepLines/>
      <w:outlineLvl w:val="5"/>
    </w:pPr>
    <w:rPr>
      <w:color w:val="006DB6"/>
    </w:rPr>
  </w:style>
  <w:style w:type="paragraph" w:styleId="Index1">
    <w:name w:val="index 1"/>
    <w:basedOn w:val="Normal"/>
    <w:next w:val="Normal"/>
    <w:autoRedefine/>
    <w:rsid w:val="00C93367"/>
    <w:pPr>
      <w:ind w:left="190" w:hanging="190"/>
    </w:pPr>
  </w:style>
  <w:style w:type="paragraph" w:styleId="Index2">
    <w:name w:val="index 2"/>
    <w:basedOn w:val="Normal"/>
    <w:next w:val="Normal"/>
    <w:autoRedefine/>
    <w:rsid w:val="00C93367"/>
    <w:pPr>
      <w:ind w:left="380" w:hanging="190"/>
    </w:pPr>
  </w:style>
  <w:style w:type="paragraph" w:styleId="Index3">
    <w:name w:val="index 3"/>
    <w:basedOn w:val="Normal"/>
    <w:next w:val="Normal"/>
    <w:autoRedefine/>
    <w:rsid w:val="00C93367"/>
    <w:pPr>
      <w:ind w:left="570" w:hanging="190"/>
    </w:pPr>
  </w:style>
  <w:style w:type="paragraph" w:styleId="Index4">
    <w:name w:val="index 4"/>
    <w:basedOn w:val="Normal"/>
    <w:next w:val="Normal"/>
    <w:autoRedefine/>
    <w:rsid w:val="00C93367"/>
    <w:pPr>
      <w:ind w:left="760" w:hanging="190"/>
    </w:pPr>
  </w:style>
  <w:style w:type="paragraph" w:styleId="Index5">
    <w:name w:val="index 5"/>
    <w:basedOn w:val="Normal"/>
    <w:next w:val="Normal"/>
    <w:autoRedefine/>
    <w:rsid w:val="00C93367"/>
    <w:pPr>
      <w:ind w:left="950" w:hanging="190"/>
    </w:pPr>
  </w:style>
  <w:style w:type="paragraph" w:styleId="Index6">
    <w:name w:val="index 6"/>
    <w:basedOn w:val="Normal"/>
    <w:next w:val="Normal"/>
    <w:autoRedefine/>
    <w:rsid w:val="00C93367"/>
    <w:pPr>
      <w:ind w:left="1140" w:hanging="190"/>
    </w:pPr>
  </w:style>
  <w:style w:type="paragraph" w:styleId="Index7">
    <w:name w:val="index 7"/>
    <w:basedOn w:val="Normal"/>
    <w:next w:val="Normal"/>
    <w:autoRedefine/>
    <w:rsid w:val="00C93367"/>
    <w:pPr>
      <w:ind w:left="1330" w:hanging="190"/>
    </w:pPr>
  </w:style>
  <w:style w:type="paragraph" w:styleId="Index8">
    <w:name w:val="index 8"/>
    <w:basedOn w:val="Normal"/>
    <w:next w:val="Normal"/>
    <w:autoRedefine/>
    <w:rsid w:val="00C93367"/>
    <w:pPr>
      <w:ind w:left="1520" w:hanging="190"/>
    </w:pPr>
  </w:style>
  <w:style w:type="paragraph" w:styleId="Index9">
    <w:name w:val="index 9"/>
    <w:basedOn w:val="Normal"/>
    <w:next w:val="Normal"/>
    <w:autoRedefine/>
    <w:rsid w:val="00C93367"/>
    <w:pPr>
      <w:ind w:left="1710" w:hanging="190"/>
    </w:pPr>
  </w:style>
  <w:style w:type="paragraph" w:styleId="IndexHeading">
    <w:name w:val="index heading"/>
    <w:basedOn w:val="Normal"/>
    <w:next w:val="Index1"/>
    <w:rsid w:val="00C93367"/>
    <w:rPr>
      <w:rFonts w:cs="Arial"/>
      <w:b/>
      <w:bCs/>
    </w:rPr>
  </w:style>
  <w:style w:type="paragraph" w:customStyle="1" w:styleId="kaderkop">
    <w:name w:val="kaderkop"/>
    <w:basedOn w:val="DefaultText"/>
    <w:rsid w:val="00C93367"/>
    <w:pPr>
      <w:ind w:left="340"/>
    </w:pPr>
    <w:rPr>
      <w:b/>
      <w:color w:val="006DB6"/>
      <w:sz w:val="16"/>
    </w:rPr>
  </w:style>
  <w:style w:type="paragraph" w:customStyle="1" w:styleId="kadertekst">
    <w:name w:val="kadertekst"/>
    <w:basedOn w:val="DefaultText"/>
    <w:rsid w:val="00C93367"/>
    <w:pPr>
      <w:ind w:left="346"/>
    </w:pPr>
    <w:rPr>
      <w:color w:val="006DB6"/>
      <w:sz w:val="16"/>
    </w:rPr>
  </w:style>
  <w:style w:type="paragraph" w:customStyle="1" w:styleId="landnamen">
    <w:name w:val="landnamen"/>
    <w:basedOn w:val="DefaultText"/>
    <w:rsid w:val="00C93367"/>
    <w:pPr>
      <w:spacing w:line="144" w:lineRule="atLeast"/>
      <w:jc w:val="center"/>
    </w:pPr>
    <w:rPr>
      <w:b/>
      <w:smallCaps/>
      <w:color w:val="9C9D9F"/>
      <w:spacing w:val="-2"/>
      <w:sz w:val="11"/>
    </w:rPr>
  </w:style>
  <w:style w:type="numbering" w:customStyle="1" w:styleId="list-heading-black">
    <w:name w:val="list-heading-black"/>
    <w:rsid w:val="00C93367"/>
  </w:style>
  <w:style w:type="numbering" w:customStyle="1" w:styleId="list-heading-blue">
    <w:name w:val="list-heading-blue"/>
    <w:rsid w:val="00C93367"/>
    <w:pPr>
      <w:numPr>
        <w:numId w:val="1"/>
      </w:numPr>
    </w:pPr>
  </w:style>
  <w:style w:type="paragraph" w:styleId="MacroText">
    <w:name w:val="macro"/>
    <w:link w:val="MacroTextChar"/>
    <w:rsid w:val="00C93367"/>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urier New" w:hAnsi="Courier New" w:cs="Courier New"/>
      <w:sz w:val="20"/>
      <w:szCs w:val="20"/>
      <w:lang w:eastAsia="nl-NL"/>
    </w:rPr>
  </w:style>
  <w:style w:type="character" w:customStyle="1" w:styleId="MacroTextChar">
    <w:name w:val="Macro Text Char"/>
    <w:basedOn w:val="DefaultParagraphFont"/>
    <w:link w:val="MacroText"/>
    <w:rsid w:val="00C93367"/>
    <w:rPr>
      <w:rFonts w:ascii="Courier New" w:eastAsia="Times New Roman" w:hAnsi="Courier New" w:cs="Courier New"/>
      <w:sz w:val="20"/>
      <w:szCs w:val="20"/>
      <w:lang w:eastAsia="nl-NL"/>
    </w:rPr>
  </w:style>
  <w:style w:type="paragraph" w:customStyle="1" w:styleId="no-heading-blue-1">
    <w:name w:val="no-heading-blue-1"/>
    <w:basedOn w:val="DefaultText"/>
    <w:next w:val="DefaultText"/>
    <w:rsid w:val="00C93367"/>
    <w:pPr>
      <w:keepNext/>
      <w:keepLines/>
      <w:pageBreakBefore/>
      <w:spacing w:after="840"/>
      <w:outlineLvl w:val="0"/>
    </w:pPr>
    <w:rPr>
      <w:b/>
      <w:color w:val="006DB6"/>
      <w:sz w:val="36"/>
    </w:rPr>
  </w:style>
  <w:style w:type="paragraph" w:customStyle="1" w:styleId="no-heading-blue-2">
    <w:name w:val="no-heading-blue-2"/>
    <w:basedOn w:val="DefaultText"/>
    <w:next w:val="DefaultText"/>
    <w:rsid w:val="00C93367"/>
    <w:pPr>
      <w:keepNext/>
      <w:keepLines/>
      <w:spacing w:after="280"/>
      <w:outlineLvl w:val="1"/>
    </w:pPr>
    <w:rPr>
      <w:color w:val="006DB6"/>
    </w:rPr>
  </w:style>
  <w:style w:type="paragraph" w:customStyle="1" w:styleId="no-heading-blue-3">
    <w:name w:val="no-heading-blue-3"/>
    <w:basedOn w:val="DefaultText"/>
    <w:next w:val="DefaultText"/>
    <w:rsid w:val="00C93367"/>
    <w:pPr>
      <w:keepNext/>
      <w:keepLines/>
      <w:outlineLvl w:val="2"/>
    </w:pPr>
    <w:rPr>
      <w:b/>
      <w:color w:val="006DB6"/>
    </w:rPr>
  </w:style>
  <w:style w:type="paragraph" w:customStyle="1" w:styleId="no-heading-blue-4">
    <w:name w:val="no-heading-blue-4"/>
    <w:basedOn w:val="DefaultText"/>
    <w:next w:val="DefaultText"/>
    <w:rsid w:val="00C93367"/>
    <w:pPr>
      <w:keepNext/>
      <w:keepLines/>
      <w:outlineLvl w:val="3"/>
    </w:pPr>
    <w:rPr>
      <w:i/>
      <w:color w:val="006DB6"/>
    </w:rPr>
  </w:style>
  <w:style w:type="character" w:styleId="PageNumber">
    <w:name w:val="page number"/>
    <w:basedOn w:val="DefaultParagraphFont"/>
    <w:rsid w:val="00C93367"/>
  </w:style>
  <w:style w:type="paragraph" w:customStyle="1" w:styleId="paginanummer">
    <w:name w:val="paginanummer"/>
    <w:basedOn w:val="DefaultText"/>
    <w:rsid w:val="00C93367"/>
    <w:pPr>
      <w:spacing w:after="142" w:line="200" w:lineRule="atLeast"/>
      <w:jc w:val="center"/>
    </w:pPr>
    <w:rPr>
      <w:sz w:val="14"/>
    </w:rPr>
  </w:style>
  <w:style w:type="paragraph" w:customStyle="1" w:styleId="paginanummering">
    <w:name w:val="paginanummering"/>
    <w:basedOn w:val="DefaultText"/>
    <w:rsid w:val="00C93367"/>
    <w:pPr>
      <w:jc w:val="right"/>
    </w:pPr>
    <w:rPr>
      <w:sz w:val="14"/>
    </w:rPr>
  </w:style>
  <w:style w:type="paragraph" w:customStyle="1" w:styleId="refdata-frontpage">
    <w:name w:val="refdata-frontpage"/>
    <w:basedOn w:val="DefaultText"/>
    <w:rsid w:val="00C93367"/>
    <w:pPr>
      <w:spacing w:line="560" w:lineRule="atLeast"/>
    </w:pPr>
    <w:rPr>
      <w:color w:val="003C64"/>
    </w:rPr>
  </w:style>
  <w:style w:type="paragraph" w:customStyle="1" w:styleId="referentiegegevens">
    <w:name w:val="referentiegegevens"/>
    <w:basedOn w:val="DefaultText"/>
    <w:rsid w:val="00C93367"/>
  </w:style>
  <w:style w:type="paragraph" w:customStyle="1" w:styleId="referentiekopjes">
    <w:name w:val="referentiekopjes"/>
    <w:basedOn w:val="DefaultText"/>
    <w:rsid w:val="00C93367"/>
    <w:rPr>
      <w:sz w:val="14"/>
    </w:rPr>
  </w:style>
  <w:style w:type="paragraph" w:customStyle="1" w:styleId="rubricering">
    <w:name w:val="rubricering"/>
    <w:basedOn w:val="DefaultText"/>
    <w:rsid w:val="00C93367"/>
    <w:rPr>
      <w:color w:val="A0A5A5"/>
      <w:sz w:val="144"/>
    </w:rPr>
  </w:style>
  <w:style w:type="paragraph" w:customStyle="1" w:styleId="slogan">
    <w:name w:val="slogan"/>
    <w:basedOn w:val="DefaultText"/>
    <w:rsid w:val="00C93367"/>
    <w:rPr>
      <w:b/>
      <w:i/>
      <w:color w:val="006DB6"/>
    </w:rPr>
  </w:style>
  <w:style w:type="paragraph" w:customStyle="1" w:styleId="subtitle-inside">
    <w:name w:val="subtitle-inside"/>
    <w:basedOn w:val="DefaultText"/>
    <w:rsid w:val="00C93367"/>
    <w:rPr>
      <w:sz w:val="24"/>
    </w:rPr>
  </w:style>
  <w:style w:type="paragraph" w:customStyle="1" w:styleId="spacingtitleinside">
    <w:name w:val="spacingtitleinside"/>
    <w:basedOn w:val="subtitle-inside"/>
    <w:rsid w:val="00C93367"/>
    <w:pPr>
      <w:spacing w:after="360" w:line="380" w:lineRule="atLeast"/>
    </w:pPr>
    <w:rPr>
      <w:sz w:val="72"/>
    </w:rPr>
  </w:style>
  <w:style w:type="paragraph" w:customStyle="1" w:styleId="subtitle-frontpage">
    <w:name w:val="subtitle-frontpage"/>
    <w:basedOn w:val="DefaultText"/>
    <w:next w:val="front-inbetween"/>
    <w:rsid w:val="00C93367"/>
    <w:pPr>
      <w:spacing w:line="720" w:lineRule="atLeast"/>
    </w:pPr>
    <w:rPr>
      <w:color w:val="A0A5A5"/>
      <w:sz w:val="44"/>
    </w:rPr>
  </w:style>
  <w:style w:type="paragraph" w:customStyle="1" w:styleId="tabelkop">
    <w:name w:val="tabelkop"/>
    <w:basedOn w:val="DefaultText"/>
    <w:rsid w:val="00C93367"/>
    <w:pPr>
      <w:keepNext/>
      <w:keepLines/>
    </w:pPr>
    <w:rPr>
      <w:b/>
      <w:color w:val="FFFFFF"/>
      <w:sz w:val="16"/>
    </w:rPr>
  </w:style>
  <w:style w:type="paragraph" w:customStyle="1" w:styleId="tabeltekst">
    <w:name w:val="tabeltekst"/>
    <w:basedOn w:val="DefaultText"/>
    <w:rsid w:val="00C93367"/>
    <w:rPr>
      <w:color w:val="000000"/>
      <w:sz w:val="16"/>
    </w:rPr>
  </w:style>
  <w:style w:type="table" w:styleId="TableGrid">
    <w:name w:val="Table Grid"/>
    <w:basedOn w:val="TableNormal"/>
    <w:uiPriority w:val="59"/>
    <w:rsid w:val="00C93367"/>
    <w:pPr>
      <w:spacing w:after="0" w:line="280" w:lineRule="atLeast"/>
    </w:pPr>
    <w:rPr>
      <w:rFonts w:ascii="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C93367"/>
    <w:pPr>
      <w:ind w:left="190" w:hanging="190"/>
    </w:pPr>
  </w:style>
  <w:style w:type="paragraph" w:styleId="TableofFigures">
    <w:name w:val="table of figures"/>
    <w:basedOn w:val="Normal"/>
    <w:next w:val="DefaultText"/>
    <w:rsid w:val="00C93367"/>
  </w:style>
  <w:style w:type="paragraph" w:customStyle="1" w:styleId="table-header-zwart">
    <w:name w:val="table-header-zwart"/>
    <w:basedOn w:val="DefaultText"/>
    <w:rsid w:val="00C93367"/>
    <w:pPr>
      <w:keepNext/>
      <w:keepLines/>
    </w:pPr>
    <w:rPr>
      <w:b/>
      <w:sz w:val="16"/>
    </w:rPr>
  </w:style>
  <w:style w:type="paragraph" w:customStyle="1" w:styleId="table-header-blauw">
    <w:name w:val="table-header-blauw"/>
    <w:basedOn w:val="table-header-zwart"/>
    <w:rsid w:val="00C93367"/>
    <w:rPr>
      <w:color w:val="006DB6"/>
    </w:rPr>
  </w:style>
  <w:style w:type="paragraph" w:customStyle="1" w:styleId="table-header-blauwgroen">
    <w:name w:val="table-header-blauwgroen"/>
    <w:basedOn w:val="table-header-zwart"/>
    <w:rsid w:val="00C93367"/>
    <w:rPr>
      <w:color w:val="009696"/>
    </w:rPr>
  </w:style>
  <w:style w:type="paragraph" w:customStyle="1" w:styleId="table-header-donkerblauw">
    <w:name w:val="table-header-donkerblauw"/>
    <w:basedOn w:val="table-header-zwart"/>
    <w:rsid w:val="00C93367"/>
    <w:rPr>
      <w:color w:val="003C64"/>
    </w:rPr>
  </w:style>
  <w:style w:type="paragraph" w:customStyle="1" w:styleId="table-header-grijs">
    <w:name w:val="table-header-grijs"/>
    <w:basedOn w:val="table-header-zwart"/>
    <w:rsid w:val="00C93367"/>
    <w:rPr>
      <w:color w:val="A0A5A5"/>
    </w:rPr>
  </w:style>
  <w:style w:type="paragraph" w:customStyle="1" w:styleId="table-header-groen">
    <w:name w:val="table-header-groen"/>
    <w:basedOn w:val="table-header-zwart"/>
    <w:rsid w:val="00C93367"/>
    <w:rPr>
      <w:color w:val="A0BE00"/>
    </w:rPr>
  </w:style>
  <w:style w:type="paragraph" w:customStyle="1" w:styleId="table-header-oranje">
    <w:name w:val="table-header-oranje"/>
    <w:basedOn w:val="table-header-zwart"/>
    <w:rsid w:val="00C93367"/>
    <w:rPr>
      <w:color w:val="F49A00"/>
    </w:rPr>
  </w:style>
  <w:style w:type="paragraph" w:customStyle="1" w:styleId="table-header-paars">
    <w:name w:val="table-header-paars"/>
    <w:basedOn w:val="table-header-zwart"/>
    <w:rsid w:val="00C93367"/>
    <w:rPr>
      <w:color w:val="980D7D"/>
    </w:rPr>
  </w:style>
  <w:style w:type="paragraph" w:customStyle="1" w:styleId="table-header-roze">
    <w:name w:val="table-header-roze"/>
    <w:basedOn w:val="table-header-zwart"/>
    <w:rsid w:val="00C93367"/>
    <w:rPr>
      <w:color w:val="E30052"/>
    </w:rPr>
  </w:style>
  <w:style w:type="paragraph" w:customStyle="1" w:styleId="table-header-wit">
    <w:name w:val="table-header-wit"/>
    <w:basedOn w:val="table-header-zwart"/>
    <w:rsid w:val="00C93367"/>
    <w:rPr>
      <w:color w:val="FFFFFF"/>
    </w:rPr>
  </w:style>
  <w:style w:type="paragraph" w:customStyle="1" w:styleId="tableofcontents">
    <w:name w:val="tableofcontents"/>
    <w:basedOn w:val="DefaultText"/>
    <w:next w:val="DefaultText"/>
    <w:rsid w:val="00C93367"/>
    <w:rPr>
      <w:color w:val="006DB6"/>
      <w:sz w:val="36"/>
    </w:rPr>
  </w:style>
  <w:style w:type="table" w:customStyle="1" w:styleId="table-style-zwart-000-outline">
    <w:name w:val="table-style-zwart-000-outline"/>
    <w:basedOn w:val="TableNormal"/>
    <w:rsid w:val="00D272D6"/>
    <w:pPr>
      <w:spacing w:after="0" w:line="280" w:lineRule="atLeast"/>
    </w:pPr>
    <w:rPr>
      <w:rFonts w:ascii="Arial" w:hAnsi="Arial" w:cs="Times New Roman"/>
      <w:color w:val="000000"/>
      <w:sz w:val="16"/>
      <w:szCs w:val="20"/>
      <w:lang w:eastAsia="nl-NL"/>
    </w:rPr>
    <w:tblPr>
      <w:tblStyleRowBandSize w:val="1"/>
      <w:tblStyleCol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00-outline">
    <w:name w:val="table-style-blauw-000-outline"/>
    <w:basedOn w:val="TableNormal"/>
    <w:rsid w:val="00D272D6"/>
    <w:pPr>
      <w:spacing w:after="0" w:line="280" w:lineRule="atLeast"/>
    </w:pPr>
    <w:rPr>
      <w:rFonts w:ascii="Arial" w:hAnsi="Arial" w:cs="Times New Roman"/>
      <w:color w:val="000000"/>
      <w:sz w:val="16"/>
      <w:szCs w:val="20"/>
      <w:lang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00-none">
    <w:name w:val="table-style-blauw-000-none"/>
    <w:basedOn w:val="table-style-blauw-000-outline"/>
    <w:rsid w:val="00D272D6"/>
    <w:tblPr>
      <w:tblStyleColBandSize w:val="1"/>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outline">
    <w:name w:val="table-style-blauw-040-outline"/>
    <w:basedOn w:val="table-style-blauw-000-outline"/>
    <w:rsid w:val="00D272D6"/>
    <w:tblPr/>
    <w:tblStylePr w:type="firstRow">
      <w:pPr>
        <w:keepNext/>
        <w:keepLines/>
        <w:wordWrap/>
      </w:pPr>
      <w:rPr>
        <w:rFonts w:ascii="Arial" w:hAnsi="Arial"/>
        <w:b/>
        <w:i w:val="0"/>
        <w:color w:val="006DB6"/>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40-none">
    <w:name w:val="table-style-blauw-040-none"/>
    <w:basedOn w:val="table-style-blauw-040-outline"/>
    <w:rsid w:val="00D272D6"/>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outline">
    <w:name w:val="table-style-blauw-070-outline"/>
    <w:basedOn w:val="table-style-blauw-000-outline"/>
    <w:rsid w:val="00D272D6"/>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070-none">
    <w:name w:val="table-style-blauw-070-none"/>
    <w:basedOn w:val="table-style-blauw-07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4E93CA" w:fill="4E93C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100-outline">
    <w:name w:val="table-style-blauw-100-outline"/>
    <w:basedOn w:val="table-style-blauw-000-outline"/>
    <w:rsid w:val="00D272D6"/>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none">
    <w:name w:val="table-style-blauw-100-none"/>
    <w:basedOn w:val="table-style-blauw-10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groen-000-outline">
    <w:name w:val="table-style-blauwgroen-000-outline"/>
    <w:basedOn w:val="TableNormal"/>
    <w:rsid w:val="00D272D6"/>
    <w:pPr>
      <w:spacing w:after="0" w:line="280" w:lineRule="atLeast"/>
    </w:pPr>
    <w:rPr>
      <w:rFonts w:ascii="Arial" w:hAnsi="Arial" w:cs="Times New Roman"/>
      <w:color w:val="000000"/>
      <w:sz w:val="16"/>
      <w:szCs w:val="20"/>
      <w:lang w:eastAsia="nl-NL"/>
    </w:rPr>
    <w:tblPr>
      <w:tblStyleRowBandSize w:val="1"/>
      <w:tblBorders>
        <w:top w:val="single" w:sz="6" w:space="0" w:color="009696"/>
        <w:left w:val="single" w:sz="6" w:space="0" w:color="009696"/>
        <w:bottom w:val="single" w:sz="6" w:space="0" w:color="009696"/>
        <w:right w:val="single" w:sz="6" w:space="0" w:color="009696"/>
        <w:insideV w:val="single" w:sz="6" w:space="0" w:color="009696"/>
      </w:tblBorders>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00-none">
    <w:name w:val="table-style-blauwgroen-000-none"/>
    <w:basedOn w:val="table-style-blauwgroen-000-outline"/>
    <w:rsid w:val="00D272D6"/>
    <w:tblPr>
      <w:tblStyleColBandSize w:val="1"/>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outline">
    <w:name w:val="table-style-blauwgroen-040-outline"/>
    <w:basedOn w:val="table-style-blauwgroen-000-outline"/>
    <w:rsid w:val="00D272D6"/>
    <w:tblPr/>
    <w:tblStylePr w:type="firstRow">
      <w:pPr>
        <w:keepNext/>
        <w:keepLines/>
        <w:wordWrap/>
      </w:pPr>
      <w:rPr>
        <w:rFonts w:ascii="Arial" w:hAnsi="Arial"/>
        <w:b/>
        <w:i w:val="0"/>
        <w:color w:val="009696"/>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40-none">
    <w:name w:val="table-style-blauwgroen-040-none"/>
    <w:basedOn w:val="table-style-blauwgroen-040-outline"/>
    <w:rsid w:val="00D272D6"/>
    <w:tblPr/>
    <w:tblStylePr w:type="firstRow">
      <w:pPr>
        <w:keepNext/>
        <w:keepLines/>
        <w:wordWrap/>
      </w:pPr>
      <w:rPr>
        <w:rFonts w:ascii="Arial" w:hAnsi="Arial"/>
        <w:b/>
        <w:i w:val="0"/>
        <w:color w:val="009696"/>
        <w:sz w:val="16"/>
      </w:rPr>
      <w:tblPr/>
      <w:tcPr>
        <w:tcBorders>
          <w:top w:val="nil"/>
          <w:left w:val="nil"/>
          <w:bottom w:val="nil"/>
          <w:right w:val="nil"/>
          <w:insideH w:val="nil"/>
          <w:insideV w:val="nil"/>
          <w:tl2br w:val="nil"/>
          <w:tr2bl w:val="nil"/>
        </w:tcBorders>
        <w:shd w:val="pct40" w:color="A6D7D4" w:fill="A6D7D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outline">
    <w:name w:val="table-style-blauwgroen-070-outline"/>
    <w:basedOn w:val="table-style-blauwgroen-000-outline"/>
    <w:rsid w:val="00D272D6"/>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070-none">
    <w:name w:val="table-style-blauwgroen-070-none"/>
    <w:basedOn w:val="table-style-blauwgroen-07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DB6B3" w:fill="3DB6B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outline">
    <w:name w:val="table-style-blauwgroen-100-outline"/>
    <w:basedOn w:val="table-style-blauwgroen-000-outline"/>
    <w:rsid w:val="00D272D6"/>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blauwgroen-100-none">
    <w:name w:val="table-style-blauwgroen-100-none"/>
    <w:basedOn w:val="table-style-blauwgroen-10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9696" w:fill="00969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outline">
    <w:name w:val="table-style-donkerblauw-000-outline"/>
    <w:basedOn w:val="TableNormal"/>
    <w:rsid w:val="00D272D6"/>
    <w:pPr>
      <w:spacing w:after="0" w:line="280" w:lineRule="atLeast"/>
    </w:pPr>
    <w:rPr>
      <w:rFonts w:ascii="Arial" w:hAnsi="Arial" w:cs="Times New Roman"/>
      <w:color w:val="000000"/>
      <w:sz w:val="16"/>
      <w:szCs w:val="20"/>
      <w:lang w:eastAsia="nl-NL"/>
    </w:rPr>
    <w:tblPr>
      <w:tblStyleRowBandSize w:val="1"/>
      <w:tblBorders>
        <w:top w:val="single" w:sz="6" w:space="0" w:color="003C64"/>
        <w:left w:val="single" w:sz="6" w:space="0" w:color="003C64"/>
        <w:bottom w:val="single" w:sz="6" w:space="0" w:color="003C64"/>
        <w:right w:val="single" w:sz="6" w:space="0" w:color="003C64"/>
        <w:insideV w:val="single" w:sz="6" w:space="0" w:color="003C64"/>
      </w:tblBorders>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00-none">
    <w:name w:val="table-style-donkerblauw-000-none"/>
    <w:basedOn w:val="table-style-donkerblauw-000-outline"/>
    <w:rsid w:val="00D272D6"/>
    <w:tblPr>
      <w:tblStyleColBandSize w:val="1"/>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outline">
    <w:name w:val="table-style-donkerblauw-040-outline"/>
    <w:basedOn w:val="table-style-donkerblauw-000-outline"/>
    <w:rsid w:val="00D272D6"/>
    <w:tblPr/>
    <w:tblStylePr w:type="firstRow">
      <w:pPr>
        <w:keepNext/>
        <w:keepLines/>
        <w:wordWrap/>
      </w:pPr>
      <w:rPr>
        <w:rFonts w:ascii="Arial" w:hAnsi="Arial"/>
        <w:b/>
        <w:i w:val="0"/>
        <w:color w:val="003C64"/>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40-none">
    <w:name w:val="table-style-donkerblauw-040-none"/>
    <w:basedOn w:val="table-style-donkerblauw-040-outline"/>
    <w:rsid w:val="00D272D6"/>
    <w:tblPr/>
    <w:tblStylePr w:type="firstRow">
      <w:pPr>
        <w:keepNext/>
        <w:keepLines/>
        <w:wordWrap/>
      </w:pPr>
      <w:rPr>
        <w:rFonts w:ascii="Arial" w:hAnsi="Arial"/>
        <w:b/>
        <w:i w:val="0"/>
        <w:color w:val="003C64"/>
        <w:sz w:val="16"/>
      </w:rPr>
      <w:tblPr/>
      <w:tcPr>
        <w:tcBorders>
          <w:top w:val="nil"/>
          <w:left w:val="nil"/>
          <w:bottom w:val="nil"/>
          <w:right w:val="nil"/>
          <w:insideH w:val="nil"/>
          <w:insideV w:val="nil"/>
          <w:tl2br w:val="nil"/>
          <w:tr2bl w:val="nil"/>
        </w:tcBorders>
        <w:shd w:val="pct40" w:color="879DBA" w:fill="879DB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outline">
    <w:name w:val="table-style-donkerblauw-070-outline"/>
    <w:basedOn w:val="table-style-donkerblauw-000-outline"/>
    <w:rsid w:val="00D272D6"/>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070-none">
    <w:name w:val="table-style-donkerblauw-070-none"/>
    <w:basedOn w:val="table-style-donkerblauw-07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32648B" w:fill="32648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outline">
    <w:name w:val="table-style-donkerblauw-100-outline"/>
    <w:basedOn w:val="table-style-donkerblauw-000-outline"/>
    <w:rsid w:val="00D272D6"/>
    <w:tblPr/>
    <w:tblStylePr w:type="firstRow">
      <w:pPr>
        <w:keepNext/>
        <w:keepLines/>
        <w:wordWrap/>
      </w:pPr>
      <w:rPr>
        <w:rFonts w:ascii="Arial" w:hAnsi="Arial"/>
        <w:b/>
        <w:i w:val="0"/>
        <w:color w:val="FFFFFF"/>
        <w:sz w:val="16"/>
      </w:rPr>
      <w:tblPr/>
      <w:tcPr>
        <w:tcBorders>
          <w:top w:val="single" w:sz="6" w:space="0" w:color="003C64"/>
          <w:left w:val="single" w:sz="6" w:space="0" w:color="003C64"/>
          <w:bottom w:val="single" w:sz="6" w:space="0" w:color="003C64"/>
          <w:right w:val="single" w:sz="6" w:space="0" w:color="003C64"/>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donkerblauw-100-none">
    <w:name w:val="table-style-donkerblauw-100-none"/>
    <w:basedOn w:val="table-style-donkerblauw-10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3C64" w:fill="003C6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outline">
    <w:name w:val="table-style-grijs-000-outline"/>
    <w:basedOn w:val="table-style-zwart-000-outline"/>
    <w:rsid w:val="00D272D6"/>
    <w:tblPr>
      <w:tblBorders>
        <w:top w:val="single" w:sz="6" w:space="0" w:color="A0A5A5"/>
        <w:left w:val="single" w:sz="6" w:space="0" w:color="A0A5A5"/>
        <w:bottom w:val="single" w:sz="6" w:space="0" w:color="A0A5A5"/>
        <w:right w:val="single" w:sz="6" w:space="0" w:color="A0A5A5"/>
        <w:insideV w:val="single" w:sz="6" w:space="0" w:color="A0A5A5"/>
      </w:tblBorders>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00-none">
    <w:name w:val="table-style-grijs-000-none"/>
    <w:basedOn w:val="table-style-grijs-000-outline"/>
    <w:rsid w:val="00D272D6"/>
    <w:tblPr/>
    <w:tblStylePr w:type="firstRow">
      <w:pPr>
        <w:keepNext/>
        <w:keepLines/>
        <w:wordWrap/>
      </w:pPr>
      <w:rPr>
        <w:rFonts w:ascii="Arial" w:hAnsi="Arial"/>
        <w:b/>
        <w:i w:val="0"/>
        <w:color w:val="A0A5A5"/>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outline">
    <w:name w:val="table-style-grijs-040-outline"/>
    <w:basedOn w:val="table-style-grijs-000-outline"/>
    <w:rsid w:val="00D272D6"/>
    <w:tblPr/>
    <w:tblStylePr w:type="firstRow">
      <w:pPr>
        <w:keepNext/>
        <w:keepLines/>
        <w:wordWrap/>
      </w:pPr>
      <w:rPr>
        <w:rFonts w:ascii="Arial" w:hAnsi="Arial"/>
        <w:b/>
        <w:i w:val="0"/>
        <w:color w:val="A0A5A5"/>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40-none">
    <w:name w:val="table-style-grijs-040-none"/>
    <w:basedOn w:val="table-style-grijs-040-outline"/>
    <w:rsid w:val="00D272D6"/>
    <w:tblPr/>
    <w:tblStylePr w:type="firstRow">
      <w:pPr>
        <w:keepNext/>
        <w:keepLines/>
        <w:wordWrap/>
      </w:pPr>
      <w:rPr>
        <w:rFonts w:ascii="Arial" w:hAnsi="Arial"/>
        <w:b/>
        <w:i w:val="0"/>
        <w:color w:val="A0A5A5"/>
        <w:sz w:val="16"/>
      </w:rPr>
      <w:tblPr/>
      <w:tcPr>
        <w:tcBorders>
          <w:top w:val="nil"/>
          <w:left w:val="nil"/>
          <w:bottom w:val="nil"/>
          <w:right w:val="nil"/>
          <w:insideH w:val="nil"/>
          <w:insideV w:val="nil"/>
          <w:tl2br w:val="nil"/>
          <w:tr2bl w:val="nil"/>
        </w:tcBorders>
        <w:shd w:val="pct40" w:color="DADCDB" w:fill="DADCDB"/>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outline">
    <w:name w:val="table-style-grijs-070-outline"/>
    <w:basedOn w:val="table-style-grijs-000-outline"/>
    <w:rsid w:val="00D272D6"/>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070-none">
    <w:name w:val="table-style-grijs-070-none"/>
    <w:basedOn w:val="table-style-grijs-07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DB7B6" w:fill="BDB7B6"/>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outline">
    <w:name w:val="table-style-grijs-100-outline"/>
    <w:basedOn w:val="table-style-grijs-000-outline"/>
    <w:rsid w:val="00D272D6"/>
    <w:tblPr/>
    <w:tblStylePr w:type="firstRow">
      <w:pPr>
        <w:keepNext/>
        <w:keepLines/>
        <w:wordWrap/>
      </w:pPr>
      <w:rPr>
        <w:rFonts w:ascii="Arial" w:hAnsi="Arial"/>
        <w:b/>
        <w:i w:val="0"/>
        <w:color w:val="FFFFFF"/>
        <w:sz w:val="16"/>
      </w:rPr>
      <w:tblPr/>
      <w:tcPr>
        <w:tcBorders>
          <w:top w:val="single" w:sz="6" w:space="0" w:color="A0A5A5"/>
          <w:left w:val="single" w:sz="6" w:space="0" w:color="A0A5A5"/>
          <w:bottom w:val="single" w:sz="6" w:space="0" w:color="A0A5A5"/>
          <w:right w:val="single" w:sz="6" w:space="0" w:color="A0A5A5"/>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ijs-100-none">
    <w:name w:val="table-style-grijs-100-none"/>
    <w:basedOn w:val="table-style-grijs-10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A5A5" w:fill="A0A5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outline">
    <w:name w:val="table-style-groen-000-outline"/>
    <w:basedOn w:val="table-style-zwart-000-outline"/>
    <w:rsid w:val="00D272D6"/>
    <w:tblPr>
      <w:tblBorders>
        <w:top w:val="single" w:sz="6" w:space="0" w:color="A0BE00"/>
        <w:left w:val="single" w:sz="6" w:space="0" w:color="A0BE00"/>
        <w:bottom w:val="single" w:sz="6" w:space="0" w:color="A0BE00"/>
        <w:right w:val="single" w:sz="6" w:space="0" w:color="A0BE00"/>
        <w:insideV w:val="single" w:sz="6" w:space="0" w:color="A0BE00"/>
      </w:tblBorders>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00-none">
    <w:name w:val="table-style-groen-000-none"/>
    <w:basedOn w:val="table-style-groen-000-outline"/>
    <w:rsid w:val="00D272D6"/>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outline">
    <w:name w:val="table-style-groen-040-outline"/>
    <w:basedOn w:val="table-style-groen-000-outline"/>
    <w:rsid w:val="00D272D6"/>
    <w:tblPr/>
    <w:tblStylePr w:type="firstRow">
      <w:pPr>
        <w:keepNext/>
        <w:keepLines/>
        <w:wordWrap/>
      </w:pPr>
      <w:rPr>
        <w:rFonts w:ascii="Arial" w:hAnsi="Arial"/>
        <w:b/>
        <w:i w:val="0"/>
        <w:color w:val="A0BE00"/>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40-none">
    <w:name w:val="table-style-groen-040-none"/>
    <w:basedOn w:val="table-style-groen-040-outline"/>
    <w:rsid w:val="00D272D6"/>
    <w:tblPr/>
    <w:tblStylePr w:type="firstRow">
      <w:pPr>
        <w:keepNext/>
        <w:keepLines/>
        <w:wordWrap/>
      </w:pPr>
      <w:rPr>
        <w:rFonts w:ascii="Arial" w:hAnsi="Arial"/>
        <w:b/>
        <w:i w:val="0"/>
        <w:color w:val="A0BE00"/>
        <w:sz w:val="16"/>
      </w:rPr>
      <w:tblPr/>
      <w:tcPr>
        <w:tcBorders>
          <w:top w:val="nil"/>
          <w:left w:val="nil"/>
          <w:bottom w:val="nil"/>
          <w:right w:val="nil"/>
          <w:insideH w:val="nil"/>
          <w:insideV w:val="nil"/>
          <w:tl2br w:val="nil"/>
          <w:tr2bl w:val="nil"/>
        </w:tcBorders>
        <w:shd w:val="pct40" w:color="DCE7B0" w:fill="DCE7B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outline">
    <w:name w:val="table-style-groen-070-outline"/>
    <w:basedOn w:val="table-style-groen-000-outline"/>
    <w:rsid w:val="00D272D6"/>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070-none">
    <w:name w:val="table-style-groen-070-none"/>
    <w:basedOn w:val="table-style-groen-07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C0D46A" w:fill="C0D46A"/>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outline">
    <w:name w:val="table-style-groen-100-outline"/>
    <w:basedOn w:val="table-style-groen-000-outline"/>
    <w:rsid w:val="00D272D6"/>
    <w:tblPr/>
    <w:tblStylePr w:type="firstRow">
      <w:pPr>
        <w:keepNext/>
        <w:keepLines/>
        <w:wordWrap/>
      </w:pPr>
      <w:rPr>
        <w:rFonts w:ascii="Arial" w:hAnsi="Arial"/>
        <w:b/>
        <w:i w:val="0"/>
        <w:color w:val="FFFFFF"/>
        <w:sz w:val="16"/>
      </w:rPr>
      <w:tblPr/>
      <w:tcPr>
        <w:tcBorders>
          <w:top w:val="single" w:sz="6" w:space="0" w:color="A0BE00"/>
          <w:left w:val="single" w:sz="6" w:space="0" w:color="A0BE00"/>
          <w:bottom w:val="single" w:sz="6" w:space="0" w:color="A0BE00"/>
          <w:right w:val="single" w:sz="6" w:space="0" w:color="A0BE00"/>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groen-100-none">
    <w:name w:val="table-style-groen-100-none"/>
    <w:basedOn w:val="table-style-groen-10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A0BE00" w:fill="A0BE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outline">
    <w:name w:val="table-style-oranje-000-outline"/>
    <w:basedOn w:val="table-style-zwart-000-outline"/>
    <w:rsid w:val="00D272D6"/>
    <w:tblPr>
      <w:tblBorders>
        <w:top w:val="single" w:sz="6" w:space="0" w:color="F49A00"/>
        <w:left w:val="single" w:sz="6" w:space="0" w:color="F49A00"/>
        <w:bottom w:val="single" w:sz="6" w:space="0" w:color="F49A00"/>
        <w:right w:val="single" w:sz="6" w:space="0" w:color="F49A00"/>
        <w:insideV w:val="single" w:sz="6" w:space="0" w:color="F49A00"/>
      </w:tblBorders>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00-none">
    <w:name w:val="table-style-oranje-000-none"/>
    <w:basedOn w:val="table-style-oranje-000-outline"/>
    <w:rsid w:val="00D272D6"/>
    <w:tblPr/>
    <w:tblStylePr w:type="firstRow">
      <w:pPr>
        <w:keepNext/>
        <w:keepLines/>
        <w:wordWrap/>
      </w:pPr>
      <w:rPr>
        <w:rFonts w:ascii="Arial" w:hAnsi="Arial"/>
        <w:b/>
        <w:i w:val="0"/>
        <w:color w:val="F49A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outline">
    <w:name w:val="table-style-oranje-040-outline"/>
    <w:basedOn w:val="table-style-oranje-000-outline"/>
    <w:rsid w:val="00D272D6"/>
    <w:tblPr/>
    <w:tblStylePr w:type="firstRow">
      <w:pPr>
        <w:keepNext/>
        <w:keepLines/>
        <w:wordWrap/>
      </w:pPr>
      <w:rPr>
        <w:rFonts w:ascii="Arial" w:hAnsi="Arial"/>
        <w:b/>
        <w:i w:val="0"/>
        <w:color w:val="F49A00"/>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40" w:color="FDD8A5" w:fill="FDD8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40-none">
    <w:name w:val="table-style-oranje-040-none"/>
    <w:basedOn w:val="table-style-oranje-040-outline"/>
    <w:rsid w:val="00D272D6"/>
    <w:tblPr/>
    <w:tblStylePr w:type="firstRow">
      <w:pPr>
        <w:keepNext/>
        <w:keepLines/>
        <w:wordWrap/>
      </w:pPr>
      <w:rPr>
        <w:rFonts w:ascii="Arial" w:hAnsi="Arial"/>
        <w:b/>
        <w:i w:val="0"/>
        <w:color w:val="F49A00"/>
        <w:sz w:val="16"/>
      </w:rPr>
      <w:tblPr/>
      <w:tcPr>
        <w:tcBorders>
          <w:top w:val="nil"/>
          <w:left w:val="nil"/>
          <w:bottom w:val="nil"/>
          <w:right w:val="nil"/>
          <w:insideH w:val="nil"/>
          <w:insideV w:val="nil"/>
          <w:tl2br w:val="nil"/>
          <w:tr2bl w:val="nil"/>
        </w:tcBorders>
        <w:shd w:val="pct40" w:color="FDD8A5" w:fill="FDD8A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outline">
    <w:name w:val="table-style-oranje-070-outline"/>
    <w:basedOn w:val="table-style-oranje-000-outline"/>
    <w:rsid w:val="00D272D6"/>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070-none">
    <w:name w:val="table-style-oranje-070-none"/>
    <w:basedOn w:val="table-style-oranje-07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F9B95C" w:fill="F9B95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outline">
    <w:name w:val="table-style-oranje-100-outline"/>
    <w:basedOn w:val="table-style-oranje-000-outline"/>
    <w:rsid w:val="00D272D6"/>
    <w:tblPr/>
    <w:tblStylePr w:type="firstRow">
      <w:pPr>
        <w:keepNext/>
        <w:keepLines/>
        <w:wordWrap/>
      </w:pPr>
      <w:rPr>
        <w:rFonts w:ascii="Arial" w:hAnsi="Arial"/>
        <w:b/>
        <w:i w:val="0"/>
        <w:color w:val="FFFFFF"/>
        <w:sz w:val="16"/>
      </w:rPr>
      <w:tblPr/>
      <w:tcPr>
        <w:tcBorders>
          <w:top w:val="single" w:sz="6" w:space="0" w:color="F49A00"/>
          <w:left w:val="single" w:sz="6" w:space="0" w:color="F49A00"/>
          <w:bottom w:val="single" w:sz="6" w:space="0" w:color="F49A00"/>
          <w:right w:val="single" w:sz="6" w:space="0" w:color="F49A00"/>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oranje-100-none">
    <w:name w:val="table-style-oranje-100-none"/>
    <w:basedOn w:val="table-style-oranje-10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F49A00" w:fill="F49A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outline">
    <w:name w:val="table-style-paars-000-outline"/>
    <w:basedOn w:val="table-style-zwart-000-outline"/>
    <w:rsid w:val="00D272D6"/>
    <w:tblPr>
      <w:tblBorders>
        <w:top w:val="single" w:sz="6" w:space="0" w:color="980D7D"/>
        <w:left w:val="single" w:sz="6" w:space="0" w:color="980D7D"/>
        <w:bottom w:val="single" w:sz="6" w:space="0" w:color="980D7D"/>
        <w:right w:val="single" w:sz="6" w:space="0" w:color="980D7D"/>
        <w:insideV w:val="single" w:sz="6" w:space="0" w:color="980D7D"/>
      </w:tblBorders>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00-none">
    <w:name w:val="table-style-paars-000-none"/>
    <w:basedOn w:val="table-style-paars-000-outline"/>
    <w:rsid w:val="00D272D6"/>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outline">
    <w:name w:val="table-style-paars-040-outline"/>
    <w:basedOn w:val="table-style-paars-000-outline"/>
    <w:rsid w:val="00D272D6"/>
    <w:tblPr/>
    <w:tblStylePr w:type="firstRow">
      <w:pPr>
        <w:keepNext/>
        <w:keepLines/>
        <w:wordWrap/>
      </w:pPr>
      <w:rPr>
        <w:rFonts w:ascii="Arial" w:hAnsi="Arial"/>
        <w:b/>
        <w:i w:val="0"/>
        <w:color w:val="980D7D"/>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40-none">
    <w:name w:val="table-style-paars-040-none"/>
    <w:basedOn w:val="table-style-paars-040-outline"/>
    <w:rsid w:val="00D272D6"/>
    <w:tblPr/>
    <w:tblStylePr w:type="firstRow">
      <w:pPr>
        <w:keepNext/>
        <w:keepLines/>
        <w:wordWrap/>
      </w:pPr>
      <w:rPr>
        <w:rFonts w:ascii="Arial" w:hAnsi="Arial"/>
        <w:b/>
        <w:i w:val="0"/>
        <w:color w:val="980D7D"/>
        <w:sz w:val="16"/>
      </w:rPr>
      <w:tblPr/>
      <w:tcPr>
        <w:tcBorders>
          <w:top w:val="nil"/>
          <w:left w:val="nil"/>
          <w:bottom w:val="nil"/>
          <w:right w:val="nil"/>
          <w:insideH w:val="nil"/>
          <w:insideV w:val="nil"/>
          <w:tl2br w:val="nil"/>
          <w:tr2bl w:val="nil"/>
        </w:tcBorders>
        <w:shd w:val="pct40" w:color="D2AACC" w:fill="D2AACC"/>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outline">
    <w:name w:val="table-style-paars-070-outline"/>
    <w:basedOn w:val="table-style-paars-000-outline"/>
    <w:rsid w:val="00D272D6"/>
    <w:tblPr/>
    <w:tblStylePr w:type="firstRow">
      <w:pPr>
        <w:keepNext/>
        <w:keepLines/>
        <w:wordWrap/>
      </w:pPr>
      <w:rPr>
        <w:rFonts w:ascii="Arial" w:hAnsi="Arial"/>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pct70" w:color="B466A1" w:fill="B466A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070-none">
    <w:name w:val="table-style-paars-070-none"/>
    <w:basedOn w:val="table-style-paars-07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B466A1" w:fill="B466A1"/>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outline">
    <w:name w:val="table-style-paars-100-outline"/>
    <w:basedOn w:val="table-style-paars-000-outline"/>
    <w:rsid w:val="00D272D6"/>
    <w:tblPr/>
    <w:tblStylePr w:type="firstRow">
      <w:pPr>
        <w:keepNext/>
        <w:keepLines/>
        <w:wordWrap/>
      </w:pPr>
      <w:rPr>
        <w:rFonts w:ascii="Arial" w:hAnsi="Arial"/>
        <w:b/>
        <w:i w:val="0"/>
        <w:color w:val="FFFFFF"/>
        <w:sz w:val="16"/>
      </w:rPr>
      <w:tblPr/>
      <w:tcPr>
        <w:tcBorders>
          <w:top w:val="single" w:sz="6" w:space="0" w:color="980D7D"/>
          <w:left w:val="single" w:sz="6" w:space="0" w:color="980D7D"/>
          <w:bottom w:val="single" w:sz="6" w:space="0" w:color="980D7D"/>
          <w:right w:val="single" w:sz="6" w:space="0" w:color="980D7D"/>
          <w:insideH w:val="nil"/>
          <w:insideV w:val="nil"/>
          <w:tl2br w:val="nil"/>
          <w:tr2bl w:val="nil"/>
        </w:tcBorders>
        <w:shd w:val="solid" w:color="980D7D" w:fill="980D7D"/>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paars-100-none">
    <w:name w:val="table-style-paars-100-none"/>
    <w:basedOn w:val="table-style-paars-10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980D7D" w:fill="980D7D"/>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outline">
    <w:name w:val="table-style-roze-000-outline"/>
    <w:basedOn w:val="table-style-zwart-000-outline"/>
    <w:rsid w:val="00D272D6"/>
    <w:tblPr>
      <w:tblBorders>
        <w:top w:val="single" w:sz="6" w:space="0" w:color="E30052"/>
        <w:left w:val="single" w:sz="6" w:space="0" w:color="E30052"/>
        <w:bottom w:val="single" w:sz="6" w:space="0" w:color="E30052"/>
        <w:right w:val="single" w:sz="6" w:space="0" w:color="E30052"/>
        <w:insideV w:val="single" w:sz="6" w:space="0" w:color="E30052"/>
      </w:tblBorders>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00-none">
    <w:name w:val="table-style-roze-000-none"/>
    <w:basedOn w:val="table-style-roze-000-outline"/>
    <w:rsid w:val="00D272D6"/>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outline">
    <w:name w:val="table-style-roze-040-outline"/>
    <w:basedOn w:val="table-style-roze-000-outline"/>
    <w:rsid w:val="00D272D6"/>
    <w:tblPr/>
    <w:tblStylePr w:type="firstRow">
      <w:pPr>
        <w:keepNext/>
        <w:keepLines/>
        <w:wordWrap/>
      </w:pPr>
      <w:rPr>
        <w:rFonts w:ascii="Arial" w:hAnsi="Arial"/>
        <w:b/>
        <w:i w:val="0"/>
        <w:color w:val="E30052"/>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40-none">
    <w:name w:val="table-style-roze-040-none"/>
    <w:basedOn w:val="table-style-roze-040-outline"/>
    <w:rsid w:val="00D272D6"/>
    <w:tblPr/>
    <w:tblStylePr w:type="firstRow">
      <w:pPr>
        <w:keepNext/>
        <w:keepLines/>
        <w:wordWrap/>
      </w:pPr>
      <w:rPr>
        <w:rFonts w:ascii="Arial" w:hAnsi="Arial"/>
        <w:b/>
        <w:i w:val="0"/>
        <w:color w:val="E30052"/>
        <w:sz w:val="16"/>
      </w:rPr>
      <w:tblPr/>
      <w:tcPr>
        <w:tcBorders>
          <w:top w:val="nil"/>
          <w:left w:val="nil"/>
          <w:bottom w:val="nil"/>
          <w:right w:val="nil"/>
          <w:insideH w:val="nil"/>
          <w:insideV w:val="nil"/>
          <w:tl2br w:val="nil"/>
          <w:tr2bl w:val="nil"/>
        </w:tcBorders>
        <w:shd w:val="pct40" w:color="F4B3B5" w:fill="F4B3B5"/>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outline">
    <w:name w:val="table-style-roze-070-outline"/>
    <w:basedOn w:val="table-style-roze-000-outline"/>
    <w:rsid w:val="00D272D6"/>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070-none">
    <w:name w:val="table-style-roze-070-none"/>
    <w:basedOn w:val="table-style-roze-07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pct70" w:color="EB6D7E" w:fill="EB6D7E"/>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outline">
    <w:name w:val="table-style-roze-100-outline"/>
    <w:basedOn w:val="table-style-roze-000-outline"/>
    <w:rsid w:val="00D272D6"/>
    <w:tblPr/>
    <w:tblStylePr w:type="firstRow">
      <w:pPr>
        <w:keepNext/>
        <w:keepLines/>
        <w:wordWrap/>
      </w:pPr>
      <w:rPr>
        <w:rFonts w:ascii="Arial" w:hAnsi="Arial"/>
        <w:b/>
        <w:i w:val="0"/>
        <w:color w:val="FFFFFF"/>
        <w:sz w:val="16"/>
      </w:rPr>
      <w:tblPr/>
      <w:tcPr>
        <w:tcBorders>
          <w:top w:val="single" w:sz="6" w:space="0" w:color="E30052"/>
          <w:left w:val="single" w:sz="6" w:space="0" w:color="E30052"/>
          <w:bottom w:val="single" w:sz="6" w:space="0" w:color="E30052"/>
          <w:right w:val="single" w:sz="6" w:space="0" w:color="E30052"/>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roze-100-none">
    <w:name w:val="table-style-roze-100-none"/>
    <w:basedOn w:val="table-style-roze-10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E30052" w:fill="E30052"/>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00-none">
    <w:name w:val="table-style-zwart-000-none"/>
    <w:basedOn w:val="table-style-zwart-000-outline"/>
    <w:rsid w:val="00D272D6"/>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outline">
    <w:name w:val="table-style-zwart-040-outline"/>
    <w:basedOn w:val="table-style-zwart-000-outline"/>
    <w:rsid w:val="00D272D6"/>
    <w:tblPr/>
    <w:tblStylePr w:type="firstRow">
      <w:pPr>
        <w:keepNext/>
        <w:keepLines/>
        <w:wordWrap/>
      </w:pPr>
      <w:rPr>
        <w:rFonts w:ascii="Arial" w:hAnsi="Arial"/>
        <w:b/>
        <w:i w:val="0"/>
        <w:color w:val="000000"/>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40-none">
    <w:name w:val="table-style-zwart-040-none"/>
    <w:basedOn w:val="table-style-zwart-040-outline"/>
    <w:rsid w:val="00D272D6"/>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40" w:color="B1B2B4" w:fill="B1B2B4"/>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outline">
    <w:name w:val="table-style-zwart-070-outline"/>
    <w:basedOn w:val="table-style-zwart-000-outline"/>
    <w:rsid w:val="00D272D6"/>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070-none">
    <w:name w:val="table-style-zwart-070-none"/>
    <w:basedOn w:val="table-style-zwart-070-outline"/>
    <w:rsid w:val="00D272D6"/>
    <w:tblPr/>
    <w:tblStylePr w:type="firstRow">
      <w:pPr>
        <w:keepNext/>
        <w:keepLines/>
        <w:wordWrap/>
      </w:pPr>
      <w:rPr>
        <w:rFonts w:ascii="Arial" w:hAnsi="Arial"/>
        <w:b/>
        <w:i w:val="0"/>
        <w:color w:val="000000"/>
        <w:sz w:val="16"/>
      </w:rPr>
      <w:tblPr/>
      <w:tcPr>
        <w:tcBorders>
          <w:top w:val="nil"/>
          <w:left w:val="nil"/>
          <w:bottom w:val="nil"/>
          <w:right w:val="nil"/>
          <w:insideH w:val="nil"/>
          <w:insideV w:val="nil"/>
          <w:tl2br w:val="nil"/>
          <w:tr2bl w:val="nil"/>
        </w:tcBorders>
        <w:shd w:val="pct70" w:color="707173" w:fill="707173"/>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outline">
    <w:name w:val="table-style-zwart-100-outline"/>
    <w:basedOn w:val="table-style-zwart-000-outline"/>
    <w:rsid w:val="00D272D6"/>
    <w:tblPr/>
    <w:tblStylePr w:type="firstRow">
      <w:pPr>
        <w:keepNext/>
        <w:keepLines/>
        <w:wordWrap/>
      </w:pPr>
      <w:rPr>
        <w:rFonts w:ascii="Arial" w:hAnsi="Arial"/>
        <w:b/>
        <w:i w:val="0"/>
        <w:color w:val="FFFFFF"/>
        <w:sz w:val="16"/>
      </w:rPr>
      <w:tblPr/>
      <w:tcPr>
        <w:tcBorders>
          <w:top w:val="single" w:sz="6" w:space="0" w:color="000000"/>
          <w:left w:val="single" w:sz="6" w:space="0" w:color="000000"/>
          <w:bottom w:val="single" w:sz="6" w:space="0" w:color="000000"/>
          <w:right w:val="single" w:sz="6" w:space="0" w:color="000000"/>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table" w:customStyle="1" w:styleId="table-style-zwart-100-none">
    <w:name w:val="table-style-zwart-100-none"/>
    <w:basedOn w:val="table-style-zwart-100-outline"/>
    <w:rsid w:val="00D272D6"/>
    <w:tblPr/>
    <w:tblStylePr w:type="firstRow">
      <w:pPr>
        <w:keepNext/>
        <w:keepLines/>
        <w:wordWrap/>
      </w:pPr>
      <w:rPr>
        <w:rFonts w:ascii="Arial" w:hAnsi="Arial"/>
        <w:b/>
        <w:i w:val="0"/>
        <w:color w:val="FFFFFF"/>
        <w:sz w:val="16"/>
      </w:rPr>
      <w:tblPr/>
      <w:tcPr>
        <w:tcBorders>
          <w:top w:val="nil"/>
          <w:left w:val="nil"/>
          <w:bottom w:val="nil"/>
          <w:right w:val="nil"/>
          <w:insideH w:val="nil"/>
          <w:insideV w:val="nil"/>
          <w:tl2br w:val="nil"/>
          <w:tr2bl w:val="nil"/>
        </w:tcBorders>
        <w:shd w:val="solid" w:color="000000" w:fill="000000"/>
      </w:tcPr>
    </w:tblStylePr>
    <w:tblStylePr w:type="band1Horz">
      <w:tblPr/>
      <w:tcPr>
        <w:tcBorders>
          <w:top w:val="single" w:sz="6" w:space="0" w:color="A6A6A6" w:themeColor="background1" w:themeShade="A6"/>
        </w:tcBorders>
      </w:tcPr>
    </w:tblStylePr>
    <w:tblStylePr w:type="band2Horz">
      <w:tblPr/>
      <w:tcPr>
        <w:tcBorders>
          <w:top w:val="single" w:sz="6" w:space="0" w:color="A6A6A6" w:themeColor="background1" w:themeShade="A6"/>
        </w:tcBorders>
      </w:tcPr>
    </w:tblStylePr>
  </w:style>
  <w:style w:type="paragraph" w:customStyle="1" w:styleId="table-text">
    <w:name w:val="table-text"/>
    <w:basedOn w:val="DefaultText"/>
    <w:rsid w:val="00C93367"/>
    <w:rPr>
      <w:sz w:val="16"/>
    </w:rPr>
  </w:style>
  <w:style w:type="paragraph" w:customStyle="1" w:styleId="title-frontpage">
    <w:name w:val="title-frontpage"/>
    <w:basedOn w:val="DefaultText"/>
    <w:next w:val="subtitle-frontpage"/>
    <w:rsid w:val="00C93367"/>
    <w:pPr>
      <w:spacing w:line="720" w:lineRule="atLeast"/>
    </w:pPr>
    <w:rPr>
      <w:b/>
      <w:color w:val="003C64"/>
      <w:sz w:val="52"/>
    </w:rPr>
  </w:style>
  <w:style w:type="paragraph" w:customStyle="1" w:styleId="title-inside">
    <w:name w:val="title-inside"/>
    <w:basedOn w:val="DefaultText"/>
    <w:rsid w:val="00C93367"/>
    <w:pPr>
      <w:spacing w:line="600" w:lineRule="atLeast"/>
    </w:pPr>
    <w:rPr>
      <w:b/>
      <w:color w:val="006DB6"/>
      <w:sz w:val="48"/>
    </w:rPr>
  </w:style>
  <w:style w:type="paragraph" w:styleId="TOAHeading">
    <w:name w:val="toa heading"/>
    <w:basedOn w:val="Normal"/>
    <w:next w:val="Normal"/>
    <w:rsid w:val="00C93367"/>
    <w:pPr>
      <w:spacing w:before="120"/>
    </w:pPr>
    <w:rPr>
      <w:rFonts w:cs="Arial"/>
      <w:b/>
      <w:bCs/>
      <w:sz w:val="24"/>
    </w:rPr>
  </w:style>
  <w:style w:type="paragraph" w:styleId="TOC1">
    <w:name w:val="toc 1"/>
    <w:basedOn w:val="DefaultText"/>
    <w:next w:val="DefaultText"/>
    <w:autoRedefine/>
    <w:uiPriority w:val="39"/>
    <w:qFormat/>
    <w:rsid w:val="00630A3E"/>
    <w:pPr>
      <w:tabs>
        <w:tab w:val="left" w:pos="340"/>
        <w:tab w:val="right" w:pos="7938"/>
      </w:tabs>
      <w:ind w:right="848"/>
    </w:pPr>
    <w:rPr>
      <w:noProof/>
    </w:rPr>
  </w:style>
  <w:style w:type="paragraph" w:styleId="TOC2">
    <w:name w:val="toc 2"/>
    <w:basedOn w:val="DefaultText"/>
    <w:next w:val="DefaultText"/>
    <w:autoRedefine/>
    <w:uiPriority w:val="39"/>
    <w:qFormat/>
    <w:rsid w:val="00630A3E"/>
    <w:pPr>
      <w:tabs>
        <w:tab w:val="left" w:pos="340"/>
        <w:tab w:val="left" w:pos="680"/>
        <w:tab w:val="right" w:pos="7938"/>
      </w:tabs>
      <w:ind w:left="340" w:right="848"/>
    </w:pPr>
    <w:rPr>
      <w:noProof/>
    </w:rPr>
  </w:style>
  <w:style w:type="paragraph" w:styleId="TOC3">
    <w:name w:val="toc 3"/>
    <w:basedOn w:val="DefaultText"/>
    <w:next w:val="DefaultText"/>
    <w:autoRedefine/>
    <w:uiPriority w:val="39"/>
    <w:qFormat/>
    <w:rsid w:val="00D44053"/>
    <w:pPr>
      <w:numPr>
        <w:numId w:val="43"/>
      </w:numPr>
      <w:tabs>
        <w:tab w:val="left" w:pos="340"/>
        <w:tab w:val="left" w:pos="680"/>
        <w:tab w:val="left" w:pos="1021"/>
        <w:tab w:val="left" w:pos="1520"/>
        <w:tab w:val="right" w:pos="7938"/>
      </w:tabs>
      <w:ind w:right="-2"/>
    </w:pPr>
    <w:rPr>
      <w:i/>
      <w:noProof/>
    </w:rPr>
  </w:style>
  <w:style w:type="paragraph" w:styleId="TOC4">
    <w:name w:val="toc 4"/>
    <w:basedOn w:val="Normal"/>
    <w:next w:val="Normal"/>
    <w:autoRedefine/>
    <w:rsid w:val="00C93367"/>
    <w:pPr>
      <w:ind w:left="570"/>
    </w:pPr>
  </w:style>
  <w:style w:type="paragraph" w:styleId="TOC5">
    <w:name w:val="toc 5"/>
    <w:basedOn w:val="Normal"/>
    <w:next w:val="Normal"/>
    <w:autoRedefine/>
    <w:rsid w:val="00C93367"/>
    <w:pPr>
      <w:ind w:left="760"/>
    </w:pPr>
  </w:style>
  <w:style w:type="paragraph" w:styleId="TOC6">
    <w:name w:val="toc 6"/>
    <w:basedOn w:val="DefaultText"/>
    <w:next w:val="DefaultText"/>
    <w:autoRedefine/>
    <w:rsid w:val="00C93367"/>
    <w:pPr>
      <w:tabs>
        <w:tab w:val="left" w:pos="340"/>
        <w:tab w:val="right" w:pos="7938"/>
      </w:tabs>
      <w:spacing w:before="280"/>
    </w:pPr>
    <w:rPr>
      <w:color w:val="006DB6"/>
    </w:rPr>
  </w:style>
  <w:style w:type="paragraph" w:styleId="TOC7">
    <w:name w:val="toc 7"/>
    <w:basedOn w:val="DefaultText"/>
    <w:next w:val="DefaultText"/>
    <w:autoRedefine/>
    <w:rsid w:val="00C93367"/>
    <w:pPr>
      <w:tabs>
        <w:tab w:val="left" w:pos="340"/>
        <w:tab w:val="left" w:pos="680"/>
        <w:tab w:val="right" w:pos="7938"/>
      </w:tabs>
      <w:ind w:left="340"/>
    </w:pPr>
  </w:style>
  <w:style w:type="paragraph" w:styleId="TOC8">
    <w:name w:val="toc 8"/>
    <w:basedOn w:val="Normal"/>
    <w:next w:val="Normal"/>
    <w:autoRedefine/>
    <w:rsid w:val="00C93367"/>
    <w:pPr>
      <w:ind w:left="1330"/>
    </w:pPr>
  </w:style>
  <w:style w:type="paragraph" w:styleId="TOC9">
    <w:name w:val="toc 9"/>
    <w:basedOn w:val="Normal"/>
    <w:next w:val="Normal"/>
    <w:autoRedefine/>
    <w:rsid w:val="00C93367"/>
    <w:pPr>
      <w:ind w:left="1520"/>
    </w:pPr>
  </w:style>
  <w:style w:type="paragraph" w:customStyle="1" w:styleId="voettekst-titel-links">
    <w:name w:val="voettekst-titel-links"/>
    <w:basedOn w:val="DefaultText"/>
    <w:rsid w:val="00C93367"/>
    <w:pPr>
      <w:spacing w:after="140" w:line="200" w:lineRule="atLeast"/>
    </w:pPr>
    <w:rPr>
      <w:sz w:val="14"/>
    </w:rPr>
  </w:style>
  <w:style w:type="paragraph" w:customStyle="1" w:styleId="voettekst-titel-rechts">
    <w:name w:val="voettekst-titel-rechts"/>
    <w:basedOn w:val="DefaultText"/>
    <w:uiPriority w:val="99"/>
    <w:rsid w:val="00C93367"/>
    <w:pPr>
      <w:spacing w:before="178" w:line="240" w:lineRule="atLeast"/>
      <w:ind w:right="851"/>
      <w:jc w:val="right"/>
    </w:pPr>
    <w:rPr>
      <w:sz w:val="14"/>
    </w:rPr>
  </w:style>
  <w:style w:type="paragraph" w:customStyle="1" w:styleId="list-bullet-color">
    <w:name w:val="list-bullet-color"/>
    <w:basedOn w:val="DefaultText"/>
    <w:link w:val="list-bullet-colorChar"/>
    <w:rsid w:val="00680A72"/>
    <w:pPr>
      <w:numPr>
        <w:numId w:val="2"/>
      </w:numPr>
    </w:pPr>
  </w:style>
  <w:style w:type="character" w:customStyle="1" w:styleId="DefaultTextChar">
    <w:name w:val="Default Text Char"/>
    <w:basedOn w:val="DefaultParagraphFont"/>
    <w:link w:val="DefaultText"/>
    <w:qFormat/>
    <w:rsid w:val="009C1303"/>
    <w:rPr>
      <w:rFonts w:ascii="Arial" w:eastAsia="Times New Roman" w:hAnsi="Arial" w:cs="Times New Roman"/>
      <w:sz w:val="18"/>
      <w:szCs w:val="24"/>
      <w:lang w:val="en-GB" w:eastAsia="nl-NL"/>
    </w:rPr>
  </w:style>
  <w:style w:type="character" w:customStyle="1" w:styleId="list-bullet-colorChar">
    <w:name w:val="list-bullet-color Char"/>
    <w:basedOn w:val="DefaultTextChar"/>
    <w:link w:val="list-bullet-color"/>
    <w:rsid w:val="00680A72"/>
    <w:rPr>
      <w:rFonts w:ascii="Calibri" w:eastAsia="Times New Roman" w:hAnsi="Calibri" w:cs="Times New Roman"/>
      <w:sz w:val="18"/>
      <w:szCs w:val="24"/>
      <w:lang w:val="en-GB" w:eastAsia="nl-NL"/>
    </w:rPr>
  </w:style>
  <w:style w:type="paragraph" w:customStyle="1" w:styleId="list-bullet-black">
    <w:name w:val="list-bullet-black"/>
    <w:basedOn w:val="DefaultText"/>
    <w:link w:val="list-bullet-blackChar"/>
    <w:rsid w:val="00680A72"/>
    <w:pPr>
      <w:numPr>
        <w:numId w:val="3"/>
      </w:numPr>
    </w:pPr>
  </w:style>
  <w:style w:type="character" w:customStyle="1" w:styleId="list-bullet-blackChar">
    <w:name w:val="list-bullet-black Char"/>
    <w:basedOn w:val="DefaultTextChar"/>
    <w:link w:val="list-bullet-black"/>
    <w:rsid w:val="00680A72"/>
    <w:rPr>
      <w:rFonts w:ascii="Calibri" w:eastAsia="Times New Roman" w:hAnsi="Calibri" w:cs="Times New Roman"/>
      <w:sz w:val="18"/>
      <w:szCs w:val="24"/>
      <w:lang w:val="en-GB" w:eastAsia="nl-NL"/>
    </w:rPr>
  </w:style>
  <w:style w:type="paragraph" w:customStyle="1" w:styleId="list-number-black">
    <w:name w:val="list-number-black"/>
    <w:basedOn w:val="DefaultText"/>
    <w:link w:val="list-number-blackChar"/>
    <w:rsid w:val="00680A72"/>
    <w:pPr>
      <w:numPr>
        <w:numId w:val="4"/>
      </w:numPr>
    </w:pPr>
  </w:style>
  <w:style w:type="character" w:customStyle="1" w:styleId="list-number-blackChar">
    <w:name w:val="list-number-black Char"/>
    <w:basedOn w:val="DefaultTextChar"/>
    <w:link w:val="list-number-black"/>
    <w:rsid w:val="00680A72"/>
    <w:rPr>
      <w:rFonts w:ascii="Calibri" w:eastAsia="Times New Roman" w:hAnsi="Calibri" w:cs="Times New Roman"/>
      <w:sz w:val="18"/>
      <w:szCs w:val="24"/>
      <w:lang w:val="en-GB" w:eastAsia="nl-NL"/>
    </w:rPr>
  </w:style>
  <w:style w:type="paragraph" w:customStyle="1" w:styleId="list-number-color">
    <w:name w:val="list-number-color"/>
    <w:basedOn w:val="DefaultText"/>
    <w:link w:val="list-number-colorChar"/>
    <w:rsid w:val="00680A72"/>
    <w:pPr>
      <w:numPr>
        <w:numId w:val="5"/>
      </w:numPr>
    </w:pPr>
  </w:style>
  <w:style w:type="character" w:customStyle="1" w:styleId="list-number-colorChar">
    <w:name w:val="list-number-color Char"/>
    <w:basedOn w:val="DefaultTextChar"/>
    <w:link w:val="list-number-color"/>
    <w:rsid w:val="00680A72"/>
    <w:rPr>
      <w:rFonts w:ascii="Calibri" w:eastAsia="Times New Roman" w:hAnsi="Calibri" w:cs="Times New Roman"/>
      <w:sz w:val="18"/>
      <w:szCs w:val="24"/>
      <w:lang w:val="en-GB" w:eastAsia="nl-NL"/>
    </w:rPr>
  </w:style>
  <w:style w:type="table" w:styleId="LightList-Accent1">
    <w:name w:val="Light List Accent 1"/>
    <w:basedOn w:val="TableNormal"/>
    <w:uiPriority w:val="61"/>
    <w:rsid w:val="00B67A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ubtleEmphasis">
    <w:name w:val="Subtle Emphasis"/>
    <w:basedOn w:val="DefaultParagraphFont"/>
    <w:uiPriority w:val="19"/>
    <w:qFormat/>
    <w:rsid w:val="00A75AF6"/>
    <w:rPr>
      <w:rFonts w:ascii="Arial" w:hAnsi="Arial" w:cs="Arial"/>
      <w:i/>
      <w:color w:val="808080" w:themeColor="background1" w:themeShade="80"/>
      <w:sz w:val="20"/>
      <w:lang w:val="en-GB"/>
    </w:rPr>
  </w:style>
  <w:style w:type="character" w:styleId="Hyperlink">
    <w:name w:val="Hyperlink"/>
    <w:basedOn w:val="DefaultParagraphFont"/>
    <w:uiPriority w:val="99"/>
    <w:unhideWhenUsed/>
    <w:rsid w:val="00A75AF6"/>
    <w:rPr>
      <w:color w:val="0000FF" w:themeColor="hyperlink"/>
      <w:u w:val="single"/>
    </w:rPr>
  </w:style>
  <w:style w:type="paragraph" w:styleId="ListParagraph">
    <w:name w:val="List Paragraph"/>
    <w:basedOn w:val="Normal"/>
    <w:uiPriority w:val="34"/>
    <w:qFormat/>
    <w:rsid w:val="0009559D"/>
    <w:pPr>
      <w:ind w:left="720"/>
      <w:contextualSpacing/>
    </w:pPr>
  </w:style>
  <w:style w:type="paragraph" w:styleId="NoSpacing">
    <w:name w:val="No Spacing"/>
    <w:aliases w:val="explanations"/>
    <w:basedOn w:val="Normal"/>
    <w:uiPriority w:val="1"/>
    <w:qFormat/>
    <w:rsid w:val="00506CA2"/>
    <w:rPr>
      <w:i/>
      <w:lang w:val="en-GB"/>
    </w:rPr>
  </w:style>
  <w:style w:type="character" w:styleId="FollowedHyperlink">
    <w:name w:val="FollowedHyperlink"/>
    <w:basedOn w:val="DefaultParagraphFont"/>
    <w:uiPriority w:val="99"/>
    <w:semiHidden/>
    <w:unhideWhenUsed/>
    <w:rsid w:val="006336F9"/>
    <w:rPr>
      <w:color w:val="800080" w:themeColor="followedHyperlink"/>
      <w:u w:val="single"/>
    </w:rPr>
  </w:style>
  <w:style w:type="numbering" w:styleId="111111">
    <w:name w:val="Outline List 2"/>
    <w:basedOn w:val="NoList"/>
    <w:uiPriority w:val="99"/>
    <w:semiHidden/>
    <w:unhideWhenUsed/>
    <w:rsid w:val="008577C5"/>
    <w:pPr>
      <w:numPr>
        <w:numId w:val="6"/>
      </w:numPr>
    </w:pPr>
  </w:style>
  <w:style w:type="paragraph" w:customStyle="1" w:styleId="LegalNumPar">
    <w:name w:val="LegalNumPar"/>
    <w:basedOn w:val="Normal"/>
    <w:rsid w:val="008577C5"/>
    <w:pPr>
      <w:numPr>
        <w:numId w:val="7"/>
      </w:numPr>
      <w:spacing w:after="200" w:line="360" w:lineRule="auto"/>
      <w:jc w:val="left"/>
    </w:pPr>
    <w:rPr>
      <w:rFonts w:asciiTheme="minorHAnsi" w:eastAsiaTheme="minorHAnsi" w:hAnsiTheme="minorHAnsi" w:cstheme="minorBidi"/>
      <w:szCs w:val="22"/>
      <w:lang w:val="en-GB" w:eastAsia="en-US"/>
    </w:rPr>
  </w:style>
  <w:style w:type="paragraph" w:customStyle="1" w:styleId="LegalNumPar2">
    <w:name w:val="LegalNumPar2"/>
    <w:basedOn w:val="Normal"/>
    <w:rsid w:val="004E1BB9"/>
    <w:pPr>
      <w:numPr>
        <w:ilvl w:val="1"/>
        <w:numId w:val="7"/>
      </w:numPr>
      <w:spacing w:line="360" w:lineRule="auto"/>
    </w:pPr>
    <w:rPr>
      <w:sz w:val="24"/>
    </w:rPr>
  </w:style>
  <w:style w:type="paragraph" w:customStyle="1" w:styleId="LegalNumPar3">
    <w:name w:val="LegalNumPar3"/>
    <w:basedOn w:val="Normal"/>
    <w:rsid w:val="004E1BB9"/>
    <w:pPr>
      <w:numPr>
        <w:ilvl w:val="2"/>
        <w:numId w:val="7"/>
      </w:numPr>
      <w:spacing w:line="360" w:lineRule="auto"/>
    </w:pPr>
    <w:rPr>
      <w:sz w:val="24"/>
    </w:rPr>
  </w:style>
  <w:style w:type="paragraph" w:styleId="TOCHeading">
    <w:name w:val="TOC Heading"/>
    <w:basedOn w:val="Heading1"/>
    <w:next w:val="Normal"/>
    <w:uiPriority w:val="39"/>
    <w:unhideWhenUsed/>
    <w:qFormat/>
    <w:rsid w:val="007403DA"/>
    <w:pPr>
      <w:keepNext/>
      <w:keepLines/>
      <w:spacing w:before="480" w:after="0" w:line="276" w:lineRule="auto"/>
      <w:jc w:val="left"/>
      <w:outlineLvl w:val="9"/>
    </w:pPr>
    <w:rPr>
      <w:rFonts w:asciiTheme="majorHAnsi" w:eastAsiaTheme="majorEastAsia" w:hAnsiTheme="majorHAnsi" w:cstheme="majorBidi"/>
      <w:bCs/>
      <w:noProof w:val="0"/>
      <w:color w:val="365F91" w:themeColor="accent1" w:themeShade="BF"/>
      <w:lang w:val="en-US" w:eastAsia="ja-JP"/>
    </w:rPr>
  </w:style>
  <w:style w:type="paragraph" w:styleId="NormalWeb">
    <w:name w:val="Normal (Web)"/>
    <w:basedOn w:val="Normal"/>
    <w:uiPriority w:val="99"/>
    <w:semiHidden/>
    <w:unhideWhenUsed/>
    <w:rsid w:val="005C3BA9"/>
    <w:pPr>
      <w:spacing w:before="100" w:beforeAutospacing="1" w:after="100" w:afterAutospacing="1"/>
      <w:jc w:val="left"/>
    </w:pPr>
    <w:rPr>
      <w:rFonts w:ascii="Times New Roman" w:hAnsi="Times New Roman"/>
      <w:sz w:val="24"/>
    </w:rPr>
  </w:style>
  <w:style w:type="character" w:customStyle="1" w:styleId="Internetlink">
    <w:name w:val="Internetlink"/>
    <w:basedOn w:val="DefaultParagraphFont"/>
    <w:rsid w:val="0084043A"/>
    <w:rPr>
      <w:color w:val="0000FF"/>
      <w:u w:val="single"/>
    </w:rPr>
  </w:style>
  <w:style w:type="table" w:customStyle="1" w:styleId="Tabelraster1">
    <w:name w:val="Tabelraster1"/>
    <w:basedOn w:val="TableNormal"/>
    <w:next w:val="TableGrid"/>
    <w:uiPriority w:val="39"/>
    <w:rsid w:val="00472F02"/>
    <w:pPr>
      <w:spacing w:after="0" w:line="280" w:lineRule="atLeast"/>
    </w:pPr>
    <w:rPr>
      <w:rFonts w:ascii="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Inhalt">
    <w:name w:val="Tabellen Inhalt"/>
    <w:basedOn w:val="Normal"/>
    <w:rsid w:val="000F50AC"/>
    <w:pPr>
      <w:suppressAutoHyphens/>
      <w:spacing w:after="0" w:line="280" w:lineRule="atLeast"/>
      <w:jc w:val="left"/>
    </w:pPr>
    <w:rPr>
      <w:rFonts w:ascii="Arial" w:hAnsi="Arial"/>
      <w:color w:val="00000A"/>
      <w:sz w:val="18"/>
    </w:rPr>
  </w:style>
  <w:style w:type="paragraph" w:customStyle="1" w:styleId="Contenudetableau">
    <w:name w:val="Contenu de tableau"/>
    <w:basedOn w:val="Normal"/>
    <w:qFormat/>
    <w:rsid w:val="00DB5663"/>
    <w:pPr>
      <w:suppressLineNumbers/>
      <w:spacing w:after="0" w:line="280" w:lineRule="atLeast"/>
      <w:jc w:val="left"/>
    </w:pPr>
    <w:rPr>
      <w:rFonts w:ascii="Arial" w:hAnsi="Arial"/>
      <w:color w:val="00000A"/>
      <w:sz w:val="18"/>
    </w:rPr>
  </w:style>
  <w:style w:type="character" w:customStyle="1" w:styleId="ListLabel180">
    <w:name w:val="ListLabel 180"/>
    <w:qFormat/>
    <w:rsid w:val="00761258"/>
    <w:rPr>
      <w:color w:val="006DB6"/>
    </w:rPr>
  </w:style>
  <w:style w:type="character" w:styleId="UnresolvedMention">
    <w:name w:val="Unresolved Mention"/>
    <w:basedOn w:val="DefaultParagraphFont"/>
    <w:uiPriority w:val="99"/>
    <w:semiHidden/>
    <w:unhideWhenUsed/>
    <w:rsid w:val="00723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95372">
      <w:bodyDiv w:val="1"/>
      <w:marLeft w:val="0"/>
      <w:marRight w:val="0"/>
      <w:marTop w:val="0"/>
      <w:marBottom w:val="0"/>
      <w:divBdr>
        <w:top w:val="none" w:sz="0" w:space="0" w:color="auto"/>
        <w:left w:val="none" w:sz="0" w:space="0" w:color="auto"/>
        <w:bottom w:val="none" w:sz="0" w:space="0" w:color="auto"/>
        <w:right w:val="none" w:sz="0" w:space="0" w:color="auto"/>
      </w:divBdr>
    </w:div>
    <w:div w:id="337076586">
      <w:bodyDiv w:val="1"/>
      <w:marLeft w:val="0"/>
      <w:marRight w:val="0"/>
      <w:marTop w:val="0"/>
      <w:marBottom w:val="0"/>
      <w:divBdr>
        <w:top w:val="none" w:sz="0" w:space="0" w:color="auto"/>
        <w:left w:val="none" w:sz="0" w:space="0" w:color="auto"/>
        <w:bottom w:val="none" w:sz="0" w:space="0" w:color="auto"/>
        <w:right w:val="none" w:sz="0" w:space="0" w:color="auto"/>
      </w:divBdr>
    </w:div>
    <w:div w:id="431974365">
      <w:bodyDiv w:val="1"/>
      <w:marLeft w:val="0"/>
      <w:marRight w:val="0"/>
      <w:marTop w:val="0"/>
      <w:marBottom w:val="0"/>
      <w:divBdr>
        <w:top w:val="none" w:sz="0" w:space="0" w:color="auto"/>
        <w:left w:val="none" w:sz="0" w:space="0" w:color="auto"/>
        <w:bottom w:val="none" w:sz="0" w:space="0" w:color="auto"/>
        <w:right w:val="none" w:sz="0" w:space="0" w:color="auto"/>
      </w:divBdr>
    </w:div>
    <w:div w:id="496772099">
      <w:bodyDiv w:val="1"/>
      <w:marLeft w:val="0"/>
      <w:marRight w:val="0"/>
      <w:marTop w:val="0"/>
      <w:marBottom w:val="0"/>
      <w:divBdr>
        <w:top w:val="none" w:sz="0" w:space="0" w:color="auto"/>
        <w:left w:val="none" w:sz="0" w:space="0" w:color="auto"/>
        <w:bottom w:val="none" w:sz="0" w:space="0" w:color="auto"/>
        <w:right w:val="none" w:sz="0" w:space="0" w:color="auto"/>
      </w:divBdr>
    </w:div>
    <w:div w:id="671641702">
      <w:bodyDiv w:val="1"/>
      <w:marLeft w:val="0"/>
      <w:marRight w:val="0"/>
      <w:marTop w:val="0"/>
      <w:marBottom w:val="0"/>
      <w:divBdr>
        <w:top w:val="none" w:sz="0" w:space="0" w:color="auto"/>
        <w:left w:val="none" w:sz="0" w:space="0" w:color="auto"/>
        <w:bottom w:val="none" w:sz="0" w:space="0" w:color="auto"/>
        <w:right w:val="none" w:sz="0" w:space="0" w:color="auto"/>
      </w:divBdr>
    </w:div>
    <w:div w:id="764616924">
      <w:bodyDiv w:val="1"/>
      <w:marLeft w:val="0"/>
      <w:marRight w:val="0"/>
      <w:marTop w:val="0"/>
      <w:marBottom w:val="0"/>
      <w:divBdr>
        <w:top w:val="none" w:sz="0" w:space="0" w:color="auto"/>
        <w:left w:val="none" w:sz="0" w:space="0" w:color="auto"/>
        <w:bottom w:val="none" w:sz="0" w:space="0" w:color="auto"/>
        <w:right w:val="none" w:sz="0" w:space="0" w:color="auto"/>
      </w:divBdr>
    </w:div>
    <w:div w:id="1057977318">
      <w:bodyDiv w:val="1"/>
      <w:marLeft w:val="0"/>
      <w:marRight w:val="0"/>
      <w:marTop w:val="0"/>
      <w:marBottom w:val="0"/>
      <w:divBdr>
        <w:top w:val="none" w:sz="0" w:space="0" w:color="auto"/>
        <w:left w:val="none" w:sz="0" w:space="0" w:color="auto"/>
        <w:bottom w:val="none" w:sz="0" w:space="0" w:color="auto"/>
        <w:right w:val="none" w:sz="0" w:space="0" w:color="auto"/>
      </w:divBdr>
    </w:div>
    <w:div w:id="1082532557">
      <w:bodyDiv w:val="1"/>
      <w:marLeft w:val="0"/>
      <w:marRight w:val="0"/>
      <w:marTop w:val="0"/>
      <w:marBottom w:val="0"/>
      <w:divBdr>
        <w:top w:val="none" w:sz="0" w:space="0" w:color="auto"/>
        <w:left w:val="none" w:sz="0" w:space="0" w:color="auto"/>
        <w:bottom w:val="none" w:sz="0" w:space="0" w:color="auto"/>
        <w:right w:val="none" w:sz="0" w:space="0" w:color="auto"/>
      </w:divBdr>
    </w:div>
    <w:div w:id="1306230693">
      <w:bodyDiv w:val="1"/>
      <w:marLeft w:val="0"/>
      <w:marRight w:val="0"/>
      <w:marTop w:val="0"/>
      <w:marBottom w:val="0"/>
      <w:divBdr>
        <w:top w:val="none" w:sz="0" w:space="0" w:color="auto"/>
        <w:left w:val="none" w:sz="0" w:space="0" w:color="auto"/>
        <w:bottom w:val="none" w:sz="0" w:space="0" w:color="auto"/>
        <w:right w:val="none" w:sz="0" w:space="0" w:color="auto"/>
      </w:divBdr>
    </w:div>
    <w:div w:id="1460370840">
      <w:bodyDiv w:val="1"/>
      <w:marLeft w:val="0"/>
      <w:marRight w:val="0"/>
      <w:marTop w:val="0"/>
      <w:marBottom w:val="0"/>
      <w:divBdr>
        <w:top w:val="none" w:sz="0" w:space="0" w:color="auto"/>
        <w:left w:val="none" w:sz="0" w:space="0" w:color="auto"/>
        <w:bottom w:val="none" w:sz="0" w:space="0" w:color="auto"/>
        <w:right w:val="none" w:sz="0" w:space="0" w:color="auto"/>
      </w:divBdr>
      <w:divsChild>
        <w:div w:id="1212501839">
          <w:marLeft w:val="547"/>
          <w:marRight w:val="0"/>
          <w:marTop w:val="86"/>
          <w:marBottom w:val="0"/>
          <w:divBdr>
            <w:top w:val="none" w:sz="0" w:space="0" w:color="auto"/>
            <w:left w:val="none" w:sz="0" w:space="0" w:color="auto"/>
            <w:bottom w:val="none" w:sz="0" w:space="0" w:color="auto"/>
            <w:right w:val="none" w:sz="0" w:space="0" w:color="auto"/>
          </w:divBdr>
        </w:div>
        <w:div w:id="735393003">
          <w:marLeft w:val="547"/>
          <w:marRight w:val="0"/>
          <w:marTop w:val="86"/>
          <w:marBottom w:val="0"/>
          <w:divBdr>
            <w:top w:val="none" w:sz="0" w:space="0" w:color="auto"/>
            <w:left w:val="none" w:sz="0" w:space="0" w:color="auto"/>
            <w:bottom w:val="none" w:sz="0" w:space="0" w:color="auto"/>
            <w:right w:val="none" w:sz="0" w:space="0" w:color="auto"/>
          </w:divBdr>
        </w:div>
        <w:div w:id="542443481">
          <w:marLeft w:val="547"/>
          <w:marRight w:val="0"/>
          <w:marTop w:val="86"/>
          <w:marBottom w:val="0"/>
          <w:divBdr>
            <w:top w:val="none" w:sz="0" w:space="0" w:color="auto"/>
            <w:left w:val="none" w:sz="0" w:space="0" w:color="auto"/>
            <w:bottom w:val="none" w:sz="0" w:space="0" w:color="auto"/>
            <w:right w:val="none" w:sz="0" w:space="0" w:color="auto"/>
          </w:divBdr>
        </w:div>
        <w:div w:id="1812793379">
          <w:marLeft w:val="547"/>
          <w:marRight w:val="0"/>
          <w:marTop w:val="86"/>
          <w:marBottom w:val="0"/>
          <w:divBdr>
            <w:top w:val="none" w:sz="0" w:space="0" w:color="auto"/>
            <w:left w:val="none" w:sz="0" w:space="0" w:color="auto"/>
            <w:bottom w:val="none" w:sz="0" w:space="0" w:color="auto"/>
            <w:right w:val="none" w:sz="0" w:space="0" w:color="auto"/>
          </w:divBdr>
        </w:div>
        <w:div w:id="71970791">
          <w:marLeft w:val="547"/>
          <w:marRight w:val="0"/>
          <w:marTop w:val="86"/>
          <w:marBottom w:val="0"/>
          <w:divBdr>
            <w:top w:val="none" w:sz="0" w:space="0" w:color="auto"/>
            <w:left w:val="none" w:sz="0" w:space="0" w:color="auto"/>
            <w:bottom w:val="none" w:sz="0" w:space="0" w:color="auto"/>
            <w:right w:val="none" w:sz="0" w:space="0" w:color="auto"/>
          </w:divBdr>
        </w:div>
      </w:divsChild>
    </w:div>
    <w:div w:id="1794639919">
      <w:bodyDiv w:val="1"/>
      <w:marLeft w:val="0"/>
      <w:marRight w:val="0"/>
      <w:marTop w:val="0"/>
      <w:marBottom w:val="0"/>
      <w:divBdr>
        <w:top w:val="none" w:sz="0" w:space="0" w:color="auto"/>
        <w:left w:val="none" w:sz="0" w:space="0" w:color="auto"/>
        <w:bottom w:val="none" w:sz="0" w:space="0" w:color="auto"/>
        <w:right w:val="none" w:sz="0" w:space="0" w:color="auto"/>
      </w:divBdr>
    </w:div>
    <w:div w:id="1818570041">
      <w:bodyDiv w:val="1"/>
      <w:marLeft w:val="0"/>
      <w:marRight w:val="0"/>
      <w:marTop w:val="0"/>
      <w:marBottom w:val="0"/>
      <w:divBdr>
        <w:top w:val="none" w:sz="0" w:space="0" w:color="auto"/>
        <w:left w:val="none" w:sz="0" w:space="0" w:color="auto"/>
        <w:bottom w:val="none" w:sz="0" w:space="0" w:color="auto"/>
        <w:right w:val="none" w:sz="0" w:space="0" w:color="auto"/>
      </w:divBdr>
    </w:div>
    <w:div w:id="197965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Data" Target="diagrams/data6.xml"/><Relationship Id="rId21" Type="http://schemas.openxmlformats.org/officeDocument/2006/relationships/diagramColors" Target="diagrams/colors2.xml"/><Relationship Id="rId34" Type="http://schemas.openxmlformats.org/officeDocument/2006/relationships/diagramData" Target="diagrams/data5.xml"/><Relationship Id="rId42" Type="http://schemas.openxmlformats.org/officeDocument/2006/relationships/diagramColors" Target="diagrams/colors6.xml"/><Relationship Id="rId47" Type="http://schemas.openxmlformats.org/officeDocument/2006/relationships/diagramColors" Target="diagrams/colors7.xml"/><Relationship Id="rId50" Type="http://schemas.openxmlformats.org/officeDocument/2006/relationships/image" Target="media/image6.emf"/><Relationship Id="rId55" Type="http://schemas.openxmlformats.org/officeDocument/2006/relationships/footer" Target="footer2.xml"/><Relationship Id="rId63" Type="http://schemas.openxmlformats.org/officeDocument/2006/relationships/hyperlink" Target="http://ec.europa.eu/environment/gpp/toolkit_en.htm" TargetMode="External"/><Relationship Id="rId68" Type="http://schemas.openxmlformats.org/officeDocument/2006/relationships/hyperlink" Target="https://www.dvnw.d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mocr.cz"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Data" Target="diagrams/data4.xml"/><Relationship Id="rId11" Type="http://schemas.openxmlformats.org/officeDocument/2006/relationships/image" Target="media/image4.png"/><Relationship Id="rId24" Type="http://schemas.openxmlformats.org/officeDocument/2006/relationships/diagramLayout" Target="diagrams/layout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diagramLayout" Target="diagrams/layout7.xml"/><Relationship Id="rId53" Type="http://schemas.openxmlformats.org/officeDocument/2006/relationships/header" Target="header2.xml"/><Relationship Id="rId58" Type="http://schemas.openxmlformats.org/officeDocument/2006/relationships/hyperlink" Target="https://ec.europa.eu/docsroom/documents/29261" TargetMode="External"/><Relationship Id="rId66" Type="http://schemas.openxmlformats.org/officeDocument/2006/relationships/hyperlink" Target="https://cordis.europa.eu/project/rcn/213117_en.html" TargetMode="External"/><Relationship Id="rId74" Type="http://schemas.openxmlformats.org/officeDocument/2006/relationships/hyperlink" Target="https://ec.europa.eu/futurium/en/system/files/ged/mapping_expertise_action_2.1.1.xlsx"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yperlink" Target="https://publications.europa.eu/en/publication-detail/-/publication/5c148423-39e2-11e7-a08e-01aa75ed71a1/language-en" TargetMode="External"/><Relationship Id="rId36" Type="http://schemas.openxmlformats.org/officeDocument/2006/relationships/diagramQuickStyle" Target="diagrams/quickStyle5.xml"/><Relationship Id="rId49" Type="http://schemas.openxmlformats.org/officeDocument/2006/relationships/hyperlink" Target="https://is.gd/3FjVIq" TargetMode="External"/><Relationship Id="rId57" Type="http://schemas.openxmlformats.org/officeDocument/2006/relationships/footer" Target="footer3.xml"/><Relationship Id="rId61" Type="http://schemas.openxmlformats.org/officeDocument/2006/relationships/hyperlink" Target="http://www.oneplantnetwork.org/sites/default/files/10yfp-spp-principles.pdf" TargetMode="External"/><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diagramQuickStyle" Target="diagrams/quickStyle4.xml"/><Relationship Id="rId44" Type="http://schemas.openxmlformats.org/officeDocument/2006/relationships/diagramData" Target="diagrams/data7.xml"/><Relationship Id="rId52" Type="http://schemas.openxmlformats.org/officeDocument/2006/relationships/header" Target="header1.xml"/><Relationship Id="rId60" Type="http://schemas.openxmlformats.org/officeDocument/2006/relationships/hyperlink" Target="http://eafip.eu/toolkit" TargetMode="External"/><Relationship Id="rId65" Type="http://schemas.openxmlformats.org/officeDocument/2006/relationships/hyperlink" Target="http://ec.europa.eu/environment/gpp/pdf/Public_procurement_circular_economy_brochure.pdf" TargetMode="External"/><Relationship Id="rId73" Type="http://schemas.openxmlformats.org/officeDocument/2006/relationships/hyperlink" Target="https://ec.europa.eu/futurium/en/system/files/ged/040618_annex_action_2.3.1_action_plan_innovative_public_procurement.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56" Type="http://schemas.openxmlformats.org/officeDocument/2006/relationships/header" Target="header3.xml"/><Relationship Id="rId64" Type="http://schemas.openxmlformats.org/officeDocument/2006/relationships/hyperlink" Target="http://ec.europa.eu/growth/content/increasing-impact-public-investment-through-efficient-and-professional-procurement-0_en" TargetMode="External"/><Relationship Id="rId69" Type="http://schemas.openxmlformats.org/officeDocument/2006/relationships/hyperlink" Target="http://www.nachhaltige-beschaffung.info/DE/Home/home_node.html"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7.emf"/><Relationship Id="rId72" Type="http://schemas.openxmlformats.org/officeDocument/2006/relationships/hyperlink" Target="https://ec.europa.eu/futurium/en/system/files/ged/040618_annex_action_2.1.1_action_plan_innovative_public_procurement.docx" TargetMode="Externa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QuickStyle" Target="diagrams/quickStyle7.xml"/><Relationship Id="rId59" Type="http://schemas.openxmlformats.org/officeDocument/2006/relationships/hyperlink" Target="https://ec.europa.eu/docsroom/documents/29261" TargetMode="External"/><Relationship Id="rId67" Type="http://schemas.openxmlformats.org/officeDocument/2006/relationships/hyperlink" Target="https://www.koinno-bmwi.de/" TargetMode="External"/><Relationship Id="rId20" Type="http://schemas.openxmlformats.org/officeDocument/2006/relationships/diagramQuickStyle" Target="diagrams/quickStyle2.xml"/><Relationship Id="rId41" Type="http://schemas.openxmlformats.org/officeDocument/2006/relationships/diagramQuickStyle" Target="diagrams/quickStyle6.xml"/><Relationship Id="rId54" Type="http://schemas.openxmlformats.org/officeDocument/2006/relationships/footer" Target="footer1.xml"/><Relationship Id="rId62" Type="http://schemas.openxmlformats.org/officeDocument/2006/relationships/hyperlink" Target="http://www.procuraplus.org/manual/" TargetMode="External"/><Relationship Id="rId70" Type="http://schemas.openxmlformats.org/officeDocument/2006/relationships/hyperlink" Target="http://www.forum-vergabe.de/" TargetMode="External"/><Relationship Id="rId75" Type="http://schemas.openxmlformats.org/officeDocument/2006/relationships/hyperlink" Target="https://ec.europa.eu/futurium/en/system/files/ged/mapping_expertise_action_2.3.1.xls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www.innovation-procurement.org/projects/procure2innovate/" TargetMode="External"/><Relationship Id="rId1" Type="http://schemas.openxmlformats.org/officeDocument/2006/relationships/hyperlink" Target="http://www.ccre.org/docs/Local_and_Regional_Government_in_Europe.EN.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alle\AppData\Roaming\B-ware\DocSys.Web\profiles\ecorys\client\folders\ds-blanco-2010.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3CEFD9-9F61-42B2-ABA9-D0073461F1A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nl-NL"/>
        </a:p>
      </dgm:t>
    </dgm:pt>
    <dgm:pt modelId="{5E7398E1-5F96-4BE5-8BC3-B84C2383CDD7}">
      <dgm:prSet phldrT="[Tekst]" custT="1"/>
      <dgm:spPr>
        <a:xfrm>
          <a:off x="842205" y="750956"/>
          <a:ext cx="576188" cy="576188"/>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Building strategy</a:t>
          </a:r>
        </a:p>
      </dgm:t>
    </dgm:pt>
    <dgm:pt modelId="{1C23D9EF-1F2D-4B64-A055-47A00FE08CE6}" type="parTrans" cxnId="{B7C18885-6370-4BBB-B06F-CA01D7D132B0}">
      <dgm:prSet/>
      <dgm:spPr/>
      <dgm:t>
        <a:bodyPr/>
        <a:lstStyle/>
        <a:p>
          <a:endParaRPr lang="nl-NL" sz="700"/>
        </a:p>
      </dgm:t>
    </dgm:pt>
    <dgm:pt modelId="{B98454E8-BC73-403D-BA28-4140C1B9231F}" type="sibTrans" cxnId="{B7C18885-6370-4BBB-B06F-CA01D7D132B0}">
      <dgm:prSet/>
      <dgm:spPr/>
      <dgm:t>
        <a:bodyPr/>
        <a:lstStyle/>
        <a:p>
          <a:endParaRPr lang="nl-NL" sz="700"/>
        </a:p>
      </dgm:t>
    </dgm:pt>
    <dgm:pt modelId="{A1E69BF0-28C2-4F39-8590-A57FF05E9B72}">
      <dgm:prSet phldrT="[Tekst]" custT="1"/>
      <dgm:spPr>
        <a:xfrm>
          <a:off x="842205" y="853"/>
          <a:ext cx="576188" cy="576188"/>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nl-NL" sz="700">
              <a:solidFill>
                <a:sysClr val="window" lastClr="FFFFFF"/>
              </a:solidFill>
              <a:latin typeface="Calibri"/>
              <a:ea typeface="+mn-ea"/>
              <a:cs typeface="+mn-cs"/>
            </a:rPr>
            <a:t>Circular procure-ment</a:t>
          </a:r>
        </a:p>
      </dgm:t>
    </dgm:pt>
    <dgm:pt modelId="{3A53D369-8D09-4FE0-9842-0ED75E7CB531}" type="parTrans" cxnId="{2CADB4F3-1E89-433B-BBBF-B2AEC2E96BB5}">
      <dgm:prSet custT="1"/>
      <dgm:spPr>
        <a:xfrm rot="16200000">
          <a:off x="1043342" y="641059"/>
          <a:ext cx="173915" cy="45878"/>
        </a:xfr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C31B86C6-F2B1-4A1A-8755-73DBD6CFBEC4}" type="sibTrans" cxnId="{2CADB4F3-1E89-433B-BBBF-B2AEC2E96BB5}">
      <dgm:prSet/>
      <dgm:spPr/>
      <dgm:t>
        <a:bodyPr/>
        <a:lstStyle/>
        <a:p>
          <a:endParaRPr lang="nl-NL" sz="700"/>
        </a:p>
      </dgm:t>
    </dgm:pt>
    <dgm:pt modelId="{1A7CC2C3-30BA-4AF3-9DE1-E3330361004C}">
      <dgm:prSet phldrT="[Tekst]" custT="1"/>
      <dgm:spPr>
        <a:xfrm>
          <a:off x="1555596" y="519162"/>
          <a:ext cx="576188" cy="576188"/>
        </a:xfrm>
        <a:solidFill>
          <a:srgbClr val="4BACC6">
            <a:hueOff val="-2483469"/>
            <a:satOff val="9953"/>
            <a:lumOff val="2157"/>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Measuring spend</a:t>
          </a:r>
        </a:p>
      </dgm:t>
    </dgm:pt>
    <dgm:pt modelId="{242D151E-8D7E-43A6-89DE-A8A622860982}" type="parTrans" cxnId="{FFD44B16-F977-41D1-B0E9-CDDFB7023B42}">
      <dgm:prSet custT="1"/>
      <dgm:spPr>
        <a:xfrm rot="20520000">
          <a:off x="1400037" y="900214"/>
          <a:ext cx="173915" cy="45878"/>
        </a:xfr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258F6146-7A39-4FD3-A069-FAC2287F514E}" type="sibTrans" cxnId="{FFD44B16-F977-41D1-B0E9-CDDFB7023B42}">
      <dgm:prSet/>
      <dgm:spPr/>
      <dgm:t>
        <a:bodyPr/>
        <a:lstStyle/>
        <a:p>
          <a:endParaRPr lang="nl-NL" sz="700"/>
        </a:p>
      </dgm:t>
    </dgm:pt>
    <dgm:pt modelId="{D35C4D8E-4647-455D-9E15-0C25A244DA9F}">
      <dgm:prSet phldrT="[Tekst]" custT="1"/>
      <dgm:spPr>
        <a:xfrm>
          <a:off x="1283105" y="1357803"/>
          <a:ext cx="576188" cy="576188"/>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Funding</a:t>
          </a:r>
        </a:p>
      </dgm:t>
    </dgm:pt>
    <dgm:pt modelId="{6FFA8456-E7EF-4AEF-B746-89AAC991DD3B}" type="parTrans" cxnId="{D43E2861-0A93-4D5F-9561-530BEFEE7291}">
      <dgm:prSet custT="1"/>
      <dgm:spPr>
        <a:xfrm rot="3240000">
          <a:off x="1263792" y="1319534"/>
          <a:ext cx="173915" cy="45878"/>
        </a:xfr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B614E9D6-C51F-4390-BBE3-DACA652862B2}" type="sibTrans" cxnId="{D43E2861-0A93-4D5F-9561-530BEFEE7291}">
      <dgm:prSet/>
      <dgm:spPr/>
      <dgm:t>
        <a:bodyPr/>
        <a:lstStyle/>
        <a:p>
          <a:endParaRPr lang="nl-NL" sz="700"/>
        </a:p>
      </dgm:t>
    </dgm:pt>
    <dgm:pt modelId="{C5C62C38-21AA-4B3E-BEDA-398A47216E37}">
      <dgm:prSet phldrT="[Tekst]" custT="1"/>
      <dgm:spPr>
        <a:xfrm>
          <a:off x="401306" y="1357803"/>
          <a:ext cx="576188" cy="576188"/>
        </a:xfrm>
        <a:solidFill>
          <a:srgbClr val="4BACC6">
            <a:hueOff val="-7450407"/>
            <a:satOff val="29858"/>
            <a:lumOff val="6471"/>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Local compe-tence centre</a:t>
          </a:r>
        </a:p>
      </dgm:t>
    </dgm:pt>
    <dgm:pt modelId="{A4222A60-2072-41F2-AB66-CF4F1EBECA7A}" type="parTrans" cxnId="{160947CF-3E79-41E3-B107-1A95263977BD}">
      <dgm:prSet custT="1"/>
      <dgm:spPr>
        <a:xfrm rot="7560000">
          <a:off x="822892" y="1319534"/>
          <a:ext cx="173915" cy="45878"/>
        </a:xfr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F8FA3AAA-4C80-4C8D-B4A1-F02F570AF708}" type="sibTrans" cxnId="{160947CF-3E79-41E3-B107-1A95263977BD}">
      <dgm:prSet/>
      <dgm:spPr/>
      <dgm:t>
        <a:bodyPr/>
        <a:lstStyle/>
        <a:p>
          <a:endParaRPr lang="nl-NL" sz="700"/>
        </a:p>
      </dgm:t>
    </dgm:pt>
    <dgm:pt modelId="{594DAF3E-9B62-4A6E-9BA8-DD9724B70039}">
      <dgm:prSet custT="1"/>
      <dgm:spPr>
        <a:xfrm>
          <a:off x="128815" y="519162"/>
          <a:ext cx="576188" cy="576188"/>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Legal handbook</a:t>
          </a:r>
        </a:p>
      </dgm:t>
    </dgm:pt>
    <dgm:pt modelId="{D83551CE-B070-47BE-A144-A5FDFF058C41}" type="parTrans" cxnId="{73948710-37B4-4459-BC91-C84234D6AA73}">
      <dgm:prSet custT="1"/>
      <dgm:spPr>
        <a:xfrm rot="11880000">
          <a:off x="686647" y="900214"/>
          <a:ext cx="173915" cy="45878"/>
        </a:xfr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31F11FFC-4BE4-4A4E-ABBC-5E42DA03AB56}" type="sibTrans" cxnId="{73948710-37B4-4459-BC91-C84234D6AA73}">
      <dgm:prSet/>
      <dgm:spPr/>
      <dgm:t>
        <a:bodyPr/>
        <a:lstStyle/>
        <a:p>
          <a:endParaRPr lang="nl-NL" sz="700"/>
        </a:p>
      </dgm:t>
    </dgm:pt>
    <dgm:pt modelId="{5791D795-651E-45D3-8519-431D68070C7E}" type="pres">
      <dgm:prSet presAssocID="{793CEFD9-9F61-42B2-ABA9-D0073461F1AB}" presName="cycle" presStyleCnt="0">
        <dgm:presLayoutVars>
          <dgm:chMax val="1"/>
          <dgm:dir/>
          <dgm:animLvl val="ctr"/>
          <dgm:resizeHandles val="exact"/>
        </dgm:presLayoutVars>
      </dgm:prSet>
      <dgm:spPr/>
    </dgm:pt>
    <dgm:pt modelId="{87981890-11CA-4DA2-8D80-24D6A6608541}" type="pres">
      <dgm:prSet presAssocID="{5E7398E1-5F96-4BE5-8BC3-B84C2383CDD7}" presName="centerShape" presStyleLbl="node0" presStyleIdx="0" presStyleCnt="1"/>
      <dgm:spPr>
        <a:prstGeom prst="ellipse">
          <a:avLst/>
        </a:prstGeom>
      </dgm:spPr>
    </dgm:pt>
    <dgm:pt modelId="{40D82402-2FB0-420A-BC6C-5B5972FBBCBA}" type="pres">
      <dgm:prSet presAssocID="{3A53D369-8D09-4FE0-9842-0ED75E7CB531}" presName="Name9" presStyleLbl="parChTrans1D2" presStyleIdx="0" presStyleCnt="5"/>
      <dgm:spPr>
        <a:custGeom>
          <a:avLst/>
          <a:gdLst/>
          <a:ahLst/>
          <a:cxnLst/>
          <a:rect l="0" t="0" r="0" b="0"/>
          <a:pathLst>
            <a:path>
              <a:moveTo>
                <a:pt x="0" y="22939"/>
              </a:moveTo>
              <a:lnTo>
                <a:pt x="173915" y="22939"/>
              </a:lnTo>
            </a:path>
          </a:pathLst>
        </a:custGeom>
      </dgm:spPr>
    </dgm:pt>
    <dgm:pt modelId="{75518A71-E7DF-49A9-A1F6-A03AB9211454}" type="pres">
      <dgm:prSet presAssocID="{3A53D369-8D09-4FE0-9842-0ED75E7CB531}" presName="connTx" presStyleLbl="parChTrans1D2" presStyleIdx="0" presStyleCnt="5"/>
      <dgm:spPr/>
    </dgm:pt>
    <dgm:pt modelId="{6188A7ED-DCE8-45C3-95BE-A9866C553875}" type="pres">
      <dgm:prSet presAssocID="{A1E69BF0-28C2-4F39-8590-A57FF05E9B72}" presName="node" presStyleLbl="node1" presStyleIdx="0" presStyleCnt="5">
        <dgm:presLayoutVars>
          <dgm:bulletEnabled val="1"/>
        </dgm:presLayoutVars>
      </dgm:prSet>
      <dgm:spPr>
        <a:prstGeom prst="ellipse">
          <a:avLst/>
        </a:prstGeom>
      </dgm:spPr>
    </dgm:pt>
    <dgm:pt modelId="{9B8C8619-B954-4EDE-9A20-A91792821310}" type="pres">
      <dgm:prSet presAssocID="{242D151E-8D7E-43A6-89DE-A8A622860982}" presName="Name9" presStyleLbl="parChTrans1D2" presStyleIdx="1" presStyleCnt="5"/>
      <dgm:spPr>
        <a:custGeom>
          <a:avLst/>
          <a:gdLst/>
          <a:ahLst/>
          <a:cxnLst/>
          <a:rect l="0" t="0" r="0" b="0"/>
          <a:pathLst>
            <a:path>
              <a:moveTo>
                <a:pt x="0" y="22939"/>
              </a:moveTo>
              <a:lnTo>
                <a:pt x="173915" y="22939"/>
              </a:lnTo>
            </a:path>
          </a:pathLst>
        </a:custGeom>
      </dgm:spPr>
    </dgm:pt>
    <dgm:pt modelId="{68BBAC58-C6F9-49A7-BF87-C959B832FFF3}" type="pres">
      <dgm:prSet presAssocID="{242D151E-8D7E-43A6-89DE-A8A622860982}" presName="connTx" presStyleLbl="parChTrans1D2" presStyleIdx="1" presStyleCnt="5"/>
      <dgm:spPr/>
    </dgm:pt>
    <dgm:pt modelId="{B70B3AF5-6852-48CD-8772-0C18152394E5}" type="pres">
      <dgm:prSet presAssocID="{1A7CC2C3-30BA-4AF3-9DE1-E3330361004C}" presName="node" presStyleLbl="node1" presStyleIdx="1" presStyleCnt="5">
        <dgm:presLayoutVars>
          <dgm:bulletEnabled val="1"/>
        </dgm:presLayoutVars>
      </dgm:prSet>
      <dgm:spPr>
        <a:prstGeom prst="ellipse">
          <a:avLst/>
        </a:prstGeom>
      </dgm:spPr>
    </dgm:pt>
    <dgm:pt modelId="{FE03E8D2-97A3-45B2-A5D3-0A0919FE3CF3}" type="pres">
      <dgm:prSet presAssocID="{6FFA8456-E7EF-4AEF-B746-89AAC991DD3B}" presName="Name9" presStyleLbl="parChTrans1D2" presStyleIdx="2" presStyleCnt="5"/>
      <dgm:spPr>
        <a:custGeom>
          <a:avLst/>
          <a:gdLst/>
          <a:ahLst/>
          <a:cxnLst/>
          <a:rect l="0" t="0" r="0" b="0"/>
          <a:pathLst>
            <a:path>
              <a:moveTo>
                <a:pt x="0" y="22939"/>
              </a:moveTo>
              <a:lnTo>
                <a:pt x="173915" y="22939"/>
              </a:lnTo>
            </a:path>
          </a:pathLst>
        </a:custGeom>
      </dgm:spPr>
    </dgm:pt>
    <dgm:pt modelId="{A48A3C9A-367B-488D-AD46-D867549B8689}" type="pres">
      <dgm:prSet presAssocID="{6FFA8456-E7EF-4AEF-B746-89AAC991DD3B}" presName="connTx" presStyleLbl="parChTrans1D2" presStyleIdx="2" presStyleCnt="5"/>
      <dgm:spPr/>
    </dgm:pt>
    <dgm:pt modelId="{F31C1DE9-8FE8-479E-B715-253E5C4744B4}" type="pres">
      <dgm:prSet presAssocID="{D35C4D8E-4647-455D-9E15-0C25A244DA9F}" presName="node" presStyleLbl="node1" presStyleIdx="2" presStyleCnt="5">
        <dgm:presLayoutVars>
          <dgm:bulletEnabled val="1"/>
        </dgm:presLayoutVars>
      </dgm:prSet>
      <dgm:spPr>
        <a:prstGeom prst="ellipse">
          <a:avLst/>
        </a:prstGeom>
      </dgm:spPr>
    </dgm:pt>
    <dgm:pt modelId="{4F9F3709-9F4D-4FA6-AA60-B802CC54F5E4}" type="pres">
      <dgm:prSet presAssocID="{A4222A60-2072-41F2-AB66-CF4F1EBECA7A}" presName="Name9" presStyleLbl="parChTrans1D2" presStyleIdx="3" presStyleCnt="5"/>
      <dgm:spPr>
        <a:custGeom>
          <a:avLst/>
          <a:gdLst/>
          <a:ahLst/>
          <a:cxnLst/>
          <a:rect l="0" t="0" r="0" b="0"/>
          <a:pathLst>
            <a:path>
              <a:moveTo>
                <a:pt x="0" y="22939"/>
              </a:moveTo>
              <a:lnTo>
                <a:pt x="173915" y="22939"/>
              </a:lnTo>
            </a:path>
          </a:pathLst>
        </a:custGeom>
      </dgm:spPr>
    </dgm:pt>
    <dgm:pt modelId="{49E9C0A6-0D4E-4C80-8D22-2FB06A8F5565}" type="pres">
      <dgm:prSet presAssocID="{A4222A60-2072-41F2-AB66-CF4F1EBECA7A}" presName="connTx" presStyleLbl="parChTrans1D2" presStyleIdx="3" presStyleCnt="5"/>
      <dgm:spPr/>
    </dgm:pt>
    <dgm:pt modelId="{17DE8840-A659-42F1-B9E6-8BF7F0C8C2C9}" type="pres">
      <dgm:prSet presAssocID="{C5C62C38-21AA-4B3E-BEDA-398A47216E37}" presName="node" presStyleLbl="node1" presStyleIdx="3" presStyleCnt="5">
        <dgm:presLayoutVars>
          <dgm:bulletEnabled val="1"/>
        </dgm:presLayoutVars>
      </dgm:prSet>
      <dgm:spPr>
        <a:prstGeom prst="ellipse">
          <a:avLst/>
        </a:prstGeom>
      </dgm:spPr>
    </dgm:pt>
    <dgm:pt modelId="{36AAED00-4555-4197-B2C5-DDFDBE996558}" type="pres">
      <dgm:prSet presAssocID="{D83551CE-B070-47BE-A144-A5FDFF058C41}" presName="Name9" presStyleLbl="parChTrans1D2" presStyleIdx="4" presStyleCnt="5"/>
      <dgm:spPr>
        <a:custGeom>
          <a:avLst/>
          <a:gdLst/>
          <a:ahLst/>
          <a:cxnLst/>
          <a:rect l="0" t="0" r="0" b="0"/>
          <a:pathLst>
            <a:path>
              <a:moveTo>
                <a:pt x="0" y="22939"/>
              </a:moveTo>
              <a:lnTo>
                <a:pt x="173915" y="22939"/>
              </a:lnTo>
            </a:path>
          </a:pathLst>
        </a:custGeom>
      </dgm:spPr>
    </dgm:pt>
    <dgm:pt modelId="{3CD24D86-15C9-42E4-9E56-6EB71E7511C6}" type="pres">
      <dgm:prSet presAssocID="{D83551CE-B070-47BE-A144-A5FDFF058C41}" presName="connTx" presStyleLbl="parChTrans1D2" presStyleIdx="4" presStyleCnt="5"/>
      <dgm:spPr/>
    </dgm:pt>
    <dgm:pt modelId="{5367EE3E-AC51-49A3-BEBF-66F7115CD022}" type="pres">
      <dgm:prSet presAssocID="{594DAF3E-9B62-4A6E-9BA8-DD9724B70039}" presName="node" presStyleLbl="node1" presStyleIdx="4" presStyleCnt="5">
        <dgm:presLayoutVars>
          <dgm:bulletEnabled val="1"/>
        </dgm:presLayoutVars>
      </dgm:prSet>
      <dgm:spPr>
        <a:prstGeom prst="ellipse">
          <a:avLst/>
        </a:prstGeom>
      </dgm:spPr>
    </dgm:pt>
  </dgm:ptLst>
  <dgm:cxnLst>
    <dgm:cxn modelId="{C80E2E0D-FB46-42E5-A662-906E90211438}" type="presOf" srcId="{242D151E-8D7E-43A6-89DE-A8A622860982}" destId="{9B8C8619-B954-4EDE-9A20-A91792821310}" srcOrd="0" destOrd="0" presId="urn:microsoft.com/office/officeart/2005/8/layout/radial1"/>
    <dgm:cxn modelId="{73948710-37B4-4459-BC91-C84234D6AA73}" srcId="{5E7398E1-5F96-4BE5-8BC3-B84C2383CDD7}" destId="{594DAF3E-9B62-4A6E-9BA8-DD9724B70039}" srcOrd="4" destOrd="0" parTransId="{D83551CE-B070-47BE-A144-A5FDFF058C41}" sibTransId="{31F11FFC-4BE4-4A4E-ABBC-5E42DA03AB56}"/>
    <dgm:cxn modelId="{92EC1714-49CB-4757-8851-AB993508B334}" type="presOf" srcId="{1A7CC2C3-30BA-4AF3-9DE1-E3330361004C}" destId="{B70B3AF5-6852-48CD-8772-0C18152394E5}" srcOrd="0" destOrd="0" presId="urn:microsoft.com/office/officeart/2005/8/layout/radial1"/>
    <dgm:cxn modelId="{FFD44B16-F977-41D1-B0E9-CDDFB7023B42}" srcId="{5E7398E1-5F96-4BE5-8BC3-B84C2383CDD7}" destId="{1A7CC2C3-30BA-4AF3-9DE1-E3330361004C}" srcOrd="1" destOrd="0" parTransId="{242D151E-8D7E-43A6-89DE-A8A622860982}" sibTransId="{258F6146-7A39-4FD3-A069-FAC2287F514E}"/>
    <dgm:cxn modelId="{7B943A1C-9161-4115-A8B2-B207C9B32327}" type="presOf" srcId="{594DAF3E-9B62-4A6E-9BA8-DD9724B70039}" destId="{5367EE3E-AC51-49A3-BEBF-66F7115CD022}" srcOrd="0" destOrd="0" presId="urn:microsoft.com/office/officeart/2005/8/layout/radial1"/>
    <dgm:cxn modelId="{DF05DD25-274A-431C-95D0-D3017F4EC584}" type="presOf" srcId="{A4222A60-2072-41F2-AB66-CF4F1EBECA7A}" destId="{49E9C0A6-0D4E-4C80-8D22-2FB06A8F5565}" srcOrd="1" destOrd="0" presId="urn:microsoft.com/office/officeart/2005/8/layout/radial1"/>
    <dgm:cxn modelId="{D43E2861-0A93-4D5F-9561-530BEFEE7291}" srcId="{5E7398E1-5F96-4BE5-8BC3-B84C2383CDD7}" destId="{D35C4D8E-4647-455D-9E15-0C25A244DA9F}" srcOrd="2" destOrd="0" parTransId="{6FFA8456-E7EF-4AEF-B746-89AAC991DD3B}" sibTransId="{B614E9D6-C51F-4390-BBE3-DACA652862B2}"/>
    <dgm:cxn modelId="{2E901863-7DD7-4420-9EBB-946CD9E60E23}" type="presOf" srcId="{D83551CE-B070-47BE-A144-A5FDFF058C41}" destId="{3CD24D86-15C9-42E4-9E56-6EB71E7511C6}" srcOrd="1" destOrd="0" presId="urn:microsoft.com/office/officeart/2005/8/layout/radial1"/>
    <dgm:cxn modelId="{E46C3564-DE24-4F92-92C5-E39A0E5A4C42}" type="presOf" srcId="{A4222A60-2072-41F2-AB66-CF4F1EBECA7A}" destId="{4F9F3709-9F4D-4FA6-AA60-B802CC54F5E4}" srcOrd="0" destOrd="0" presId="urn:microsoft.com/office/officeart/2005/8/layout/radial1"/>
    <dgm:cxn modelId="{4FFDA469-D420-49D0-B67C-B23BDEB5383D}" type="presOf" srcId="{793CEFD9-9F61-42B2-ABA9-D0073461F1AB}" destId="{5791D795-651E-45D3-8519-431D68070C7E}" srcOrd="0" destOrd="0" presId="urn:microsoft.com/office/officeart/2005/8/layout/radial1"/>
    <dgm:cxn modelId="{6F090174-68DC-4B5B-A741-D84FD6564F45}" type="presOf" srcId="{3A53D369-8D09-4FE0-9842-0ED75E7CB531}" destId="{75518A71-E7DF-49A9-A1F6-A03AB9211454}" srcOrd="1" destOrd="0" presId="urn:microsoft.com/office/officeart/2005/8/layout/radial1"/>
    <dgm:cxn modelId="{B7C18885-6370-4BBB-B06F-CA01D7D132B0}" srcId="{793CEFD9-9F61-42B2-ABA9-D0073461F1AB}" destId="{5E7398E1-5F96-4BE5-8BC3-B84C2383CDD7}" srcOrd="0" destOrd="0" parTransId="{1C23D9EF-1F2D-4B64-A055-47A00FE08CE6}" sibTransId="{B98454E8-BC73-403D-BA28-4140C1B9231F}"/>
    <dgm:cxn modelId="{F097E695-0377-4664-B026-00C6F69F1506}" type="presOf" srcId="{A1E69BF0-28C2-4F39-8590-A57FF05E9B72}" destId="{6188A7ED-DCE8-45C3-95BE-A9866C553875}" srcOrd="0" destOrd="0" presId="urn:microsoft.com/office/officeart/2005/8/layout/radial1"/>
    <dgm:cxn modelId="{F791DF97-7ED9-4D3A-A2FC-439205A05BA7}" type="presOf" srcId="{6FFA8456-E7EF-4AEF-B746-89AAC991DD3B}" destId="{FE03E8D2-97A3-45B2-A5D3-0A0919FE3CF3}" srcOrd="0" destOrd="0" presId="urn:microsoft.com/office/officeart/2005/8/layout/radial1"/>
    <dgm:cxn modelId="{F4ABA999-552E-4BE8-AFF1-E192D4C009C8}" type="presOf" srcId="{D35C4D8E-4647-455D-9E15-0C25A244DA9F}" destId="{F31C1DE9-8FE8-479E-B715-253E5C4744B4}" srcOrd="0" destOrd="0" presId="urn:microsoft.com/office/officeart/2005/8/layout/radial1"/>
    <dgm:cxn modelId="{CAA6FBA0-5E23-4823-9684-ECCF5383ABA9}" type="presOf" srcId="{D83551CE-B070-47BE-A144-A5FDFF058C41}" destId="{36AAED00-4555-4197-B2C5-DDFDBE996558}" srcOrd="0" destOrd="0" presId="urn:microsoft.com/office/officeart/2005/8/layout/radial1"/>
    <dgm:cxn modelId="{01229EBE-37D8-4B10-AEE5-B43BC14C6DCE}" type="presOf" srcId="{242D151E-8D7E-43A6-89DE-A8A622860982}" destId="{68BBAC58-C6F9-49A7-BF87-C959B832FFF3}" srcOrd="1" destOrd="0" presId="urn:microsoft.com/office/officeart/2005/8/layout/radial1"/>
    <dgm:cxn modelId="{160947CF-3E79-41E3-B107-1A95263977BD}" srcId="{5E7398E1-5F96-4BE5-8BC3-B84C2383CDD7}" destId="{C5C62C38-21AA-4B3E-BEDA-398A47216E37}" srcOrd="3" destOrd="0" parTransId="{A4222A60-2072-41F2-AB66-CF4F1EBECA7A}" sibTransId="{F8FA3AAA-4C80-4C8D-B4A1-F02F570AF708}"/>
    <dgm:cxn modelId="{C70CB4D4-056D-4BF9-879A-8199BE969F72}" type="presOf" srcId="{6FFA8456-E7EF-4AEF-B746-89AAC991DD3B}" destId="{A48A3C9A-367B-488D-AD46-D867549B8689}" srcOrd="1" destOrd="0" presId="urn:microsoft.com/office/officeart/2005/8/layout/radial1"/>
    <dgm:cxn modelId="{3467D4DD-FF54-4308-A7E0-75F83DD4FD2A}" type="presOf" srcId="{C5C62C38-21AA-4B3E-BEDA-398A47216E37}" destId="{17DE8840-A659-42F1-B9E6-8BF7F0C8C2C9}" srcOrd="0" destOrd="0" presId="urn:microsoft.com/office/officeart/2005/8/layout/radial1"/>
    <dgm:cxn modelId="{EECD1AF1-34D3-4706-806D-20E53B65213F}" type="presOf" srcId="{3A53D369-8D09-4FE0-9842-0ED75E7CB531}" destId="{40D82402-2FB0-420A-BC6C-5B5972FBBCBA}" srcOrd="0" destOrd="0" presId="urn:microsoft.com/office/officeart/2005/8/layout/radial1"/>
    <dgm:cxn modelId="{909B91F3-DA99-4C46-849D-1EA2D23B9CEE}" type="presOf" srcId="{5E7398E1-5F96-4BE5-8BC3-B84C2383CDD7}" destId="{87981890-11CA-4DA2-8D80-24D6A6608541}" srcOrd="0" destOrd="0" presId="urn:microsoft.com/office/officeart/2005/8/layout/radial1"/>
    <dgm:cxn modelId="{2CADB4F3-1E89-433B-BBBF-B2AEC2E96BB5}" srcId="{5E7398E1-5F96-4BE5-8BC3-B84C2383CDD7}" destId="{A1E69BF0-28C2-4F39-8590-A57FF05E9B72}" srcOrd="0" destOrd="0" parTransId="{3A53D369-8D09-4FE0-9842-0ED75E7CB531}" sibTransId="{C31B86C6-F2B1-4A1A-8755-73DBD6CFBEC4}"/>
    <dgm:cxn modelId="{82F18244-82FE-4C27-BBE2-384D100E1FFD}" type="presParOf" srcId="{5791D795-651E-45D3-8519-431D68070C7E}" destId="{87981890-11CA-4DA2-8D80-24D6A6608541}" srcOrd="0" destOrd="0" presId="urn:microsoft.com/office/officeart/2005/8/layout/radial1"/>
    <dgm:cxn modelId="{685CD401-358D-47F3-92FD-A95633ACDDCA}" type="presParOf" srcId="{5791D795-651E-45D3-8519-431D68070C7E}" destId="{40D82402-2FB0-420A-BC6C-5B5972FBBCBA}" srcOrd="1" destOrd="0" presId="urn:microsoft.com/office/officeart/2005/8/layout/radial1"/>
    <dgm:cxn modelId="{5DEF9704-26B9-467C-B714-FC0580CF71D3}" type="presParOf" srcId="{40D82402-2FB0-420A-BC6C-5B5972FBBCBA}" destId="{75518A71-E7DF-49A9-A1F6-A03AB9211454}" srcOrd="0" destOrd="0" presId="urn:microsoft.com/office/officeart/2005/8/layout/radial1"/>
    <dgm:cxn modelId="{9BEB5F80-19AC-4E57-93D7-733BAF85B99B}" type="presParOf" srcId="{5791D795-651E-45D3-8519-431D68070C7E}" destId="{6188A7ED-DCE8-45C3-95BE-A9866C553875}" srcOrd="2" destOrd="0" presId="urn:microsoft.com/office/officeart/2005/8/layout/radial1"/>
    <dgm:cxn modelId="{01A249DE-FB33-4BA1-9D86-681DE97F9585}" type="presParOf" srcId="{5791D795-651E-45D3-8519-431D68070C7E}" destId="{9B8C8619-B954-4EDE-9A20-A91792821310}" srcOrd="3" destOrd="0" presId="urn:microsoft.com/office/officeart/2005/8/layout/radial1"/>
    <dgm:cxn modelId="{3566F13B-C927-44CB-8206-3FC6CCC53D30}" type="presParOf" srcId="{9B8C8619-B954-4EDE-9A20-A91792821310}" destId="{68BBAC58-C6F9-49A7-BF87-C959B832FFF3}" srcOrd="0" destOrd="0" presId="urn:microsoft.com/office/officeart/2005/8/layout/radial1"/>
    <dgm:cxn modelId="{18535B02-1897-41FF-AEB5-070446DC0E28}" type="presParOf" srcId="{5791D795-651E-45D3-8519-431D68070C7E}" destId="{B70B3AF5-6852-48CD-8772-0C18152394E5}" srcOrd="4" destOrd="0" presId="urn:microsoft.com/office/officeart/2005/8/layout/radial1"/>
    <dgm:cxn modelId="{4E6A59A7-04A8-450E-B8B3-A5962F6B371B}" type="presParOf" srcId="{5791D795-651E-45D3-8519-431D68070C7E}" destId="{FE03E8D2-97A3-45B2-A5D3-0A0919FE3CF3}" srcOrd="5" destOrd="0" presId="urn:microsoft.com/office/officeart/2005/8/layout/radial1"/>
    <dgm:cxn modelId="{268DB140-64A4-4328-BC5A-B60942AAC808}" type="presParOf" srcId="{FE03E8D2-97A3-45B2-A5D3-0A0919FE3CF3}" destId="{A48A3C9A-367B-488D-AD46-D867549B8689}" srcOrd="0" destOrd="0" presId="urn:microsoft.com/office/officeart/2005/8/layout/radial1"/>
    <dgm:cxn modelId="{0B4C1A2F-6778-4ED9-ACEC-454BF44796C0}" type="presParOf" srcId="{5791D795-651E-45D3-8519-431D68070C7E}" destId="{F31C1DE9-8FE8-479E-B715-253E5C4744B4}" srcOrd="6" destOrd="0" presId="urn:microsoft.com/office/officeart/2005/8/layout/radial1"/>
    <dgm:cxn modelId="{DFDE3074-152D-460F-A983-E37FE358DC9D}" type="presParOf" srcId="{5791D795-651E-45D3-8519-431D68070C7E}" destId="{4F9F3709-9F4D-4FA6-AA60-B802CC54F5E4}" srcOrd="7" destOrd="0" presId="urn:microsoft.com/office/officeart/2005/8/layout/radial1"/>
    <dgm:cxn modelId="{D62B18D2-73E3-4FD2-8511-7F08C054F5B1}" type="presParOf" srcId="{4F9F3709-9F4D-4FA6-AA60-B802CC54F5E4}" destId="{49E9C0A6-0D4E-4C80-8D22-2FB06A8F5565}" srcOrd="0" destOrd="0" presId="urn:microsoft.com/office/officeart/2005/8/layout/radial1"/>
    <dgm:cxn modelId="{02976FF4-648C-4CB3-91ED-A49A8A7B7F7B}" type="presParOf" srcId="{5791D795-651E-45D3-8519-431D68070C7E}" destId="{17DE8840-A659-42F1-B9E6-8BF7F0C8C2C9}" srcOrd="8" destOrd="0" presId="urn:microsoft.com/office/officeart/2005/8/layout/radial1"/>
    <dgm:cxn modelId="{C695F90C-D8AA-4BE6-86F1-480D5A5A2EC9}" type="presParOf" srcId="{5791D795-651E-45D3-8519-431D68070C7E}" destId="{36AAED00-4555-4197-B2C5-DDFDBE996558}" srcOrd="9" destOrd="0" presId="urn:microsoft.com/office/officeart/2005/8/layout/radial1"/>
    <dgm:cxn modelId="{DE1E8CAD-0612-40D5-B691-DEB0D2A22F87}" type="presParOf" srcId="{36AAED00-4555-4197-B2C5-DDFDBE996558}" destId="{3CD24D86-15C9-42E4-9E56-6EB71E7511C6}" srcOrd="0" destOrd="0" presId="urn:microsoft.com/office/officeart/2005/8/layout/radial1"/>
    <dgm:cxn modelId="{0A5AB626-F1C8-4F56-AF26-F27400DB4539}" type="presParOf" srcId="{5791D795-651E-45D3-8519-431D68070C7E}" destId="{5367EE3E-AC51-49A3-BEBF-66F7115CD022}" srcOrd="10"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7C6FFC-41FE-473D-840A-F188D0DB2D62}"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nl-NL"/>
        </a:p>
      </dgm:t>
    </dgm:pt>
    <dgm:pt modelId="{3BCD57C2-5049-43DA-A4AE-937FE9234E36}">
      <dgm:prSet phldrT="[Tekst]" custT="1"/>
      <dgm:spPr>
        <a:xfrm>
          <a:off x="816" y="190"/>
          <a:ext cx="569213" cy="569213"/>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nl-NL" sz="700">
              <a:solidFill>
                <a:sysClr val="window" lastClr="FFFFFF"/>
              </a:solidFill>
              <a:latin typeface="Calibri"/>
              <a:ea typeface="+mn-ea"/>
              <a:cs typeface="+mn-cs"/>
            </a:rPr>
            <a:t>Measuring spend</a:t>
          </a:r>
        </a:p>
      </dgm:t>
    </dgm:pt>
    <dgm:pt modelId="{1BE97B97-F884-49CE-AC84-B1A8AE4A25A0}" type="parTrans" cxnId="{265A0160-E28D-4BBA-83BE-C936401736CF}">
      <dgm:prSet/>
      <dgm:spPr/>
      <dgm:t>
        <a:bodyPr/>
        <a:lstStyle/>
        <a:p>
          <a:pPr algn="ctr"/>
          <a:endParaRPr lang="nl-NL" sz="700"/>
        </a:p>
      </dgm:t>
    </dgm:pt>
    <dgm:pt modelId="{75BE8788-2DCF-41E5-8C8E-AA4D80A05098}" type="sibTrans" cxnId="{265A0160-E28D-4BBA-83BE-C936401736CF}">
      <dgm:prSet/>
      <dgm:spPr/>
      <dgm:t>
        <a:bodyPr/>
        <a:lstStyle/>
        <a:p>
          <a:pPr algn="ctr"/>
          <a:endParaRPr lang="nl-NL" sz="700"/>
        </a:p>
      </dgm:t>
    </dgm:pt>
    <dgm:pt modelId="{9FAB9582-E539-49FA-AF80-82FD98AD8612}">
      <dgm:prSet phldrT="[Tekst]" custT="1"/>
      <dgm:spPr>
        <a:xfrm>
          <a:off x="1058110" y="190"/>
          <a:ext cx="569213" cy="569213"/>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nl-NL" sz="700">
              <a:solidFill>
                <a:sysClr val="window" lastClr="FFFFFF"/>
              </a:solidFill>
              <a:latin typeface="Calibri"/>
              <a:ea typeface="+mn-ea"/>
              <a:cs typeface="+mn-cs"/>
            </a:rPr>
            <a:t>Building strategy</a:t>
          </a:r>
        </a:p>
      </dgm:t>
    </dgm:pt>
    <dgm:pt modelId="{6CDA95E3-505B-4457-9DED-40A04B6DA3D9}" type="parTrans" cxnId="{80099492-84CB-4C85-92EB-297D5ADCAAFC}">
      <dgm:prSet custT="1"/>
      <dgm:spPr>
        <a:xfrm>
          <a:off x="570029" y="253332"/>
          <a:ext cx="488080" cy="62929"/>
        </a:xfrm>
        <a:custGeom>
          <a:avLst/>
          <a:gdLst/>
          <a:ahLst/>
          <a:cxnLst/>
          <a:rect l="0" t="0" r="0" b="0"/>
          <a:pathLst>
            <a:path>
              <a:moveTo>
                <a:pt x="0" y="31464"/>
              </a:moveTo>
              <a:lnTo>
                <a:pt x="488080" y="31464"/>
              </a:lnTo>
            </a:path>
          </a:pathLst>
        </a:custGeom>
        <a:noFill/>
        <a:ln w="25400" cap="flat" cmpd="sng" algn="ctr">
          <a:solidFill>
            <a:srgbClr val="F79646">
              <a:hueOff val="0"/>
              <a:satOff val="0"/>
              <a:lumOff val="0"/>
              <a:alphaOff val="0"/>
            </a:srgbClr>
          </a:solidFill>
          <a:prstDash val="solid"/>
        </a:ln>
        <a:effectLst/>
      </dgm:spPr>
      <dgm:t>
        <a:bodyPr/>
        <a:lstStyle/>
        <a:p>
          <a:pPr algn="ctr"/>
          <a:endParaRPr lang="nl-NL" sz="700">
            <a:solidFill>
              <a:sysClr val="windowText" lastClr="000000">
                <a:hueOff val="0"/>
                <a:satOff val="0"/>
                <a:lumOff val="0"/>
                <a:alphaOff val="0"/>
              </a:sysClr>
            </a:solidFill>
            <a:latin typeface="Calibri"/>
            <a:ea typeface="+mn-ea"/>
            <a:cs typeface="+mn-cs"/>
          </a:endParaRPr>
        </a:p>
      </dgm:t>
    </dgm:pt>
    <dgm:pt modelId="{30A9B467-FE8C-4D6C-82CC-D7BB600A28E3}" type="sibTrans" cxnId="{80099492-84CB-4C85-92EB-297D5ADCAAFC}">
      <dgm:prSet/>
      <dgm:spPr/>
      <dgm:t>
        <a:bodyPr/>
        <a:lstStyle/>
        <a:p>
          <a:pPr algn="ctr"/>
          <a:endParaRPr lang="nl-NL" sz="700"/>
        </a:p>
      </dgm:t>
    </dgm:pt>
    <dgm:pt modelId="{A681A32C-51BA-4369-B3BB-A49DCEF31739}" type="pres">
      <dgm:prSet presAssocID="{787C6FFC-41FE-473D-840A-F188D0DB2D62}" presName="cycle" presStyleCnt="0">
        <dgm:presLayoutVars>
          <dgm:chMax val="1"/>
          <dgm:dir/>
          <dgm:animLvl val="ctr"/>
          <dgm:resizeHandles val="exact"/>
        </dgm:presLayoutVars>
      </dgm:prSet>
      <dgm:spPr/>
    </dgm:pt>
    <dgm:pt modelId="{7D7B2EAD-FD10-48BA-9046-79130272208F}" type="pres">
      <dgm:prSet presAssocID="{3BCD57C2-5049-43DA-A4AE-937FE9234E36}" presName="centerShape" presStyleLbl="node0" presStyleIdx="0" presStyleCnt="1"/>
      <dgm:spPr/>
    </dgm:pt>
    <dgm:pt modelId="{4D490802-A4DE-4E65-A398-11FC65BA5052}" type="pres">
      <dgm:prSet presAssocID="{6CDA95E3-505B-4457-9DED-40A04B6DA3D9}" presName="Name9" presStyleLbl="parChTrans1D2" presStyleIdx="0" presStyleCnt="1"/>
      <dgm:spPr/>
    </dgm:pt>
    <dgm:pt modelId="{D7C0F59E-97AD-439E-9CC5-F22E0C4CE708}" type="pres">
      <dgm:prSet presAssocID="{6CDA95E3-505B-4457-9DED-40A04B6DA3D9}" presName="connTx" presStyleLbl="parChTrans1D2" presStyleIdx="0" presStyleCnt="1"/>
      <dgm:spPr/>
    </dgm:pt>
    <dgm:pt modelId="{1B69780C-DBA3-4DC9-97FD-936CE7168DC2}" type="pres">
      <dgm:prSet presAssocID="{9FAB9582-E539-49FA-AF80-82FD98AD8612}" presName="node" presStyleLbl="node1" presStyleIdx="0" presStyleCnt="1">
        <dgm:presLayoutVars>
          <dgm:bulletEnabled val="1"/>
        </dgm:presLayoutVars>
      </dgm:prSet>
      <dgm:spPr/>
    </dgm:pt>
  </dgm:ptLst>
  <dgm:cxnLst>
    <dgm:cxn modelId="{95955B5B-715F-437F-8DCD-B66DCE21AA74}" type="presOf" srcId="{9FAB9582-E539-49FA-AF80-82FD98AD8612}" destId="{1B69780C-DBA3-4DC9-97FD-936CE7168DC2}" srcOrd="0" destOrd="0" presId="urn:microsoft.com/office/officeart/2005/8/layout/radial1"/>
    <dgm:cxn modelId="{265A0160-E28D-4BBA-83BE-C936401736CF}" srcId="{787C6FFC-41FE-473D-840A-F188D0DB2D62}" destId="{3BCD57C2-5049-43DA-A4AE-937FE9234E36}" srcOrd="0" destOrd="0" parTransId="{1BE97B97-F884-49CE-AC84-B1A8AE4A25A0}" sibTransId="{75BE8788-2DCF-41E5-8C8E-AA4D80A05098}"/>
    <dgm:cxn modelId="{B40FDA58-1785-449D-BC0E-BBB6DD88F627}" type="presOf" srcId="{3BCD57C2-5049-43DA-A4AE-937FE9234E36}" destId="{7D7B2EAD-FD10-48BA-9046-79130272208F}" srcOrd="0" destOrd="0" presId="urn:microsoft.com/office/officeart/2005/8/layout/radial1"/>
    <dgm:cxn modelId="{80099492-84CB-4C85-92EB-297D5ADCAAFC}" srcId="{3BCD57C2-5049-43DA-A4AE-937FE9234E36}" destId="{9FAB9582-E539-49FA-AF80-82FD98AD8612}" srcOrd="0" destOrd="0" parTransId="{6CDA95E3-505B-4457-9DED-40A04B6DA3D9}" sibTransId="{30A9B467-FE8C-4D6C-82CC-D7BB600A28E3}"/>
    <dgm:cxn modelId="{BAF3BB9D-00CB-42A1-91B5-383F6EDF37F0}" type="presOf" srcId="{787C6FFC-41FE-473D-840A-F188D0DB2D62}" destId="{A681A32C-51BA-4369-B3BB-A49DCEF31739}" srcOrd="0" destOrd="0" presId="urn:microsoft.com/office/officeart/2005/8/layout/radial1"/>
    <dgm:cxn modelId="{A376BAA3-D1A7-47F3-9A61-8997CC1D5F7C}" type="presOf" srcId="{6CDA95E3-505B-4457-9DED-40A04B6DA3D9}" destId="{4D490802-A4DE-4E65-A398-11FC65BA5052}" srcOrd="0" destOrd="0" presId="urn:microsoft.com/office/officeart/2005/8/layout/radial1"/>
    <dgm:cxn modelId="{7B9BD8F5-25B2-4E70-91E2-FDC6318A9983}" type="presOf" srcId="{6CDA95E3-505B-4457-9DED-40A04B6DA3D9}" destId="{D7C0F59E-97AD-439E-9CC5-F22E0C4CE708}" srcOrd="1" destOrd="0" presId="urn:microsoft.com/office/officeart/2005/8/layout/radial1"/>
    <dgm:cxn modelId="{0B87AE97-B380-4211-A20F-43B06F910DEC}" type="presParOf" srcId="{A681A32C-51BA-4369-B3BB-A49DCEF31739}" destId="{7D7B2EAD-FD10-48BA-9046-79130272208F}" srcOrd="0" destOrd="0" presId="urn:microsoft.com/office/officeart/2005/8/layout/radial1"/>
    <dgm:cxn modelId="{EC6CAF79-4F42-4F5B-BEF7-85268096F67A}" type="presParOf" srcId="{A681A32C-51BA-4369-B3BB-A49DCEF31739}" destId="{4D490802-A4DE-4E65-A398-11FC65BA5052}" srcOrd="1" destOrd="0" presId="urn:microsoft.com/office/officeart/2005/8/layout/radial1"/>
    <dgm:cxn modelId="{19EEAF92-D36B-43A2-953C-31FF101546A0}" type="presParOf" srcId="{4D490802-A4DE-4E65-A398-11FC65BA5052}" destId="{D7C0F59E-97AD-439E-9CC5-F22E0C4CE708}" srcOrd="0" destOrd="0" presId="urn:microsoft.com/office/officeart/2005/8/layout/radial1"/>
    <dgm:cxn modelId="{D7278B6D-72FA-43DD-AEAD-699629476C92}" type="presParOf" srcId="{A681A32C-51BA-4369-B3BB-A49DCEF31739}" destId="{1B69780C-DBA3-4DC9-97FD-936CE7168DC2}" srcOrd="2"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3CEFD9-9F61-42B2-ABA9-D0073461F1A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nl-NL"/>
        </a:p>
      </dgm:t>
    </dgm:pt>
    <dgm:pt modelId="{5E7398E1-5F96-4BE5-8BC3-B84C2383CDD7}">
      <dgm:prSet phldrT="[Tekst]" custT="1"/>
      <dgm:spPr>
        <a:xfrm>
          <a:off x="906789" y="751776"/>
          <a:ext cx="572115" cy="572115"/>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Funding</a:t>
          </a:r>
        </a:p>
      </dgm:t>
    </dgm:pt>
    <dgm:pt modelId="{1C23D9EF-1F2D-4B64-A055-47A00FE08CE6}" type="parTrans" cxnId="{B7C18885-6370-4BBB-B06F-CA01D7D132B0}">
      <dgm:prSet/>
      <dgm:spPr/>
      <dgm:t>
        <a:bodyPr/>
        <a:lstStyle/>
        <a:p>
          <a:endParaRPr lang="nl-NL" sz="700"/>
        </a:p>
      </dgm:t>
    </dgm:pt>
    <dgm:pt modelId="{B98454E8-BC73-403D-BA28-4140C1B9231F}" type="sibTrans" cxnId="{B7C18885-6370-4BBB-B06F-CA01D7D132B0}">
      <dgm:prSet/>
      <dgm:spPr/>
      <dgm:t>
        <a:bodyPr/>
        <a:lstStyle/>
        <a:p>
          <a:endParaRPr lang="nl-NL" sz="700"/>
        </a:p>
      </dgm:t>
    </dgm:pt>
    <dgm:pt modelId="{A1E69BF0-28C2-4F39-8590-A57FF05E9B72}">
      <dgm:prSet phldrT="[Tekst]" custT="1"/>
      <dgm:spPr>
        <a:xfrm>
          <a:off x="906789" y="6579"/>
          <a:ext cx="572115" cy="572115"/>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Circular procure-ment</a:t>
          </a:r>
        </a:p>
      </dgm:t>
    </dgm:pt>
    <dgm:pt modelId="{3A53D369-8D09-4FE0-9842-0ED75E7CB531}" type="parTrans" cxnId="{2CADB4F3-1E89-433B-BBBF-B2AEC2E96BB5}">
      <dgm:prSet custT="1"/>
      <dgm:spPr>
        <a:xfrm rot="16200000">
          <a:off x="1106307" y="643652"/>
          <a:ext cx="173080" cy="43165"/>
        </a:xfrm>
        <a:custGeom>
          <a:avLst/>
          <a:gdLst/>
          <a:ahLst/>
          <a:cxnLst/>
          <a:rect l="0" t="0" r="0" b="0"/>
          <a:pathLst>
            <a:path>
              <a:moveTo>
                <a:pt x="0" y="21582"/>
              </a:moveTo>
              <a:lnTo>
                <a:pt x="173080" y="21582"/>
              </a:lnTo>
            </a:path>
          </a:pathLst>
        </a:custGeo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C31B86C6-F2B1-4A1A-8755-73DBD6CFBEC4}" type="sibTrans" cxnId="{2CADB4F3-1E89-433B-BBBF-B2AEC2E96BB5}">
      <dgm:prSet/>
      <dgm:spPr/>
      <dgm:t>
        <a:bodyPr/>
        <a:lstStyle/>
        <a:p>
          <a:endParaRPr lang="nl-NL" sz="700"/>
        </a:p>
      </dgm:t>
    </dgm:pt>
    <dgm:pt modelId="{D35C4D8E-4647-455D-9E15-0C25A244DA9F}">
      <dgm:prSet phldrT="[Tekst]" custT="1"/>
      <dgm:spPr>
        <a:xfrm>
          <a:off x="1552148" y="1124374"/>
          <a:ext cx="572115" cy="572115"/>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Building strategy</a:t>
          </a:r>
        </a:p>
      </dgm:t>
    </dgm:pt>
    <dgm:pt modelId="{6FFA8456-E7EF-4AEF-B746-89AAC991DD3B}" type="parTrans" cxnId="{D43E2861-0A93-4D5F-9561-530BEFEE7291}">
      <dgm:prSet custT="1"/>
      <dgm:spPr>
        <a:xfrm rot="1800000">
          <a:off x="1428986" y="1202550"/>
          <a:ext cx="173080" cy="43165"/>
        </a:xfrm>
        <a:custGeom>
          <a:avLst/>
          <a:gdLst/>
          <a:ahLst/>
          <a:cxnLst/>
          <a:rect l="0" t="0" r="0" b="0"/>
          <a:pathLst>
            <a:path>
              <a:moveTo>
                <a:pt x="0" y="21582"/>
              </a:moveTo>
              <a:lnTo>
                <a:pt x="173080" y="21582"/>
              </a:lnTo>
            </a:path>
          </a:pathLst>
        </a:custGeo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B614E9D6-C51F-4390-BBE3-DACA652862B2}" type="sibTrans" cxnId="{D43E2861-0A93-4D5F-9561-530BEFEE7291}">
      <dgm:prSet/>
      <dgm:spPr/>
      <dgm:t>
        <a:bodyPr/>
        <a:lstStyle/>
        <a:p>
          <a:endParaRPr lang="nl-NL" sz="700"/>
        </a:p>
      </dgm:t>
    </dgm:pt>
    <dgm:pt modelId="{C5C62C38-21AA-4B3E-BEDA-398A47216E37}">
      <dgm:prSet phldrT="[Tekst]" custT="1"/>
      <dgm:spPr>
        <a:xfrm>
          <a:off x="261430" y="1124374"/>
          <a:ext cx="572115" cy="572115"/>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Local compe-tence centre</a:t>
          </a:r>
        </a:p>
      </dgm:t>
    </dgm:pt>
    <dgm:pt modelId="{A4222A60-2072-41F2-AB66-CF4F1EBECA7A}" type="parTrans" cxnId="{160947CF-3E79-41E3-B107-1A95263977BD}">
      <dgm:prSet custT="1"/>
      <dgm:spPr>
        <a:xfrm rot="9000000">
          <a:off x="783627" y="1202550"/>
          <a:ext cx="173080" cy="43165"/>
        </a:xfrm>
        <a:custGeom>
          <a:avLst/>
          <a:gdLst/>
          <a:ahLst/>
          <a:cxnLst/>
          <a:rect l="0" t="0" r="0" b="0"/>
          <a:pathLst>
            <a:path>
              <a:moveTo>
                <a:pt x="0" y="21582"/>
              </a:moveTo>
              <a:lnTo>
                <a:pt x="173080" y="21582"/>
              </a:lnTo>
            </a:path>
          </a:pathLst>
        </a:custGeo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F8FA3AAA-4C80-4C8D-B4A1-F02F570AF708}" type="sibTrans" cxnId="{160947CF-3E79-41E3-B107-1A95263977BD}">
      <dgm:prSet/>
      <dgm:spPr/>
      <dgm:t>
        <a:bodyPr/>
        <a:lstStyle/>
        <a:p>
          <a:endParaRPr lang="nl-NL" sz="700"/>
        </a:p>
      </dgm:t>
    </dgm:pt>
    <dgm:pt modelId="{5791D795-651E-45D3-8519-431D68070C7E}" type="pres">
      <dgm:prSet presAssocID="{793CEFD9-9F61-42B2-ABA9-D0073461F1AB}" presName="cycle" presStyleCnt="0">
        <dgm:presLayoutVars>
          <dgm:chMax val="1"/>
          <dgm:dir/>
          <dgm:animLvl val="ctr"/>
          <dgm:resizeHandles val="exact"/>
        </dgm:presLayoutVars>
      </dgm:prSet>
      <dgm:spPr/>
    </dgm:pt>
    <dgm:pt modelId="{87981890-11CA-4DA2-8D80-24D6A6608541}" type="pres">
      <dgm:prSet presAssocID="{5E7398E1-5F96-4BE5-8BC3-B84C2383CDD7}" presName="centerShape" presStyleLbl="node0" presStyleIdx="0" presStyleCnt="1"/>
      <dgm:spPr/>
    </dgm:pt>
    <dgm:pt modelId="{40D82402-2FB0-420A-BC6C-5B5972FBBCBA}" type="pres">
      <dgm:prSet presAssocID="{3A53D369-8D09-4FE0-9842-0ED75E7CB531}" presName="Name9" presStyleLbl="parChTrans1D2" presStyleIdx="0" presStyleCnt="3"/>
      <dgm:spPr/>
    </dgm:pt>
    <dgm:pt modelId="{75518A71-E7DF-49A9-A1F6-A03AB9211454}" type="pres">
      <dgm:prSet presAssocID="{3A53D369-8D09-4FE0-9842-0ED75E7CB531}" presName="connTx" presStyleLbl="parChTrans1D2" presStyleIdx="0" presStyleCnt="3"/>
      <dgm:spPr/>
    </dgm:pt>
    <dgm:pt modelId="{6188A7ED-DCE8-45C3-95BE-A9866C553875}" type="pres">
      <dgm:prSet presAssocID="{A1E69BF0-28C2-4F39-8590-A57FF05E9B72}" presName="node" presStyleLbl="node1" presStyleIdx="0" presStyleCnt="3">
        <dgm:presLayoutVars>
          <dgm:bulletEnabled val="1"/>
        </dgm:presLayoutVars>
      </dgm:prSet>
      <dgm:spPr/>
    </dgm:pt>
    <dgm:pt modelId="{FE03E8D2-97A3-45B2-A5D3-0A0919FE3CF3}" type="pres">
      <dgm:prSet presAssocID="{6FFA8456-E7EF-4AEF-B746-89AAC991DD3B}" presName="Name9" presStyleLbl="parChTrans1D2" presStyleIdx="1" presStyleCnt="3"/>
      <dgm:spPr/>
    </dgm:pt>
    <dgm:pt modelId="{A48A3C9A-367B-488D-AD46-D867549B8689}" type="pres">
      <dgm:prSet presAssocID="{6FFA8456-E7EF-4AEF-B746-89AAC991DD3B}" presName="connTx" presStyleLbl="parChTrans1D2" presStyleIdx="1" presStyleCnt="3"/>
      <dgm:spPr/>
    </dgm:pt>
    <dgm:pt modelId="{F31C1DE9-8FE8-479E-B715-253E5C4744B4}" type="pres">
      <dgm:prSet presAssocID="{D35C4D8E-4647-455D-9E15-0C25A244DA9F}" presName="node" presStyleLbl="node1" presStyleIdx="1" presStyleCnt="3">
        <dgm:presLayoutVars>
          <dgm:bulletEnabled val="1"/>
        </dgm:presLayoutVars>
      </dgm:prSet>
      <dgm:spPr/>
    </dgm:pt>
    <dgm:pt modelId="{4F9F3709-9F4D-4FA6-AA60-B802CC54F5E4}" type="pres">
      <dgm:prSet presAssocID="{A4222A60-2072-41F2-AB66-CF4F1EBECA7A}" presName="Name9" presStyleLbl="parChTrans1D2" presStyleIdx="2" presStyleCnt="3"/>
      <dgm:spPr/>
    </dgm:pt>
    <dgm:pt modelId="{49E9C0A6-0D4E-4C80-8D22-2FB06A8F5565}" type="pres">
      <dgm:prSet presAssocID="{A4222A60-2072-41F2-AB66-CF4F1EBECA7A}" presName="connTx" presStyleLbl="parChTrans1D2" presStyleIdx="2" presStyleCnt="3"/>
      <dgm:spPr/>
    </dgm:pt>
    <dgm:pt modelId="{17DE8840-A659-42F1-B9E6-8BF7F0C8C2C9}" type="pres">
      <dgm:prSet presAssocID="{C5C62C38-21AA-4B3E-BEDA-398A47216E37}" presName="node" presStyleLbl="node1" presStyleIdx="2" presStyleCnt="3">
        <dgm:presLayoutVars>
          <dgm:bulletEnabled val="1"/>
        </dgm:presLayoutVars>
      </dgm:prSet>
      <dgm:spPr/>
    </dgm:pt>
  </dgm:ptLst>
  <dgm:cxnLst>
    <dgm:cxn modelId="{EE4C9C36-DB2E-4764-B942-02F49DC0C3A8}" type="presOf" srcId="{6FFA8456-E7EF-4AEF-B746-89AAC991DD3B}" destId="{A48A3C9A-367B-488D-AD46-D867549B8689}" srcOrd="1" destOrd="0" presId="urn:microsoft.com/office/officeart/2005/8/layout/radial1"/>
    <dgm:cxn modelId="{D43E2861-0A93-4D5F-9561-530BEFEE7291}" srcId="{5E7398E1-5F96-4BE5-8BC3-B84C2383CDD7}" destId="{D35C4D8E-4647-455D-9E15-0C25A244DA9F}" srcOrd="1" destOrd="0" parTransId="{6FFA8456-E7EF-4AEF-B746-89AAC991DD3B}" sibTransId="{B614E9D6-C51F-4390-BBE3-DACA652862B2}"/>
    <dgm:cxn modelId="{6C4A8E48-8C4C-4CC7-81AE-79935EF2EFA9}" type="presOf" srcId="{C5C62C38-21AA-4B3E-BEDA-398A47216E37}" destId="{17DE8840-A659-42F1-B9E6-8BF7F0C8C2C9}" srcOrd="0" destOrd="0" presId="urn:microsoft.com/office/officeart/2005/8/layout/radial1"/>
    <dgm:cxn modelId="{317AD455-3A50-40D6-9B5F-DC2799A26EB2}" type="presOf" srcId="{D35C4D8E-4647-455D-9E15-0C25A244DA9F}" destId="{F31C1DE9-8FE8-479E-B715-253E5C4744B4}" srcOrd="0" destOrd="0" presId="urn:microsoft.com/office/officeart/2005/8/layout/radial1"/>
    <dgm:cxn modelId="{B7C18885-6370-4BBB-B06F-CA01D7D132B0}" srcId="{793CEFD9-9F61-42B2-ABA9-D0073461F1AB}" destId="{5E7398E1-5F96-4BE5-8BC3-B84C2383CDD7}" srcOrd="0" destOrd="0" parTransId="{1C23D9EF-1F2D-4B64-A055-47A00FE08CE6}" sibTransId="{B98454E8-BC73-403D-BA28-4140C1B9231F}"/>
    <dgm:cxn modelId="{E8A80686-831F-4235-B289-1175A0A17FE1}" type="presOf" srcId="{A4222A60-2072-41F2-AB66-CF4F1EBECA7A}" destId="{4F9F3709-9F4D-4FA6-AA60-B802CC54F5E4}" srcOrd="0" destOrd="0" presId="urn:microsoft.com/office/officeart/2005/8/layout/radial1"/>
    <dgm:cxn modelId="{F03D0F8B-525E-48D4-972D-0CA194893530}" type="presOf" srcId="{6FFA8456-E7EF-4AEF-B746-89AAC991DD3B}" destId="{FE03E8D2-97A3-45B2-A5D3-0A0919FE3CF3}" srcOrd="0" destOrd="0" presId="urn:microsoft.com/office/officeart/2005/8/layout/radial1"/>
    <dgm:cxn modelId="{6CA5BF9A-793D-4946-A018-CC5F4274AEAF}" type="presOf" srcId="{A1E69BF0-28C2-4F39-8590-A57FF05E9B72}" destId="{6188A7ED-DCE8-45C3-95BE-A9866C553875}" srcOrd="0" destOrd="0" presId="urn:microsoft.com/office/officeart/2005/8/layout/radial1"/>
    <dgm:cxn modelId="{D380DBA3-06F4-4D94-9E7A-0459C4A52F77}" type="presOf" srcId="{793CEFD9-9F61-42B2-ABA9-D0073461F1AB}" destId="{5791D795-651E-45D3-8519-431D68070C7E}" srcOrd="0" destOrd="0" presId="urn:microsoft.com/office/officeart/2005/8/layout/radial1"/>
    <dgm:cxn modelId="{2EBD15BA-3EB4-4F2E-A762-DCEE0D6AF451}" type="presOf" srcId="{3A53D369-8D09-4FE0-9842-0ED75E7CB531}" destId="{40D82402-2FB0-420A-BC6C-5B5972FBBCBA}" srcOrd="0" destOrd="0" presId="urn:microsoft.com/office/officeart/2005/8/layout/radial1"/>
    <dgm:cxn modelId="{42420EBF-AB27-4439-AD70-D9CB55412F6F}" type="presOf" srcId="{A4222A60-2072-41F2-AB66-CF4F1EBECA7A}" destId="{49E9C0A6-0D4E-4C80-8D22-2FB06A8F5565}" srcOrd="1" destOrd="0" presId="urn:microsoft.com/office/officeart/2005/8/layout/radial1"/>
    <dgm:cxn modelId="{61FF98C8-1762-4CB8-8787-009F0DF503A9}" type="presOf" srcId="{3A53D369-8D09-4FE0-9842-0ED75E7CB531}" destId="{75518A71-E7DF-49A9-A1F6-A03AB9211454}" srcOrd="1" destOrd="0" presId="urn:microsoft.com/office/officeart/2005/8/layout/radial1"/>
    <dgm:cxn modelId="{1D346BCC-A657-42D3-A54B-F80BBF35F875}" type="presOf" srcId="{5E7398E1-5F96-4BE5-8BC3-B84C2383CDD7}" destId="{87981890-11CA-4DA2-8D80-24D6A6608541}" srcOrd="0" destOrd="0" presId="urn:microsoft.com/office/officeart/2005/8/layout/radial1"/>
    <dgm:cxn modelId="{160947CF-3E79-41E3-B107-1A95263977BD}" srcId="{5E7398E1-5F96-4BE5-8BC3-B84C2383CDD7}" destId="{C5C62C38-21AA-4B3E-BEDA-398A47216E37}" srcOrd="2" destOrd="0" parTransId="{A4222A60-2072-41F2-AB66-CF4F1EBECA7A}" sibTransId="{F8FA3AAA-4C80-4C8D-B4A1-F02F570AF708}"/>
    <dgm:cxn modelId="{2CADB4F3-1E89-433B-BBBF-B2AEC2E96BB5}" srcId="{5E7398E1-5F96-4BE5-8BC3-B84C2383CDD7}" destId="{A1E69BF0-28C2-4F39-8590-A57FF05E9B72}" srcOrd="0" destOrd="0" parTransId="{3A53D369-8D09-4FE0-9842-0ED75E7CB531}" sibTransId="{C31B86C6-F2B1-4A1A-8755-73DBD6CFBEC4}"/>
    <dgm:cxn modelId="{8F5D127E-DE5B-4AAA-B3FB-0D6F9886A834}" type="presParOf" srcId="{5791D795-651E-45D3-8519-431D68070C7E}" destId="{87981890-11CA-4DA2-8D80-24D6A6608541}" srcOrd="0" destOrd="0" presId="urn:microsoft.com/office/officeart/2005/8/layout/radial1"/>
    <dgm:cxn modelId="{D16C3B46-EC3C-47FE-9302-0173B268646C}" type="presParOf" srcId="{5791D795-651E-45D3-8519-431D68070C7E}" destId="{40D82402-2FB0-420A-BC6C-5B5972FBBCBA}" srcOrd="1" destOrd="0" presId="urn:microsoft.com/office/officeart/2005/8/layout/radial1"/>
    <dgm:cxn modelId="{637FB6BD-94AF-488C-8480-0CE5952949BA}" type="presParOf" srcId="{40D82402-2FB0-420A-BC6C-5B5972FBBCBA}" destId="{75518A71-E7DF-49A9-A1F6-A03AB9211454}" srcOrd="0" destOrd="0" presId="urn:microsoft.com/office/officeart/2005/8/layout/radial1"/>
    <dgm:cxn modelId="{C9141DE1-B9DC-49BB-A196-76772E150D8A}" type="presParOf" srcId="{5791D795-651E-45D3-8519-431D68070C7E}" destId="{6188A7ED-DCE8-45C3-95BE-A9866C553875}" srcOrd="2" destOrd="0" presId="urn:microsoft.com/office/officeart/2005/8/layout/radial1"/>
    <dgm:cxn modelId="{FF75CAA2-149A-4CAB-BCCB-B5DBFCC75E31}" type="presParOf" srcId="{5791D795-651E-45D3-8519-431D68070C7E}" destId="{FE03E8D2-97A3-45B2-A5D3-0A0919FE3CF3}" srcOrd="3" destOrd="0" presId="urn:microsoft.com/office/officeart/2005/8/layout/radial1"/>
    <dgm:cxn modelId="{66ECF24D-D6D3-4E5A-A5A1-344BA5811976}" type="presParOf" srcId="{FE03E8D2-97A3-45B2-A5D3-0A0919FE3CF3}" destId="{A48A3C9A-367B-488D-AD46-D867549B8689}" srcOrd="0" destOrd="0" presId="urn:microsoft.com/office/officeart/2005/8/layout/radial1"/>
    <dgm:cxn modelId="{4CEF8A35-A5C3-431A-8B50-6C6F05FD9470}" type="presParOf" srcId="{5791D795-651E-45D3-8519-431D68070C7E}" destId="{F31C1DE9-8FE8-479E-B715-253E5C4744B4}" srcOrd="4" destOrd="0" presId="urn:microsoft.com/office/officeart/2005/8/layout/radial1"/>
    <dgm:cxn modelId="{80C17D51-F0D0-47E3-BF1D-ADFA33A61863}" type="presParOf" srcId="{5791D795-651E-45D3-8519-431D68070C7E}" destId="{4F9F3709-9F4D-4FA6-AA60-B802CC54F5E4}" srcOrd="5" destOrd="0" presId="urn:microsoft.com/office/officeart/2005/8/layout/radial1"/>
    <dgm:cxn modelId="{67A2FB0B-E6A0-411F-A9C7-2A25CCE7CB72}" type="presParOf" srcId="{4F9F3709-9F4D-4FA6-AA60-B802CC54F5E4}" destId="{49E9C0A6-0D4E-4C80-8D22-2FB06A8F5565}" srcOrd="0" destOrd="0" presId="urn:microsoft.com/office/officeart/2005/8/layout/radial1"/>
    <dgm:cxn modelId="{7CDF9C5F-E8BD-48AD-BCFB-04430947EE07}" type="presParOf" srcId="{5791D795-651E-45D3-8519-431D68070C7E}" destId="{17DE8840-A659-42F1-B9E6-8BF7F0C8C2C9}" srcOrd="6"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87C6FFC-41FE-473D-840A-F188D0DB2D62}"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nl-NL"/>
        </a:p>
      </dgm:t>
    </dgm:pt>
    <dgm:pt modelId="{3BCD57C2-5049-43DA-A4AE-937FE9234E36}">
      <dgm:prSet phldrT="[Tekst]" custT="1"/>
      <dgm:spPr>
        <a:xfrm>
          <a:off x="816" y="190"/>
          <a:ext cx="569213" cy="569213"/>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Innovation brokerage</a:t>
          </a:r>
        </a:p>
      </dgm:t>
    </dgm:pt>
    <dgm:pt modelId="{1BE97B97-F884-49CE-AC84-B1A8AE4A25A0}" type="parTrans" cxnId="{265A0160-E28D-4BBA-83BE-C936401736CF}">
      <dgm:prSet/>
      <dgm:spPr/>
      <dgm:t>
        <a:bodyPr/>
        <a:lstStyle/>
        <a:p>
          <a:endParaRPr lang="nl-NL" sz="700"/>
        </a:p>
      </dgm:t>
    </dgm:pt>
    <dgm:pt modelId="{75BE8788-2DCF-41E5-8C8E-AA4D80A05098}" type="sibTrans" cxnId="{265A0160-E28D-4BBA-83BE-C936401736CF}">
      <dgm:prSet/>
      <dgm:spPr/>
      <dgm:t>
        <a:bodyPr/>
        <a:lstStyle/>
        <a:p>
          <a:endParaRPr lang="nl-NL" sz="700"/>
        </a:p>
      </dgm:t>
    </dgm:pt>
    <dgm:pt modelId="{9FAB9582-E539-49FA-AF80-82FD98AD8612}">
      <dgm:prSet phldrT="[Tekst]" custT="1"/>
      <dgm:spPr>
        <a:xfrm>
          <a:off x="1058110" y="190"/>
          <a:ext cx="569213" cy="569213"/>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Legal handbook</a:t>
          </a:r>
        </a:p>
      </dgm:t>
    </dgm:pt>
    <dgm:pt modelId="{6CDA95E3-505B-4457-9DED-40A04B6DA3D9}" type="parTrans" cxnId="{80099492-84CB-4C85-92EB-297D5ADCAAFC}">
      <dgm:prSet custT="1"/>
      <dgm:spPr>
        <a:xfrm>
          <a:off x="570029" y="253332"/>
          <a:ext cx="488080" cy="62929"/>
        </a:xfrm>
        <a:custGeom>
          <a:avLst/>
          <a:gdLst/>
          <a:ahLst/>
          <a:cxnLst/>
          <a:rect l="0" t="0" r="0" b="0"/>
          <a:pathLst>
            <a:path>
              <a:moveTo>
                <a:pt x="0" y="31464"/>
              </a:moveTo>
              <a:lnTo>
                <a:pt x="488080" y="31464"/>
              </a:lnTo>
            </a:path>
          </a:pathLst>
        </a:custGeo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30A9B467-FE8C-4D6C-82CC-D7BB600A28E3}" type="sibTrans" cxnId="{80099492-84CB-4C85-92EB-297D5ADCAAFC}">
      <dgm:prSet/>
      <dgm:spPr/>
      <dgm:t>
        <a:bodyPr/>
        <a:lstStyle/>
        <a:p>
          <a:endParaRPr lang="nl-NL" sz="700"/>
        </a:p>
      </dgm:t>
    </dgm:pt>
    <dgm:pt modelId="{236EF7F9-FB6B-42C0-BB67-4124970D72FF}">
      <dgm:prSet custT="1"/>
      <dgm:spPr/>
      <dgm:t>
        <a:bodyPr/>
        <a:lstStyle/>
        <a:p>
          <a:r>
            <a:rPr lang="nl-NL" sz="700"/>
            <a:t>Local competence centre</a:t>
          </a:r>
        </a:p>
      </dgm:t>
    </dgm:pt>
    <dgm:pt modelId="{C1770676-5A1C-4677-8D20-56B6AD830C13}" type="parTrans" cxnId="{6BA9B5F0-0E61-4D79-BF84-69510D2E9E68}">
      <dgm:prSet/>
      <dgm:spPr/>
      <dgm:t>
        <a:bodyPr/>
        <a:lstStyle/>
        <a:p>
          <a:endParaRPr lang="nl-NL"/>
        </a:p>
      </dgm:t>
    </dgm:pt>
    <dgm:pt modelId="{42DA2E74-AFEA-4BDC-B9EB-3E4C68FD521B}" type="sibTrans" cxnId="{6BA9B5F0-0E61-4D79-BF84-69510D2E9E68}">
      <dgm:prSet/>
      <dgm:spPr/>
      <dgm:t>
        <a:bodyPr/>
        <a:lstStyle/>
        <a:p>
          <a:endParaRPr lang="nl-NL"/>
        </a:p>
      </dgm:t>
    </dgm:pt>
    <dgm:pt modelId="{A681A32C-51BA-4369-B3BB-A49DCEF31739}" type="pres">
      <dgm:prSet presAssocID="{787C6FFC-41FE-473D-840A-F188D0DB2D62}" presName="cycle" presStyleCnt="0">
        <dgm:presLayoutVars>
          <dgm:chMax val="1"/>
          <dgm:dir/>
          <dgm:animLvl val="ctr"/>
          <dgm:resizeHandles val="exact"/>
        </dgm:presLayoutVars>
      </dgm:prSet>
      <dgm:spPr/>
    </dgm:pt>
    <dgm:pt modelId="{7D7B2EAD-FD10-48BA-9046-79130272208F}" type="pres">
      <dgm:prSet presAssocID="{3BCD57C2-5049-43DA-A4AE-937FE9234E36}" presName="centerShape" presStyleLbl="node0" presStyleIdx="0" presStyleCnt="1" custScaleX="156206" custScaleY="148211"/>
      <dgm:spPr/>
    </dgm:pt>
    <dgm:pt modelId="{4D490802-A4DE-4E65-A398-11FC65BA5052}" type="pres">
      <dgm:prSet presAssocID="{6CDA95E3-505B-4457-9DED-40A04B6DA3D9}" presName="Name9" presStyleLbl="parChTrans1D2" presStyleIdx="0" presStyleCnt="2"/>
      <dgm:spPr/>
    </dgm:pt>
    <dgm:pt modelId="{D7C0F59E-97AD-439E-9CC5-F22E0C4CE708}" type="pres">
      <dgm:prSet presAssocID="{6CDA95E3-505B-4457-9DED-40A04B6DA3D9}" presName="connTx" presStyleLbl="parChTrans1D2" presStyleIdx="0" presStyleCnt="2"/>
      <dgm:spPr/>
    </dgm:pt>
    <dgm:pt modelId="{1B69780C-DBA3-4DC9-97FD-936CE7168DC2}" type="pres">
      <dgm:prSet presAssocID="{9FAB9582-E539-49FA-AF80-82FD98AD8612}" presName="node" presStyleLbl="node1" presStyleIdx="0" presStyleCnt="2" custScaleX="153944" custScaleY="145567" custRadScaleRad="168444" custRadScaleInc="99752">
        <dgm:presLayoutVars>
          <dgm:bulletEnabled val="1"/>
        </dgm:presLayoutVars>
      </dgm:prSet>
      <dgm:spPr/>
    </dgm:pt>
    <dgm:pt modelId="{E1BA7A4D-3A98-46AC-B170-19CABAAEC7E4}" type="pres">
      <dgm:prSet presAssocID="{C1770676-5A1C-4677-8D20-56B6AD830C13}" presName="Name9" presStyleLbl="parChTrans1D2" presStyleIdx="1" presStyleCnt="2"/>
      <dgm:spPr/>
    </dgm:pt>
    <dgm:pt modelId="{BD57EAFE-391E-445F-BA37-23506FCE61B4}" type="pres">
      <dgm:prSet presAssocID="{C1770676-5A1C-4677-8D20-56B6AD830C13}" presName="connTx" presStyleLbl="parChTrans1D2" presStyleIdx="1" presStyleCnt="2"/>
      <dgm:spPr/>
    </dgm:pt>
    <dgm:pt modelId="{81E9DE53-1C47-4D54-B334-5032B2D285FB}" type="pres">
      <dgm:prSet presAssocID="{236EF7F9-FB6B-42C0-BB67-4124970D72FF}" presName="node" presStyleLbl="node1" presStyleIdx="1" presStyleCnt="2" custScaleX="148760" custScaleY="149600" custRadScaleRad="157861" custRadScaleInc="99252">
        <dgm:presLayoutVars>
          <dgm:bulletEnabled val="1"/>
        </dgm:presLayoutVars>
      </dgm:prSet>
      <dgm:spPr/>
    </dgm:pt>
  </dgm:ptLst>
  <dgm:cxnLst>
    <dgm:cxn modelId="{6F9C9829-C983-43B5-B860-DE46E8951E45}" type="presOf" srcId="{9FAB9582-E539-49FA-AF80-82FD98AD8612}" destId="{1B69780C-DBA3-4DC9-97FD-936CE7168DC2}" srcOrd="0" destOrd="0" presId="urn:microsoft.com/office/officeart/2005/8/layout/radial1"/>
    <dgm:cxn modelId="{5599E52D-F018-4D4F-9B92-1BD0367D2141}" type="presOf" srcId="{C1770676-5A1C-4677-8D20-56B6AD830C13}" destId="{BD57EAFE-391E-445F-BA37-23506FCE61B4}" srcOrd="1" destOrd="0" presId="urn:microsoft.com/office/officeart/2005/8/layout/radial1"/>
    <dgm:cxn modelId="{265A0160-E28D-4BBA-83BE-C936401736CF}" srcId="{787C6FFC-41FE-473D-840A-F188D0DB2D62}" destId="{3BCD57C2-5049-43DA-A4AE-937FE9234E36}" srcOrd="0" destOrd="0" parTransId="{1BE97B97-F884-49CE-AC84-B1A8AE4A25A0}" sibTransId="{75BE8788-2DCF-41E5-8C8E-AA4D80A05098}"/>
    <dgm:cxn modelId="{CC63ED63-E94C-44C4-97BC-870746699354}" type="presOf" srcId="{6CDA95E3-505B-4457-9DED-40A04B6DA3D9}" destId="{D7C0F59E-97AD-439E-9CC5-F22E0C4CE708}" srcOrd="1" destOrd="0" presId="urn:microsoft.com/office/officeart/2005/8/layout/radial1"/>
    <dgm:cxn modelId="{C8A59764-8C40-4E32-8882-FF632CD69ECD}" type="presOf" srcId="{787C6FFC-41FE-473D-840A-F188D0DB2D62}" destId="{A681A32C-51BA-4369-B3BB-A49DCEF31739}" srcOrd="0" destOrd="0" presId="urn:microsoft.com/office/officeart/2005/8/layout/radial1"/>
    <dgm:cxn modelId="{80099492-84CB-4C85-92EB-297D5ADCAAFC}" srcId="{3BCD57C2-5049-43DA-A4AE-937FE9234E36}" destId="{9FAB9582-E539-49FA-AF80-82FD98AD8612}" srcOrd="0" destOrd="0" parTransId="{6CDA95E3-505B-4457-9DED-40A04B6DA3D9}" sibTransId="{30A9B467-FE8C-4D6C-82CC-D7BB600A28E3}"/>
    <dgm:cxn modelId="{E51707CA-00A6-4C44-9BDA-DF067CDF35B4}" type="presOf" srcId="{3BCD57C2-5049-43DA-A4AE-937FE9234E36}" destId="{7D7B2EAD-FD10-48BA-9046-79130272208F}" srcOrd="0" destOrd="0" presId="urn:microsoft.com/office/officeart/2005/8/layout/radial1"/>
    <dgm:cxn modelId="{3DFC8AD8-5024-42E1-BBA4-A8E48F0ECDA3}" type="presOf" srcId="{C1770676-5A1C-4677-8D20-56B6AD830C13}" destId="{E1BA7A4D-3A98-46AC-B170-19CABAAEC7E4}" srcOrd="0" destOrd="0" presId="urn:microsoft.com/office/officeart/2005/8/layout/radial1"/>
    <dgm:cxn modelId="{384ABADE-9E73-40B7-9B02-2DA6B3B14F40}" type="presOf" srcId="{6CDA95E3-505B-4457-9DED-40A04B6DA3D9}" destId="{4D490802-A4DE-4E65-A398-11FC65BA5052}" srcOrd="0" destOrd="0" presId="urn:microsoft.com/office/officeart/2005/8/layout/radial1"/>
    <dgm:cxn modelId="{6BA9B5F0-0E61-4D79-BF84-69510D2E9E68}" srcId="{3BCD57C2-5049-43DA-A4AE-937FE9234E36}" destId="{236EF7F9-FB6B-42C0-BB67-4124970D72FF}" srcOrd="1" destOrd="0" parTransId="{C1770676-5A1C-4677-8D20-56B6AD830C13}" sibTransId="{42DA2E74-AFEA-4BDC-B9EB-3E4C68FD521B}"/>
    <dgm:cxn modelId="{DF9F90F9-AF25-422A-8486-A37F37F2CAF7}" type="presOf" srcId="{236EF7F9-FB6B-42C0-BB67-4124970D72FF}" destId="{81E9DE53-1C47-4D54-B334-5032B2D285FB}" srcOrd="0" destOrd="0" presId="urn:microsoft.com/office/officeart/2005/8/layout/radial1"/>
    <dgm:cxn modelId="{B8FB45AA-416F-48F8-A38F-6A2DE6634892}" type="presParOf" srcId="{A681A32C-51BA-4369-B3BB-A49DCEF31739}" destId="{7D7B2EAD-FD10-48BA-9046-79130272208F}" srcOrd="0" destOrd="0" presId="urn:microsoft.com/office/officeart/2005/8/layout/radial1"/>
    <dgm:cxn modelId="{162BF25F-0142-4A95-849B-9D6ED86E47A8}" type="presParOf" srcId="{A681A32C-51BA-4369-B3BB-A49DCEF31739}" destId="{4D490802-A4DE-4E65-A398-11FC65BA5052}" srcOrd="1" destOrd="0" presId="urn:microsoft.com/office/officeart/2005/8/layout/radial1"/>
    <dgm:cxn modelId="{0AB313C4-7B9C-4B5E-A7AD-41105EA1B88D}" type="presParOf" srcId="{4D490802-A4DE-4E65-A398-11FC65BA5052}" destId="{D7C0F59E-97AD-439E-9CC5-F22E0C4CE708}" srcOrd="0" destOrd="0" presId="urn:microsoft.com/office/officeart/2005/8/layout/radial1"/>
    <dgm:cxn modelId="{8C0DC6D9-D098-4B0C-A3E5-91D75D7B98ED}" type="presParOf" srcId="{A681A32C-51BA-4369-B3BB-A49DCEF31739}" destId="{1B69780C-DBA3-4DC9-97FD-936CE7168DC2}" srcOrd="2" destOrd="0" presId="urn:microsoft.com/office/officeart/2005/8/layout/radial1"/>
    <dgm:cxn modelId="{0D263A9A-D107-41E8-92F3-C453EB578A24}" type="presParOf" srcId="{A681A32C-51BA-4369-B3BB-A49DCEF31739}" destId="{E1BA7A4D-3A98-46AC-B170-19CABAAEC7E4}" srcOrd="3" destOrd="0" presId="urn:microsoft.com/office/officeart/2005/8/layout/radial1"/>
    <dgm:cxn modelId="{A415F2BE-182D-44CE-8CF9-56CDF3D57692}" type="presParOf" srcId="{E1BA7A4D-3A98-46AC-B170-19CABAAEC7E4}" destId="{BD57EAFE-391E-445F-BA37-23506FCE61B4}" srcOrd="0" destOrd="0" presId="urn:microsoft.com/office/officeart/2005/8/layout/radial1"/>
    <dgm:cxn modelId="{0F04920C-0B6D-4412-80BA-40FD11FE6881}" type="presParOf" srcId="{A681A32C-51BA-4369-B3BB-A49DCEF31739}" destId="{81E9DE53-1C47-4D54-B334-5032B2D285FB}" srcOrd="4" destOrd="0" presId="urn:microsoft.com/office/officeart/2005/8/layout/radial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3CEFD9-9F61-42B2-ABA9-D0073461F1A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nl-NL"/>
        </a:p>
      </dgm:t>
    </dgm:pt>
    <dgm:pt modelId="{5E7398E1-5F96-4BE5-8BC3-B84C2383CDD7}">
      <dgm:prSet phldrT="[Tekst]" custT="1"/>
      <dgm:spPr>
        <a:xfrm>
          <a:off x="878589" y="726595"/>
          <a:ext cx="553586" cy="553586"/>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Legal Handbook</a:t>
          </a:r>
        </a:p>
      </dgm:t>
    </dgm:pt>
    <dgm:pt modelId="{1C23D9EF-1F2D-4B64-A055-47A00FE08CE6}" type="parTrans" cxnId="{B7C18885-6370-4BBB-B06F-CA01D7D132B0}">
      <dgm:prSet/>
      <dgm:spPr/>
      <dgm:t>
        <a:bodyPr/>
        <a:lstStyle/>
        <a:p>
          <a:endParaRPr lang="nl-NL" sz="700"/>
        </a:p>
      </dgm:t>
    </dgm:pt>
    <dgm:pt modelId="{B98454E8-BC73-403D-BA28-4140C1B9231F}" type="sibTrans" cxnId="{B7C18885-6370-4BBB-B06F-CA01D7D132B0}">
      <dgm:prSet/>
      <dgm:spPr/>
      <dgm:t>
        <a:bodyPr/>
        <a:lstStyle/>
        <a:p>
          <a:endParaRPr lang="nl-NL" sz="700"/>
        </a:p>
      </dgm:t>
    </dgm:pt>
    <dgm:pt modelId="{A1E69BF0-28C2-4F39-8590-A57FF05E9B72}">
      <dgm:prSet phldrT="[Tekst]" custT="1"/>
      <dgm:spPr>
        <a:xfrm>
          <a:off x="878589" y="6149"/>
          <a:ext cx="553586" cy="553586"/>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Innova-tion brokerage</a:t>
          </a:r>
        </a:p>
      </dgm:t>
    </dgm:pt>
    <dgm:pt modelId="{3A53D369-8D09-4FE0-9842-0ED75E7CB531}" type="parTrans" cxnId="{2CADB4F3-1E89-433B-BBBF-B2AEC2E96BB5}">
      <dgm:prSet custT="1"/>
      <dgm:spPr>
        <a:xfrm rot="16200000">
          <a:off x="1071952" y="621604"/>
          <a:ext cx="166859" cy="43122"/>
        </a:xfrm>
        <a:custGeom>
          <a:avLst/>
          <a:gdLst/>
          <a:ahLst/>
          <a:cxnLst/>
          <a:rect l="0" t="0" r="0" b="0"/>
          <a:pathLst>
            <a:path>
              <a:moveTo>
                <a:pt x="0" y="21561"/>
              </a:moveTo>
              <a:lnTo>
                <a:pt x="166859" y="21561"/>
              </a:lnTo>
            </a:path>
          </a:pathLst>
        </a:custGeo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C31B86C6-F2B1-4A1A-8755-73DBD6CFBEC4}" type="sibTrans" cxnId="{2CADB4F3-1E89-433B-BBBF-B2AEC2E96BB5}">
      <dgm:prSet/>
      <dgm:spPr/>
      <dgm:t>
        <a:bodyPr/>
        <a:lstStyle/>
        <a:p>
          <a:endParaRPr lang="nl-NL" sz="700"/>
        </a:p>
      </dgm:t>
    </dgm:pt>
    <dgm:pt modelId="{1A7CC2C3-30BA-4AF3-9DE1-E3330361004C}">
      <dgm:prSet phldrT="[Tekst]" custT="1"/>
      <dgm:spPr>
        <a:xfrm>
          <a:off x="1502514" y="1086818"/>
          <a:ext cx="553586" cy="553586"/>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Building strategy</a:t>
          </a:r>
        </a:p>
      </dgm:t>
    </dgm:pt>
    <dgm:pt modelId="{242D151E-8D7E-43A6-89DE-A8A622860982}" type="parTrans" cxnId="{FFD44B16-F977-41D1-B0E9-CDDFB7023B42}">
      <dgm:prSet custT="1"/>
      <dgm:spPr>
        <a:xfrm rot="1800000">
          <a:off x="1383915" y="1161939"/>
          <a:ext cx="166859" cy="43122"/>
        </a:xfrm>
        <a:custGeom>
          <a:avLst/>
          <a:gdLst/>
          <a:ahLst/>
          <a:cxnLst/>
          <a:rect l="0" t="0" r="0" b="0"/>
          <a:pathLst>
            <a:path>
              <a:moveTo>
                <a:pt x="0" y="21561"/>
              </a:moveTo>
              <a:lnTo>
                <a:pt x="166859" y="21561"/>
              </a:lnTo>
            </a:path>
          </a:pathLst>
        </a:custGeo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258F6146-7A39-4FD3-A069-FAC2287F514E}" type="sibTrans" cxnId="{FFD44B16-F977-41D1-B0E9-CDDFB7023B42}">
      <dgm:prSet/>
      <dgm:spPr/>
      <dgm:t>
        <a:bodyPr/>
        <a:lstStyle/>
        <a:p>
          <a:endParaRPr lang="nl-NL" sz="700"/>
        </a:p>
      </dgm:t>
    </dgm:pt>
    <dgm:pt modelId="{C5C62C38-21AA-4B3E-BEDA-398A47216E37}">
      <dgm:prSet phldrT="[Tekst]" custT="1"/>
      <dgm:spPr>
        <a:xfrm>
          <a:off x="254663" y="1086818"/>
          <a:ext cx="553586" cy="553586"/>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Local compe-tence centre</a:t>
          </a:r>
        </a:p>
      </dgm:t>
    </dgm:pt>
    <dgm:pt modelId="{A4222A60-2072-41F2-AB66-CF4F1EBECA7A}" type="parTrans" cxnId="{160947CF-3E79-41E3-B107-1A95263977BD}">
      <dgm:prSet custT="1"/>
      <dgm:spPr>
        <a:xfrm rot="9000000">
          <a:off x="759990" y="1161939"/>
          <a:ext cx="166859" cy="43122"/>
        </a:xfrm>
        <a:custGeom>
          <a:avLst/>
          <a:gdLst/>
          <a:ahLst/>
          <a:cxnLst/>
          <a:rect l="0" t="0" r="0" b="0"/>
          <a:pathLst>
            <a:path>
              <a:moveTo>
                <a:pt x="0" y="21561"/>
              </a:moveTo>
              <a:lnTo>
                <a:pt x="166859" y="21561"/>
              </a:lnTo>
            </a:path>
          </a:pathLst>
        </a:custGeo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F8FA3AAA-4C80-4C8D-B4A1-F02F570AF708}" type="sibTrans" cxnId="{160947CF-3E79-41E3-B107-1A95263977BD}">
      <dgm:prSet/>
      <dgm:spPr/>
      <dgm:t>
        <a:bodyPr/>
        <a:lstStyle/>
        <a:p>
          <a:endParaRPr lang="nl-NL" sz="700"/>
        </a:p>
      </dgm:t>
    </dgm:pt>
    <dgm:pt modelId="{5791D795-651E-45D3-8519-431D68070C7E}" type="pres">
      <dgm:prSet presAssocID="{793CEFD9-9F61-42B2-ABA9-D0073461F1AB}" presName="cycle" presStyleCnt="0">
        <dgm:presLayoutVars>
          <dgm:chMax val="1"/>
          <dgm:dir/>
          <dgm:animLvl val="ctr"/>
          <dgm:resizeHandles val="exact"/>
        </dgm:presLayoutVars>
      </dgm:prSet>
      <dgm:spPr/>
    </dgm:pt>
    <dgm:pt modelId="{87981890-11CA-4DA2-8D80-24D6A6608541}" type="pres">
      <dgm:prSet presAssocID="{5E7398E1-5F96-4BE5-8BC3-B84C2383CDD7}" presName="centerShape" presStyleLbl="node0" presStyleIdx="0" presStyleCnt="1"/>
      <dgm:spPr/>
    </dgm:pt>
    <dgm:pt modelId="{40D82402-2FB0-420A-BC6C-5B5972FBBCBA}" type="pres">
      <dgm:prSet presAssocID="{3A53D369-8D09-4FE0-9842-0ED75E7CB531}" presName="Name9" presStyleLbl="parChTrans1D2" presStyleIdx="0" presStyleCnt="3"/>
      <dgm:spPr/>
    </dgm:pt>
    <dgm:pt modelId="{75518A71-E7DF-49A9-A1F6-A03AB9211454}" type="pres">
      <dgm:prSet presAssocID="{3A53D369-8D09-4FE0-9842-0ED75E7CB531}" presName="connTx" presStyleLbl="parChTrans1D2" presStyleIdx="0" presStyleCnt="3"/>
      <dgm:spPr/>
    </dgm:pt>
    <dgm:pt modelId="{6188A7ED-DCE8-45C3-95BE-A9866C553875}" type="pres">
      <dgm:prSet presAssocID="{A1E69BF0-28C2-4F39-8590-A57FF05E9B72}" presName="node" presStyleLbl="node1" presStyleIdx="0" presStyleCnt="3">
        <dgm:presLayoutVars>
          <dgm:bulletEnabled val="1"/>
        </dgm:presLayoutVars>
      </dgm:prSet>
      <dgm:spPr/>
    </dgm:pt>
    <dgm:pt modelId="{9B8C8619-B954-4EDE-9A20-A91792821310}" type="pres">
      <dgm:prSet presAssocID="{242D151E-8D7E-43A6-89DE-A8A622860982}" presName="Name9" presStyleLbl="parChTrans1D2" presStyleIdx="1" presStyleCnt="3"/>
      <dgm:spPr/>
    </dgm:pt>
    <dgm:pt modelId="{68BBAC58-C6F9-49A7-BF87-C959B832FFF3}" type="pres">
      <dgm:prSet presAssocID="{242D151E-8D7E-43A6-89DE-A8A622860982}" presName="connTx" presStyleLbl="parChTrans1D2" presStyleIdx="1" presStyleCnt="3"/>
      <dgm:spPr/>
    </dgm:pt>
    <dgm:pt modelId="{B70B3AF5-6852-48CD-8772-0C18152394E5}" type="pres">
      <dgm:prSet presAssocID="{1A7CC2C3-30BA-4AF3-9DE1-E3330361004C}" presName="node" presStyleLbl="node1" presStyleIdx="1" presStyleCnt="3">
        <dgm:presLayoutVars>
          <dgm:bulletEnabled val="1"/>
        </dgm:presLayoutVars>
      </dgm:prSet>
      <dgm:spPr/>
    </dgm:pt>
    <dgm:pt modelId="{4F9F3709-9F4D-4FA6-AA60-B802CC54F5E4}" type="pres">
      <dgm:prSet presAssocID="{A4222A60-2072-41F2-AB66-CF4F1EBECA7A}" presName="Name9" presStyleLbl="parChTrans1D2" presStyleIdx="2" presStyleCnt="3"/>
      <dgm:spPr/>
    </dgm:pt>
    <dgm:pt modelId="{49E9C0A6-0D4E-4C80-8D22-2FB06A8F5565}" type="pres">
      <dgm:prSet presAssocID="{A4222A60-2072-41F2-AB66-CF4F1EBECA7A}" presName="connTx" presStyleLbl="parChTrans1D2" presStyleIdx="2" presStyleCnt="3"/>
      <dgm:spPr/>
    </dgm:pt>
    <dgm:pt modelId="{17DE8840-A659-42F1-B9E6-8BF7F0C8C2C9}" type="pres">
      <dgm:prSet presAssocID="{C5C62C38-21AA-4B3E-BEDA-398A47216E37}" presName="node" presStyleLbl="node1" presStyleIdx="2" presStyleCnt="3">
        <dgm:presLayoutVars>
          <dgm:bulletEnabled val="1"/>
        </dgm:presLayoutVars>
      </dgm:prSet>
      <dgm:spPr/>
    </dgm:pt>
  </dgm:ptLst>
  <dgm:cxnLst>
    <dgm:cxn modelId="{07BE8A04-9840-4DB3-A96A-3A9B9FEE0901}" type="presOf" srcId="{793CEFD9-9F61-42B2-ABA9-D0073461F1AB}" destId="{5791D795-651E-45D3-8519-431D68070C7E}" srcOrd="0" destOrd="0" presId="urn:microsoft.com/office/officeart/2005/8/layout/radial1"/>
    <dgm:cxn modelId="{FFD44B16-F977-41D1-B0E9-CDDFB7023B42}" srcId="{5E7398E1-5F96-4BE5-8BC3-B84C2383CDD7}" destId="{1A7CC2C3-30BA-4AF3-9DE1-E3330361004C}" srcOrd="1" destOrd="0" parTransId="{242D151E-8D7E-43A6-89DE-A8A622860982}" sibTransId="{258F6146-7A39-4FD3-A069-FAC2287F514E}"/>
    <dgm:cxn modelId="{07E85E3D-D5CE-47F3-9D0B-BBB998A032C3}" type="presOf" srcId="{242D151E-8D7E-43A6-89DE-A8A622860982}" destId="{9B8C8619-B954-4EDE-9A20-A91792821310}" srcOrd="0" destOrd="0" presId="urn:microsoft.com/office/officeart/2005/8/layout/radial1"/>
    <dgm:cxn modelId="{FDC7B46D-3AC6-4B0A-9671-91589F480177}" type="presOf" srcId="{242D151E-8D7E-43A6-89DE-A8A622860982}" destId="{68BBAC58-C6F9-49A7-BF87-C959B832FFF3}" srcOrd="1" destOrd="0" presId="urn:microsoft.com/office/officeart/2005/8/layout/radial1"/>
    <dgm:cxn modelId="{37229E71-7CED-4880-BAB6-FEFB46073EDF}" type="presOf" srcId="{A4222A60-2072-41F2-AB66-CF4F1EBECA7A}" destId="{49E9C0A6-0D4E-4C80-8D22-2FB06A8F5565}" srcOrd="1" destOrd="0" presId="urn:microsoft.com/office/officeart/2005/8/layout/radial1"/>
    <dgm:cxn modelId="{BB76A159-C28D-4804-8BCB-D97C7099C2C7}" type="presOf" srcId="{3A53D369-8D09-4FE0-9842-0ED75E7CB531}" destId="{40D82402-2FB0-420A-BC6C-5B5972FBBCBA}" srcOrd="0" destOrd="0" presId="urn:microsoft.com/office/officeart/2005/8/layout/radial1"/>
    <dgm:cxn modelId="{B7C18885-6370-4BBB-B06F-CA01D7D132B0}" srcId="{793CEFD9-9F61-42B2-ABA9-D0073461F1AB}" destId="{5E7398E1-5F96-4BE5-8BC3-B84C2383CDD7}" srcOrd="0" destOrd="0" parTransId="{1C23D9EF-1F2D-4B64-A055-47A00FE08CE6}" sibTransId="{B98454E8-BC73-403D-BA28-4140C1B9231F}"/>
    <dgm:cxn modelId="{6EF1EC87-8E37-4686-BBAE-5E35992F9634}" type="presOf" srcId="{A4222A60-2072-41F2-AB66-CF4F1EBECA7A}" destId="{4F9F3709-9F4D-4FA6-AA60-B802CC54F5E4}" srcOrd="0" destOrd="0" presId="urn:microsoft.com/office/officeart/2005/8/layout/radial1"/>
    <dgm:cxn modelId="{728A51A8-2E9D-4AAE-A53F-9A9FEF6A45DF}" type="presOf" srcId="{C5C62C38-21AA-4B3E-BEDA-398A47216E37}" destId="{17DE8840-A659-42F1-B9E6-8BF7F0C8C2C9}" srcOrd="0" destOrd="0" presId="urn:microsoft.com/office/officeart/2005/8/layout/radial1"/>
    <dgm:cxn modelId="{579D75BC-8F20-4689-A33B-809CE7ECC27A}" type="presOf" srcId="{1A7CC2C3-30BA-4AF3-9DE1-E3330361004C}" destId="{B70B3AF5-6852-48CD-8772-0C18152394E5}" srcOrd="0" destOrd="0" presId="urn:microsoft.com/office/officeart/2005/8/layout/radial1"/>
    <dgm:cxn modelId="{6A588EC6-2756-4524-B4E4-2988A59AC474}" type="presOf" srcId="{3A53D369-8D09-4FE0-9842-0ED75E7CB531}" destId="{75518A71-E7DF-49A9-A1F6-A03AB9211454}" srcOrd="1" destOrd="0" presId="urn:microsoft.com/office/officeart/2005/8/layout/radial1"/>
    <dgm:cxn modelId="{11FE4DCD-49F5-491B-94D7-38E28C7DB322}" type="presOf" srcId="{5E7398E1-5F96-4BE5-8BC3-B84C2383CDD7}" destId="{87981890-11CA-4DA2-8D80-24D6A6608541}" srcOrd="0" destOrd="0" presId="urn:microsoft.com/office/officeart/2005/8/layout/radial1"/>
    <dgm:cxn modelId="{160947CF-3E79-41E3-B107-1A95263977BD}" srcId="{5E7398E1-5F96-4BE5-8BC3-B84C2383CDD7}" destId="{C5C62C38-21AA-4B3E-BEDA-398A47216E37}" srcOrd="2" destOrd="0" parTransId="{A4222A60-2072-41F2-AB66-CF4F1EBECA7A}" sibTransId="{F8FA3AAA-4C80-4C8D-B4A1-F02F570AF708}"/>
    <dgm:cxn modelId="{E2EC1CD5-591E-4AC7-8EE4-3DE1A6B55494}" type="presOf" srcId="{A1E69BF0-28C2-4F39-8590-A57FF05E9B72}" destId="{6188A7ED-DCE8-45C3-95BE-A9866C553875}" srcOrd="0" destOrd="0" presId="urn:microsoft.com/office/officeart/2005/8/layout/radial1"/>
    <dgm:cxn modelId="{2CADB4F3-1E89-433B-BBBF-B2AEC2E96BB5}" srcId="{5E7398E1-5F96-4BE5-8BC3-B84C2383CDD7}" destId="{A1E69BF0-28C2-4F39-8590-A57FF05E9B72}" srcOrd="0" destOrd="0" parTransId="{3A53D369-8D09-4FE0-9842-0ED75E7CB531}" sibTransId="{C31B86C6-F2B1-4A1A-8755-73DBD6CFBEC4}"/>
    <dgm:cxn modelId="{83D24C48-A147-4145-9058-819002DF6873}" type="presParOf" srcId="{5791D795-651E-45D3-8519-431D68070C7E}" destId="{87981890-11CA-4DA2-8D80-24D6A6608541}" srcOrd="0" destOrd="0" presId="urn:microsoft.com/office/officeart/2005/8/layout/radial1"/>
    <dgm:cxn modelId="{3A2088A6-0AC5-4920-BD84-A42D05E9935D}" type="presParOf" srcId="{5791D795-651E-45D3-8519-431D68070C7E}" destId="{40D82402-2FB0-420A-BC6C-5B5972FBBCBA}" srcOrd="1" destOrd="0" presId="urn:microsoft.com/office/officeart/2005/8/layout/radial1"/>
    <dgm:cxn modelId="{76725AE3-B4E2-451F-85B3-170338993E6E}" type="presParOf" srcId="{40D82402-2FB0-420A-BC6C-5B5972FBBCBA}" destId="{75518A71-E7DF-49A9-A1F6-A03AB9211454}" srcOrd="0" destOrd="0" presId="urn:microsoft.com/office/officeart/2005/8/layout/radial1"/>
    <dgm:cxn modelId="{21F9433E-4540-4874-853E-4F07711D8321}" type="presParOf" srcId="{5791D795-651E-45D3-8519-431D68070C7E}" destId="{6188A7ED-DCE8-45C3-95BE-A9866C553875}" srcOrd="2" destOrd="0" presId="urn:microsoft.com/office/officeart/2005/8/layout/radial1"/>
    <dgm:cxn modelId="{8E98A24A-5A11-4A44-8E2E-ACE7AFB7CDC0}" type="presParOf" srcId="{5791D795-651E-45D3-8519-431D68070C7E}" destId="{9B8C8619-B954-4EDE-9A20-A91792821310}" srcOrd="3" destOrd="0" presId="urn:microsoft.com/office/officeart/2005/8/layout/radial1"/>
    <dgm:cxn modelId="{0C9E1784-32F9-4F10-BFD3-CCA5BC704B05}" type="presParOf" srcId="{9B8C8619-B954-4EDE-9A20-A91792821310}" destId="{68BBAC58-C6F9-49A7-BF87-C959B832FFF3}" srcOrd="0" destOrd="0" presId="urn:microsoft.com/office/officeart/2005/8/layout/radial1"/>
    <dgm:cxn modelId="{EEE10153-B41A-493F-919F-DA29596D2169}" type="presParOf" srcId="{5791D795-651E-45D3-8519-431D68070C7E}" destId="{B70B3AF5-6852-48CD-8772-0C18152394E5}" srcOrd="4" destOrd="0" presId="urn:microsoft.com/office/officeart/2005/8/layout/radial1"/>
    <dgm:cxn modelId="{856B2F53-EA45-4232-B76C-1F8140FF3160}" type="presParOf" srcId="{5791D795-651E-45D3-8519-431D68070C7E}" destId="{4F9F3709-9F4D-4FA6-AA60-B802CC54F5E4}" srcOrd="5" destOrd="0" presId="urn:microsoft.com/office/officeart/2005/8/layout/radial1"/>
    <dgm:cxn modelId="{3D3838C0-6726-4E8D-95C3-85F4CC7B7937}" type="presParOf" srcId="{4F9F3709-9F4D-4FA6-AA60-B802CC54F5E4}" destId="{49E9C0A6-0D4E-4C80-8D22-2FB06A8F5565}" srcOrd="0" destOrd="0" presId="urn:microsoft.com/office/officeart/2005/8/layout/radial1"/>
    <dgm:cxn modelId="{A4915B45-1519-4DDD-8589-C7BE91D5E525}" type="presParOf" srcId="{5791D795-651E-45D3-8519-431D68070C7E}" destId="{17DE8840-A659-42F1-B9E6-8BF7F0C8C2C9}" srcOrd="6" destOrd="0" presId="urn:microsoft.com/office/officeart/2005/8/layout/radial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93CEFD9-9F61-42B2-ABA9-D0073461F1A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nl-NL"/>
        </a:p>
      </dgm:t>
    </dgm:pt>
    <dgm:pt modelId="{5E7398E1-5F96-4BE5-8BC3-B84C2383CDD7}">
      <dgm:prSet phldrT="[Tekst]" custT="1"/>
      <dgm:spPr>
        <a:xfrm>
          <a:off x="934856" y="737024"/>
          <a:ext cx="566147" cy="566147"/>
        </a:xfrm>
        <a:prstGeom prst="ellipse">
          <a:avLst/>
        </a:prstGeom>
      </dgm:spPr>
      <dgm:t>
        <a:bodyPr/>
        <a:lstStyle/>
        <a:p>
          <a:r>
            <a:rPr lang="nl-NL" sz="700">
              <a:latin typeface="Calibri"/>
              <a:ea typeface="+mn-ea"/>
              <a:cs typeface="+mn-cs"/>
            </a:rPr>
            <a:t>Local Compe-tence centre</a:t>
          </a:r>
        </a:p>
      </dgm:t>
    </dgm:pt>
    <dgm:pt modelId="{1C23D9EF-1F2D-4B64-A055-47A00FE08CE6}" type="parTrans" cxnId="{B7C18885-6370-4BBB-B06F-CA01D7D132B0}">
      <dgm:prSet/>
      <dgm:spPr/>
      <dgm:t>
        <a:bodyPr/>
        <a:lstStyle/>
        <a:p>
          <a:endParaRPr lang="nl-NL" sz="700"/>
        </a:p>
      </dgm:t>
    </dgm:pt>
    <dgm:pt modelId="{B98454E8-BC73-403D-BA28-4140C1B9231F}" type="sibTrans" cxnId="{B7C18885-6370-4BBB-B06F-CA01D7D132B0}">
      <dgm:prSet/>
      <dgm:spPr/>
      <dgm:t>
        <a:bodyPr/>
        <a:lstStyle/>
        <a:p>
          <a:endParaRPr lang="nl-NL" sz="700"/>
        </a:p>
      </dgm:t>
    </dgm:pt>
    <dgm:pt modelId="{A1E69BF0-28C2-4F39-8590-A57FF05E9B72}">
      <dgm:prSet phldrT="[Tekst]" custT="1"/>
      <dgm:spPr>
        <a:xfrm>
          <a:off x="934856" y="542"/>
          <a:ext cx="566147" cy="566147"/>
        </a:xfrm>
        <a:prstGeom prst="ellipse">
          <a:avLst/>
        </a:prstGeom>
      </dgm:spPr>
      <dgm:t>
        <a:bodyPr/>
        <a:lstStyle/>
        <a:p>
          <a:r>
            <a:rPr lang="nl-NL" sz="700">
              <a:latin typeface="Calibri"/>
              <a:ea typeface="+mn-ea"/>
              <a:cs typeface="+mn-cs"/>
            </a:rPr>
            <a:t>Legal handbook</a:t>
          </a:r>
        </a:p>
      </dgm:t>
    </dgm:pt>
    <dgm:pt modelId="{3A53D369-8D09-4FE0-9842-0ED75E7CB531}" type="parTrans" cxnId="{2CADB4F3-1E89-433B-BBBF-B2AEC2E96BB5}">
      <dgm:prSet custT="1"/>
      <dgm:spPr>
        <a:xfrm rot="16200000">
          <a:off x="1132762" y="630938"/>
          <a:ext cx="170335" cy="41835"/>
        </a:xfrm>
        <a:custGeom>
          <a:avLst/>
          <a:gdLst/>
          <a:ahLst/>
          <a:cxnLst/>
          <a:rect l="0" t="0" r="0" b="0"/>
          <a:pathLst>
            <a:path>
              <a:moveTo>
                <a:pt x="0" y="20917"/>
              </a:moveTo>
              <a:lnTo>
                <a:pt x="170335" y="20917"/>
              </a:lnTo>
            </a:path>
          </a:pathLst>
        </a:custGeom>
      </dgm:spPr>
      <dgm:t>
        <a:bodyPr/>
        <a:lstStyle/>
        <a:p>
          <a:endParaRPr lang="nl-NL" sz="700">
            <a:solidFill>
              <a:sysClr val="windowText" lastClr="000000">
                <a:hueOff val="0"/>
                <a:satOff val="0"/>
                <a:lumOff val="0"/>
                <a:alphaOff val="0"/>
              </a:sysClr>
            </a:solidFill>
            <a:latin typeface="Calibri"/>
            <a:ea typeface="+mn-ea"/>
            <a:cs typeface="+mn-cs"/>
          </a:endParaRPr>
        </a:p>
      </dgm:t>
    </dgm:pt>
    <dgm:pt modelId="{C31B86C6-F2B1-4A1A-8755-73DBD6CFBEC4}" type="sibTrans" cxnId="{2CADB4F3-1E89-433B-BBBF-B2AEC2E96BB5}">
      <dgm:prSet/>
      <dgm:spPr/>
      <dgm:t>
        <a:bodyPr/>
        <a:lstStyle/>
        <a:p>
          <a:endParaRPr lang="nl-NL" sz="700"/>
        </a:p>
      </dgm:t>
    </dgm:pt>
    <dgm:pt modelId="{1A7CC2C3-30BA-4AF3-9DE1-E3330361004C}">
      <dgm:prSet phldrT="[Tekst]" custT="1"/>
      <dgm:spPr>
        <a:xfrm>
          <a:off x="1572668" y="1105265"/>
          <a:ext cx="566147" cy="566147"/>
        </a:xfrm>
        <a:prstGeom prst="ellipse">
          <a:avLst/>
        </a:prstGeom>
      </dgm:spPr>
      <dgm:t>
        <a:bodyPr/>
        <a:lstStyle/>
        <a:p>
          <a:r>
            <a:rPr lang="nl-NL" sz="700">
              <a:latin typeface="Calibri"/>
              <a:ea typeface="+mn-ea"/>
              <a:cs typeface="+mn-cs"/>
            </a:rPr>
            <a:t>Building strategy</a:t>
          </a:r>
        </a:p>
      </dgm:t>
    </dgm:pt>
    <dgm:pt modelId="{242D151E-8D7E-43A6-89DE-A8A622860982}" type="parTrans" cxnId="{FFD44B16-F977-41D1-B0E9-CDDFB7023B42}">
      <dgm:prSet custT="1"/>
      <dgm:spPr>
        <a:xfrm rot="1800000">
          <a:off x="1451668" y="1183300"/>
          <a:ext cx="170335" cy="41835"/>
        </a:xfrm>
        <a:custGeom>
          <a:avLst/>
          <a:gdLst/>
          <a:ahLst/>
          <a:cxnLst/>
          <a:rect l="0" t="0" r="0" b="0"/>
          <a:pathLst>
            <a:path>
              <a:moveTo>
                <a:pt x="0" y="20917"/>
              </a:moveTo>
              <a:lnTo>
                <a:pt x="170335" y="20917"/>
              </a:lnTo>
            </a:path>
          </a:pathLst>
        </a:custGeom>
      </dgm:spPr>
      <dgm:t>
        <a:bodyPr/>
        <a:lstStyle/>
        <a:p>
          <a:endParaRPr lang="nl-NL" sz="700">
            <a:solidFill>
              <a:sysClr val="windowText" lastClr="000000">
                <a:hueOff val="0"/>
                <a:satOff val="0"/>
                <a:lumOff val="0"/>
                <a:alphaOff val="0"/>
              </a:sysClr>
            </a:solidFill>
            <a:latin typeface="Calibri"/>
            <a:ea typeface="+mn-ea"/>
            <a:cs typeface="+mn-cs"/>
          </a:endParaRPr>
        </a:p>
      </dgm:t>
    </dgm:pt>
    <dgm:pt modelId="{258F6146-7A39-4FD3-A069-FAC2287F514E}" type="sibTrans" cxnId="{FFD44B16-F977-41D1-B0E9-CDDFB7023B42}">
      <dgm:prSet/>
      <dgm:spPr/>
      <dgm:t>
        <a:bodyPr/>
        <a:lstStyle/>
        <a:p>
          <a:endParaRPr lang="nl-NL" sz="700"/>
        </a:p>
      </dgm:t>
    </dgm:pt>
    <dgm:pt modelId="{C5C62C38-21AA-4B3E-BEDA-398A47216E37}">
      <dgm:prSet phldrT="[Tekst]" custT="1"/>
      <dgm:spPr>
        <a:xfrm>
          <a:off x="297044" y="1105265"/>
          <a:ext cx="566147" cy="566147"/>
        </a:xfrm>
        <a:prstGeom prst="ellipse">
          <a:avLst/>
        </a:prstGeom>
      </dgm:spPr>
      <dgm:t>
        <a:bodyPr/>
        <a:lstStyle/>
        <a:p>
          <a:r>
            <a:rPr lang="nl-NL" sz="700">
              <a:latin typeface="Calibri"/>
              <a:ea typeface="+mn-ea"/>
              <a:cs typeface="+mn-cs"/>
            </a:rPr>
            <a:t>Funding</a:t>
          </a:r>
        </a:p>
      </dgm:t>
    </dgm:pt>
    <dgm:pt modelId="{A4222A60-2072-41F2-AB66-CF4F1EBECA7A}" type="parTrans" cxnId="{160947CF-3E79-41E3-B107-1A95263977BD}">
      <dgm:prSet custT="1"/>
      <dgm:spPr>
        <a:xfrm rot="9000000">
          <a:off x="813856" y="1183300"/>
          <a:ext cx="170335" cy="41835"/>
        </a:xfrm>
        <a:custGeom>
          <a:avLst/>
          <a:gdLst/>
          <a:ahLst/>
          <a:cxnLst/>
          <a:rect l="0" t="0" r="0" b="0"/>
          <a:pathLst>
            <a:path>
              <a:moveTo>
                <a:pt x="0" y="20917"/>
              </a:moveTo>
              <a:lnTo>
                <a:pt x="170335" y="20917"/>
              </a:lnTo>
            </a:path>
          </a:pathLst>
        </a:custGeom>
      </dgm:spPr>
      <dgm:t>
        <a:bodyPr/>
        <a:lstStyle/>
        <a:p>
          <a:endParaRPr lang="nl-NL" sz="700">
            <a:solidFill>
              <a:sysClr val="windowText" lastClr="000000">
                <a:hueOff val="0"/>
                <a:satOff val="0"/>
                <a:lumOff val="0"/>
                <a:alphaOff val="0"/>
              </a:sysClr>
            </a:solidFill>
            <a:latin typeface="Calibri"/>
            <a:ea typeface="+mn-ea"/>
            <a:cs typeface="+mn-cs"/>
          </a:endParaRPr>
        </a:p>
      </dgm:t>
    </dgm:pt>
    <dgm:pt modelId="{F8FA3AAA-4C80-4C8D-B4A1-F02F570AF708}" type="sibTrans" cxnId="{160947CF-3E79-41E3-B107-1A95263977BD}">
      <dgm:prSet/>
      <dgm:spPr/>
      <dgm:t>
        <a:bodyPr/>
        <a:lstStyle/>
        <a:p>
          <a:endParaRPr lang="nl-NL" sz="700"/>
        </a:p>
      </dgm:t>
    </dgm:pt>
    <dgm:pt modelId="{D6570277-7EAE-473F-BE99-C123AE21D8D9}">
      <dgm:prSet/>
      <dgm:spPr/>
      <dgm:t>
        <a:bodyPr/>
        <a:lstStyle/>
        <a:p>
          <a:r>
            <a:rPr lang="nl-NL"/>
            <a:t>Innovation brokerage</a:t>
          </a:r>
        </a:p>
      </dgm:t>
    </dgm:pt>
    <dgm:pt modelId="{E1B09704-CB11-42F7-8A8A-C7C82C83A47B}" type="parTrans" cxnId="{83BBB25D-BB47-41AA-A7B5-16E066341EFA}">
      <dgm:prSet/>
      <dgm:spPr/>
      <dgm:t>
        <a:bodyPr/>
        <a:lstStyle/>
        <a:p>
          <a:endParaRPr lang="nl-NL"/>
        </a:p>
      </dgm:t>
    </dgm:pt>
    <dgm:pt modelId="{F913425C-D7D2-496F-A03F-F59AF7963EA9}" type="sibTrans" cxnId="{83BBB25D-BB47-41AA-A7B5-16E066341EFA}">
      <dgm:prSet/>
      <dgm:spPr/>
      <dgm:t>
        <a:bodyPr/>
        <a:lstStyle/>
        <a:p>
          <a:endParaRPr lang="nl-NL"/>
        </a:p>
      </dgm:t>
    </dgm:pt>
    <dgm:pt modelId="{5791D795-651E-45D3-8519-431D68070C7E}" type="pres">
      <dgm:prSet presAssocID="{793CEFD9-9F61-42B2-ABA9-D0073461F1AB}" presName="cycle" presStyleCnt="0">
        <dgm:presLayoutVars>
          <dgm:chMax val="1"/>
          <dgm:dir/>
          <dgm:animLvl val="ctr"/>
          <dgm:resizeHandles val="exact"/>
        </dgm:presLayoutVars>
      </dgm:prSet>
      <dgm:spPr/>
    </dgm:pt>
    <dgm:pt modelId="{87981890-11CA-4DA2-8D80-24D6A6608541}" type="pres">
      <dgm:prSet presAssocID="{5E7398E1-5F96-4BE5-8BC3-B84C2383CDD7}" presName="centerShape" presStyleLbl="node0" presStyleIdx="0" presStyleCnt="1"/>
      <dgm:spPr/>
    </dgm:pt>
    <dgm:pt modelId="{40D82402-2FB0-420A-BC6C-5B5972FBBCBA}" type="pres">
      <dgm:prSet presAssocID="{3A53D369-8D09-4FE0-9842-0ED75E7CB531}" presName="Name9" presStyleLbl="parChTrans1D2" presStyleIdx="0" presStyleCnt="4"/>
      <dgm:spPr/>
    </dgm:pt>
    <dgm:pt modelId="{75518A71-E7DF-49A9-A1F6-A03AB9211454}" type="pres">
      <dgm:prSet presAssocID="{3A53D369-8D09-4FE0-9842-0ED75E7CB531}" presName="connTx" presStyleLbl="parChTrans1D2" presStyleIdx="0" presStyleCnt="4"/>
      <dgm:spPr/>
    </dgm:pt>
    <dgm:pt modelId="{6188A7ED-DCE8-45C3-95BE-A9866C553875}" type="pres">
      <dgm:prSet presAssocID="{A1E69BF0-28C2-4F39-8590-A57FF05E9B72}" presName="node" presStyleLbl="node1" presStyleIdx="0" presStyleCnt="4">
        <dgm:presLayoutVars>
          <dgm:bulletEnabled val="1"/>
        </dgm:presLayoutVars>
      </dgm:prSet>
      <dgm:spPr/>
    </dgm:pt>
    <dgm:pt modelId="{9B8C8619-B954-4EDE-9A20-A91792821310}" type="pres">
      <dgm:prSet presAssocID="{242D151E-8D7E-43A6-89DE-A8A622860982}" presName="Name9" presStyleLbl="parChTrans1D2" presStyleIdx="1" presStyleCnt="4"/>
      <dgm:spPr/>
    </dgm:pt>
    <dgm:pt modelId="{68BBAC58-C6F9-49A7-BF87-C959B832FFF3}" type="pres">
      <dgm:prSet presAssocID="{242D151E-8D7E-43A6-89DE-A8A622860982}" presName="connTx" presStyleLbl="parChTrans1D2" presStyleIdx="1" presStyleCnt="4"/>
      <dgm:spPr/>
    </dgm:pt>
    <dgm:pt modelId="{B70B3AF5-6852-48CD-8772-0C18152394E5}" type="pres">
      <dgm:prSet presAssocID="{1A7CC2C3-30BA-4AF3-9DE1-E3330361004C}" presName="node" presStyleLbl="node1" presStyleIdx="1" presStyleCnt="4">
        <dgm:presLayoutVars>
          <dgm:bulletEnabled val="1"/>
        </dgm:presLayoutVars>
      </dgm:prSet>
      <dgm:spPr/>
    </dgm:pt>
    <dgm:pt modelId="{4F9F3709-9F4D-4FA6-AA60-B802CC54F5E4}" type="pres">
      <dgm:prSet presAssocID="{A4222A60-2072-41F2-AB66-CF4F1EBECA7A}" presName="Name9" presStyleLbl="parChTrans1D2" presStyleIdx="2" presStyleCnt="4"/>
      <dgm:spPr/>
    </dgm:pt>
    <dgm:pt modelId="{49E9C0A6-0D4E-4C80-8D22-2FB06A8F5565}" type="pres">
      <dgm:prSet presAssocID="{A4222A60-2072-41F2-AB66-CF4F1EBECA7A}" presName="connTx" presStyleLbl="parChTrans1D2" presStyleIdx="2" presStyleCnt="4"/>
      <dgm:spPr/>
    </dgm:pt>
    <dgm:pt modelId="{17DE8840-A659-42F1-B9E6-8BF7F0C8C2C9}" type="pres">
      <dgm:prSet presAssocID="{C5C62C38-21AA-4B3E-BEDA-398A47216E37}" presName="node" presStyleLbl="node1" presStyleIdx="2" presStyleCnt="4">
        <dgm:presLayoutVars>
          <dgm:bulletEnabled val="1"/>
        </dgm:presLayoutVars>
      </dgm:prSet>
      <dgm:spPr/>
    </dgm:pt>
    <dgm:pt modelId="{C53CB5BE-FAF5-47AC-94D6-DDB02A3A2777}" type="pres">
      <dgm:prSet presAssocID="{E1B09704-CB11-42F7-8A8A-C7C82C83A47B}" presName="Name9" presStyleLbl="parChTrans1D2" presStyleIdx="3" presStyleCnt="4"/>
      <dgm:spPr/>
    </dgm:pt>
    <dgm:pt modelId="{BA28A6FA-ADE3-4320-AF8E-A70DE1EEAB51}" type="pres">
      <dgm:prSet presAssocID="{E1B09704-CB11-42F7-8A8A-C7C82C83A47B}" presName="connTx" presStyleLbl="parChTrans1D2" presStyleIdx="3" presStyleCnt="4"/>
      <dgm:spPr/>
    </dgm:pt>
    <dgm:pt modelId="{C252BCA8-E930-4143-9414-FB1456B997B4}" type="pres">
      <dgm:prSet presAssocID="{D6570277-7EAE-473F-BE99-C123AE21D8D9}" presName="node" presStyleLbl="node1" presStyleIdx="3" presStyleCnt="4">
        <dgm:presLayoutVars>
          <dgm:bulletEnabled val="1"/>
        </dgm:presLayoutVars>
      </dgm:prSet>
      <dgm:spPr/>
    </dgm:pt>
  </dgm:ptLst>
  <dgm:cxnLst>
    <dgm:cxn modelId="{895B9904-6591-4CEF-809A-D8A0EAFDB374}" type="presOf" srcId="{242D151E-8D7E-43A6-89DE-A8A622860982}" destId="{68BBAC58-C6F9-49A7-BF87-C959B832FFF3}" srcOrd="1" destOrd="0" presId="urn:microsoft.com/office/officeart/2005/8/layout/radial1"/>
    <dgm:cxn modelId="{A7082E06-15FA-408D-9EE6-59F7627A7766}" type="presOf" srcId="{A4222A60-2072-41F2-AB66-CF4F1EBECA7A}" destId="{49E9C0A6-0D4E-4C80-8D22-2FB06A8F5565}" srcOrd="1" destOrd="0" presId="urn:microsoft.com/office/officeart/2005/8/layout/radial1"/>
    <dgm:cxn modelId="{52548108-56F7-48EF-8696-E34A62E3EA31}" type="presOf" srcId="{E1B09704-CB11-42F7-8A8A-C7C82C83A47B}" destId="{C53CB5BE-FAF5-47AC-94D6-DDB02A3A2777}" srcOrd="0" destOrd="0" presId="urn:microsoft.com/office/officeart/2005/8/layout/radial1"/>
    <dgm:cxn modelId="{28E5C90B-394A-4E73-BF7A-D1269BB800CC}" type="presOf" srcId="{A4222A60-2072-41F2-AB66-CF4F1EBECA7A}" destId="{4F9F3709-9F4D-4FA6-AA60-B802CC54F5E4}" srcOrd="0" destOrd="0" presId="urn:microsoft.com/office/officeart/2005/8/layout/radial1"/>
    <dgm:cxn modelId="{AAA9DB11-0710-4356-B8BD-01D19B1D13B8}" type="presOf" srcId="{242D151E-8D7E-43A6-89DE-A8A622860982}" destId="{9B8C8619-B954-4EDE-9A20-A91792821310}" srcOrd="0" destOrd="0" presId="urn:microsoft.com/office/officeart/2005/8/layout/radial1"/>
    <dgm:cxn modelId="{46882D15-03D0-4970-9E27-0670CCCCEA96}" type="presOf" srcId="{A1E69BF0-28C2-4F39-8590-A57FF05E9B72}" destId="{6188A7ED-DCE8-45C3-95BE-A9866C553875}" srcOrd="0" destOrd="0" presId="urn:microsoft.com/office/officeart/2005/8/layout/radial1"/>
    <dgm:cxn modelId="{FFD44B16-F977-41D1-B0E9-CDDFB7023B42}" srcId="{5E7398E1-5F96-4BE5-8BC3-B84C2383CDD7}" destId="{1A7CC2C3-30BA-4AF3-9DE1-E3330361004C}" srcOrd="1" destOrd="0" parTransId="{242D151E-8D7E-43A6-89DE-A8A622860982}" sibTransId="{258F6146-7A39-4FD3-A069-FAC2287F514E}"/>
    <dgm:cxn modelId="{748CAE20-02A0-4892-8B4E-9C60137AF20D}" type="presOf" srcId="{E1B09704-CB11-42F7-8A8A-C7C82C83A47B}" destId="{BA28A6FA-ADE3-4320-AF8E-A70DE1EEAB51}" srcOrd="1" destOrd="0" presId="urn:microsoft.com/office/officeart/2005/8/layout/radial1"/>
    <dgm:cxn modelId="{83BBB25D-BB47-41AA-A7B5-16E066341EFA}" srcId="{5E7398E1-5F96-4BE5-8BC3-B84C2383CDD7}" destId="{D6570277-7EAE-473F-BE99-C123AE21D8D9}" srcOrd="3" destOrd="0" parTransId="{E1B09704-CB11-42F7-8A8A-C7C82C83A47B}" sibTransId="{F913425C-D7D2-496F-A03F-F59AF7963EA9}"/>
    <dgm:cxn modelId="{A0E43180-529C-4CD9-ADBF-BE2AFFAF544D}" type="presOf" srcId="{C5C62C38-21AA-4B3E-BEDA-398A47216E37}" destId="{17DE8840-A659-42F1-B9E6-8BF7F0C8C2C9}" srcOrd="0" destOrd="0" presId="urn:microsoft.com/office/officeart/2005/8/layout/radial1"/>
    <dgm:cxn modelId="{B7C18885-6370-4BBB-B06F-CA01D7D132B0}" srcId="{793CEFD9-9F61-42B2-ABA9-D0073461F1AB}" destId="{5E7398E1-5F96-4BE5-8BC3-B84C2383CDD7}" srcOrd="0" destOrd="0" parTransId="{1C23D9EF-1F2D-4B64-A055-47A00FE08CE6}" sibTransId="{B98454E8-BC73-403D-BA28-4140C1B9231F}"/>
    <dgm:cxn modelId="{616E729D-FC88-4ACD-98C4-760CC7148726}" type="presOf" srcId="{3A53D369-8D09-4FE0-9842-0ED75E7CB531}" destId="{75518A71-E7DF-49A9-A1F6-A03AB9211454}" srcOrd="1" destOrd="0" presId="urn:microsoft.com/office/officeart/2005/8/layout/radial1"/>
    <dgm:cxn modelId="{9C78D39D-CF5A-4B9B-A6CA-3BCEEFDF2DB2}" type="presOf" srcId="{3A53D369-8D09-4FE0-9842-0ED75E7CB531}" destId="{40D82402-2FB0-420A-BC6C-5B5972FBBCBA}" srcOrd="0" destOrd="0" presId="urn:microsoft.com/office/officeart/2005/8/layout/radial1"/>
    <dgm:cxn modelId="{29F9ADC2-048F-4BBB-A93E-3C9067E1374B}" type="presOf" srcId="{5E7398E1-5F96-4BE5-8BC3-B84C2383CDD7}" destId="{87981890-11CA-4DA2-8D80-24D6A6608541}" srcOrd="0" destOrd="0" presId="urn:microsoft.com/office/officeart/2005/8/layout/radial1"/>
    <dgm:cxn modelId="{160947CF-3E79-41E3-B107-1A95263977BD}" srcId="{5E7398E1-5F96-4BE5-8BC3-B84C2383CDD7}" destId="{C5C62C38-21AA-4B3E-BEDA-398A47216E37}" srcOrd="2" destOrd="0" parTransId="{A4222A60-2072-41F2-AB66-CF4F1EBECA7A}" sibTransId="{F8FA3AAA-4C80-4C8D-B4A1-F02F570AF708}"/>
    <dgm:cxn modelId="{FAB9AFD9-1679-45BE-B74C-EC167BD9A829}" type="presOf" srcId="{D6570277-7EAE-473F-BE99-C123AE21D8D9}" destId="{C252BCA8-E930-4143-9414-FB1456B997B4}" srcOrd="0" destOrd="0" presId="urn:microsoft.com/office/officeart/2005/8/layout/radial1"/>
    <dgm:cxn modelId="{2CADB4F3-1E89-433B-BBBF-B2AEC2E96BB5}" srcId="{5E7398E1-5F96-4BE5-8BC3-B84C2383CDD7}" destId="{A1E69BF0-28C2-4F39-8590-A57FF05E9B72}" srcOrd="0" destOrd="0" parTransId="{3A53D369-8D09-4FE0-9842-0ED75E7CB531}" sibTransId="{C31B86C6-F2B1-4A1A-8755-73DBD6CFBEC4}"/>
    <dgm:cxn modelId="{7A6DB3F5-6D3B-47EA-8941-C158F45318C2}" type="presOf" srcId="{793CEFD9-9F61-42B2-ABA9-D0073461F1AB}" destId="{5791D795-651E-45D3-8519-431D68070C7E}" srcOrd="0" destOrd="0" presId="urn:microsoft.com/office/officeart/2005/8/layout/radial1"/>
    <dgm:cxn modelId="{35B580FE-7110-466E-A0E2-6AE22D1E53DC}" type="presOf" srcId="{1A7CC2C3-30BA-4AF3-9DE1-E3330361004C}" destId="{B70B3AF5-6852-48CD-8772-0C18152394E5}" srcOrd="0" destOrd="0" presId="urn:microsoft.com/office/officeart/2005/8/layout/radial1"/>
    <dgm:cxn modelId="{7E7F322B-AE47-45CC-B713-7C84B29A963F}" type="presParOf" srcId="{5791D795-651E-45D3-8519-431D68070C7E}" destId="{87981890-11CA-4DA2-8D80-24D6A6608541}" srcOrd="0" destOrd="0" presId="urn:microsoft.com/office/officeart/2005/8/layout/radial1"/>
    <dgm:cxn modelId="{E7EADC46-2DE7-424E-AB46-8A8BE9639DA2}" type="presParOf" srcId="{5791D795-651E-45D3-8519-431D68070C7E}" destId="{40D82402-2FB0-420A-BC6C-5B5972FBBCBA}" srcOrd="1" destOrd="0" presId="urn:microsoft.com/office/officeart/2005/8/layout/radial1"/>
    <dgm:cxn modelId="{B15827E8-4B9F-4066-A90A-983DD3395716}" type="presParOf" srcId="{40D82402-2FB0-420A-BC6C-5B5972FBBCBA}" destId="{75518A71-E7DF-49A9-A1F6-A03AB9211454}" srcOrd="0" destOrd="0" presId="urn:microsoft.com/office/officeart/2005/8/layout/radial1"/>
    <dgm:cxn modelId="{24A72BCE-C186-4CD9-83BB-4C160088C130}" type="presParOf" srcId="{5791D795-651E-45D3-8519-431D68070C7E}" destId="{6188A7ED-DCE8-45C3-95BE-A9866C553875}" srcOrd="2" destOrd="0" presId="urn:microsoft.com/office/officeart/2005/8/layout/radial1"/>
    <dgm:cxn modelId="{73788391-BF49-4F85-925B-B7E389D6C327}" type="presParOf" srcId="{5791D795-651E-45D3-8519-431D68070C7E}" destId="{9B8C8619-B954-4EDE-9A20-A91792821310}" srcOrd="3" destOrd="0" presId="urn:microsoft.com/office/officeart/2005/8/layout/radial1"/>
    <dgm:cxn modelId="{513887C1-CB7A-4FA0-9FB9-D36B3BA003F6}" type="presParOf" srcId="{9B8C8619-B954-4EDE-9A20-A91792821310}" destId="{68BBAC58-C6F9-49A7-BF87-C959B832FFF3}" srcOrd="0" destOrd="0" presId="urn:microsoft.com/office/officeart/2005/8/layout/radial1"/>
    <dgm:cxn modelId="{9FBD483C-8997-4967-B583-85AE29AB49BA}" type="presParOf" srcId="{5791D795-651E-45D3-8519-431D68070C7E}" destId="{B70B3AF5-6852-48CD-8772-0C18152394E5}" srcOrd="4" destOrd="0" presId="urn:microsoft.com/office/officeart/2005/8/layout/radial1"/>
    <dgm:cxn modelId="{E63F427B-3347-47A2-948E-E2BA181B3ADA}" type="presParOf" srcId="{5791D795-651E-45D3-8519-431D68070C7E}" destId="{4F9F3709-9F4D-4FA6-AA60-B802CC54F5E4}" srcOrd="5" destOrd="0" presId="urn:microsoft.com/office/officeart/2005/8/layout/radial1"/>
    <dgm:cxn modelId="{49D197DB-2E89-495C-B82C-8B93C9D1C1A9}" type="presParOf" srcId="{4F9F3709-9F4D-4FA6-AA60-B802CC54F5E4}" destId="{49E9C0A6-0D4E-4C80-8D22-2FB06A8F5565}" srcOrd="0" destOrd="0" presId="urn:microsoft.com/office/officeart/2005/8/layout/radial1"/>
    <dgm:cxn modelId="{BB8C093B-D138-479B-B8F1-7204CFE7A9A4}" type="presParOf" srcId="{5791D795-651E-45D3-8519-431D68070C7E}" destId="{17DE8840-A659-42F1-B9E6-8BF7F0C8C2C9}" srcOrd="6" destOrd="0" presId="urn:microsoft.com/office/officeart/2005/8/layout/radial1"/>
    <dgm:cxn modelId="{75DEE635-DBC3-4AE5-B6C4-004A186B8149}" type="presParOf" srcId="{5791D795-651E-45D3-8519-431D68070C7E}" destId="{C53CB5BE-FAF5-47AC-94D6-DDB02A3A2777}" srcOrd="7" destOrd="0" presId="urn:microsoft.com/office/officeart/2005/8/layout/radial1"/>
    <dgm:cxn modelId="{90D13E36-8568-488A-AC62-57D223826BB6}" type="presParOf" srcId="{C53CB5BE-FAF5-47AC-94D6-DDB02A3A2777}" destId="{BA28A6FA-ADE3-4320-AF8E-A70DE1EEAB51}" srcOrd="0" destOrd="0" presId="urn:microsoft.com/office/officeart/2005/8/layout/radial1"/>
    <dgm:cxn modelId="{3077D801-2628-4074-9C60-812395DFC063}" type="presParOf" srcId="{5791D795-651E-45D3-8519-431D68070C7E}" destId="{C252BCA8-E930-4143-9414-FB1456B997B4}" srcOrd="8" destOrd="0" presId="urn:microsoft.com/office/officeart/2005/8/layout/radia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93CEFD9-9F61-42B2-ABA9-D0073461F1AB}"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nl-NL"/>
        </a:p>
      </dgm:t>
    </dgm:pt>
    <dgm:pt modelId="{5E7398E1-5F96-4BE5-8BC3-B84C2383CDD7}">
      <dgm:prSet phldrT="[Tekst]" custT="1"/>
      <dgm:spPr>
        <a:xfrm>
          <a:off x="955242" y="659967"/>
          <a:ext cx="501244" cy="501244"/>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Circular procure-ment</a:t>
          </a:r>
        </a:p>
      </dgm:t>
    </dgm:pt>
    <dgm:pt modelId="{1C23D9EF-1F2D-4B64-A055-47A00FE08CE6}" type="parTrans" cxnId="{B7C18885-6370-4BBB-B06F-CA01D7D132B0}">
      <dgm:prSet/>
      <dgm:spPr/>
      <dgm:t>
        <a:bodyPr/>
        <a:lstStyle/>
        <a:p>
          <a:endParaRPr lang="nl-NL" sz="700"/>
        </a:p>
      </dgm:t>
    </dgm:pt>
    <dgm:pt modelId="{B98454E8-BC73-403D-BA28-4140C1B9231F}" type="sibTrans" cxnId="{B7C18885-6370-4BBB-B06F-CA01D7D132B0}">
      <dgm:prSet/>
      <dgm:spPr/>
      <dgm:t>
        <a:bodyPr/>
        <a:lstStyle/>
        <a:p>
          <a:endParaRPr lang="nl-NL" sz="700"/>
        </a:p>
      </dgm:t>
    </dgm:pt>
    <dgm:pt modelId="{1A7CC2C3-30BA-4AF3-9DE1-E3330361004C}">
      <dgm:prSet phldrT="[Tekst]" custT="1"/>
      <dgm:spPr>
        <a:xfrm>
          <a:off x="1658020" y="647734"/>
          <a:ext cx="501244" cy="501244"/>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Building strategy</a:t>
          </a:r>
        </a:p>
      </dgm:t>
    </dgm:pt>
    <dgm:pt modelId="{242D151E-8D7E-43A6-89DE-A8A622860982}" type="parTrans" cxnId="{FFD44B16-F977-41D1-B0E9-CDDFB7023B42}">
      <dgm:prSet custT="1"/>
      <dgm:spPr>
        <a:xfrm rot="21540168">
          <a:off x="1456434" y="885768"/>
          <a:ext cx="201639" cy="37410"/>
        </a:xfrm>
        <a:custGeom>
          <a:avLst/>
          <a:gdLst/>
          <a:ahLst/>
          <a:cxnLst/>
          <a:rect l="0" t="0" r="0" b="0"/>
          <a:pathLst>
            <a:path>
              <a:moveTo>
                <a:pt x="0" y="18705"/>
              </a:moveTo>
              <a:lnTo>
                <a:pt x="201639" y="18705"/>
              </a:lnTo>
            </a:path>
          </a:pathLst>
        </a:custGeo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258F6146-7A39-4FD3-A069-FAC2287F514E}" type="sibTrans" cxnId="{FFD44B16-F977-41D1-B0E9-CDDFB7023B42}">
      <dgm:prSet/>
      <dgm:spPr/>
      <dgm:t>
        <a:bodyPr/>
        <a:lstStyle/>
        <a:p>
          <a:endParaRPr lang="nl-NL" sz="700"/>
        </a:p>
      </dgm:t>
    </dgm:pt>
    <dgm:pt modelId="{C5C62C38-21AA-4B3E-BEDA-398A47216E37}">
      <dgm:prSet phldrT="[Tekst]" custT="1"/>
      <dgm:spPr>
        <a:xfrm>
          <a:off x="246243" y="672208"/>
          <a:ext cx="501244" cy="501244"/>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nl-NL" sz="700">
              <a:solidFill>
                <a:sysClr val="window" lastClr="FFFFFF"/>
              </a:solidFill>
              <a:latin typeface="Calibri"/>
              <a:ea typeface="+mn-ea"/>
              <a:cs typeface="+mn-cs"/>
            </a:rPr>
            <a:t>Funding</a:t>
          </a:r>
        </a:p>
      </dgm:t>
    </dgm:pt>
    <dgm:pt modelId="{A4222A60-2072-41F2-AB66-CF4F1EBECA7A}" type="parTrans" cxnId="{160947CF-3E79-41E3-B107-1A95263977BD}">
      <dgm:prSet custT="1"/>
      <dgm:spPr>
        <a:xfrm rot="10740654">
          <a:off x="747434" y="898005"/>
          <a:ext cx="207860" cy="37410"/>
        </a:xfrm>
        <a:custGeom>
          <a:avLst/>
          <a:gdLst/>
          <a:ahLst/>
          <a:cxnLst/>
          <a:rect l="0" t="0" r="0" b="0"/>
          <a:pathLst>
            <a:path>
              <a:moveTo>
                <a:pt x="0" y="18705"/>
              </a:moveTo>
              <a:lnTo>
                <a:pt x="207860" y="18705"/>
              </a:lnTo>
            </a:path>
          </a:pathLst>
        </a:custGeom>
        <a:noFill/>
        <a:ln w="25400" cap="flat" cmpd="sng" algn="ctr">
          <a:solidFill>
            <a:srgbClr val="F79646">
              <a:hueOff val="0"/>
              <a:satOff val="0"/>
              <a:lumOff val="0"/>
              <a:alphaOff val="0"/>
            </a:srgbClr>
          </a:solidFill>
          <a:prstDash val="solid"/>
        </a:ln>
        <a:effectLst/>
      </dgm:spPr>
      <dgm:t>
        <a:bodyPr/>
        <a:lstStyle/>
        <a:p>
          <a:endParaRPr lang="nl-NL" sz="700">
            <a:solidFill>
              <a:sysClr val="windowText" lastClr="000000">
                <a:hueOff val="0"/>
                <a:satOff val="0"/>
                <a:lumOff val="0"/>
                <a:alphaOff val="0"/>
              </a:sysClr>
            </a:solidFill>
            <a:latin typeface="Calibri"/>
            <a:ea typeface="+mn-ea"/>
            <a:cs typeface="+mn-cs"/>
          </a:endParaRPr>
        </a:p>
      </dgm:t>
    </dgm:pt>
    <dgm:pt modelId="{F8FA3AAA-4C80-4C8D-B4A1-F02F570AF708}" type="sibTrans" cxnId="{160947CF-3E79-41E3-B107-1A95263977BD}">
      <dgm:prSet/>
      <dgm:spPr/>
      <dgm:t>
        <a:bodyPr/>
        <a:lstStyle/>
        <a:p>
          <a:endParaRPr lang="nl-NL" sz="700"/>
        </a:p>
      </dgm:t>
    </dgm:pt>
    <dgm:pt modelId="{5791D795-651E-45D3-8519-431D68070C7E}" type="pres">
      <dgm:prSet presAssocID="{793CEFD9-9F61-42B2-ABA9-D0073461F1AB}" presName="cycle" presStyleCnt="0">
        <dgm:presLayoutVars>
          <dgm:chMax val="1"/>
          <dgm:dir/>
          <dgm:animLvl val="ctr"/>
          <dgm:resizeHandles val="exact"/>
        </dgm:presLayoutVars>
      </dgm:prSet>
      <dgm:spPr/>
    </dgm:pt>
    <dgm:pt modelId="{87981890-11CA-4DA2-8D80-24D6A6608541}" type="pres">
      <dgm:prSet presAssocID="{5E7398E1-5F96-4BE5-8BC3-B84C2383CDD7}" presName="centerShape" presStyleLbl="node0" presStyleIdx="0" presStyleCnt="1" custScaleX="176478" custScaleY="172188"/>
      <dgm:spPr/>
    </dgm:pt>
    <dgm:pt modelId="{9B8C8619-B954-4EDE-9A20-A91792821310}" type="pres">
      <dgm:prSet presAssocID="{242D151E-8D7E-43A6-89DE-A8A622860982}" presName="Name9" presStyleLbl="parChTrans1D2" presStyleIdx="0" presStyleCnt="2"/>
      <dgm:spPr/>
    </dgm:pt>
    <dgm:pt modelId="{68BBAC58-C6F9-49A7-BF87-C959B832FFF3}" type="pres">
      <dgm:prSet presAssocID="{242D151E-8D7E-43A6-89DE-A8A622860982}" presName="connTx" presStyleLbl="parChTrans1D2" presStyleIdx="0" presStyleCnt="2"/>
      <dgm:spPr/>
    </dgm:pt>
    <dgm:pt modelId="{B70B3AF5-6852-48CD-8772-0C18152394E5}" type="pres">
      <dgm:prSet presAssocID="{1A7CC2C3-30BA-4AF3-9DE1-E3330361004C}" presName="node" presStyleLbl="node1" presStyleIdx="0" presStyleCnt="2" custScaleX="166274" custScaleY="172372" custRadScaleRad="184490" custRadScaleInc="98470">
        <dgm:presLayoutVars>
          <dgm:bulletEnabled val="1"/>
        </dgm:presLayoutVars>
      </dgm:prSet>
      <dgm:spPr/>
    </dgm:pt>
    <dgm:pt modelId="{4F9F3709-9F4D-4FA6-AA60-B802CC54F5E4}" type="pres">
      <dgm:prSet presAssocID="{A4222A60-2072-41F2-AB66-CF4F1EBECA7A}" presName="Name9" presStyleLbl="parChTrans1D2" presStyleIdx="1" presStyleCnt="2"/>
      <dgm:spPr/>
    </dgm:pt>
    <dgm:pt modelId="{49E9C0A6-0D4E-4C80-8D22-2FB06A8F5565}" type="pres">
      <dgm:prSet presAssocID="{A4222A60-2072-41F2-AB66-CF4F1EBECA7A}" presName="connTx" presStyleLbl="parChTrans1D2" presStyleIdx="1" presStyleCnt="2"/>
      <dgm:spPr/>
    </dgm:pt>
    <dgm:pt modelId="{17DE8840-A659-42F1-B9E6-8BF7F0C8C2C9}" type="pres">
      <dgm:prSet presAssocID="{C5C62C38-21AA-4B3E-BEDA-398A47216E37}" presName="node" presStyleLbl="node1" presStyleIdx="1" presStyleCnt="2" custScaleX="175739" custScaleY="166428" custRadScaleRad="177713" custRadScaleInc="100245">
        <dgm:presLayoutVars>
          <dgm:bulletEnabled val="1"/>
        </dgm:presLayoutVars>
      </dgm:prSet>
      <dgm:spPr/>
    </dgm:pt>
  </dgm:ptLst>
  <dgm:cxnLst>
    <dgm:cxn modelId="{D5D1BD14-39A0-4EEF-91A1-E180C26853A9}" type="presOf" srcId="{5E7398E1-5F96-4BE5-8BC3-B84C2383CDD7}" destId="{87981890-11CA-4DA2-8D80-24D6A6608541}" srcOrd="0" destOrd="0" presId="urn:microsoft.com/office/officeart/2005/8/layout/radial1"/>
    <dgm:cxn modelId="{FFD44B16-F977-41D1-B0E9-CDDFB7023B42}" srcId="{5E7398E1-5F96-4BE5-8BC3-B84C2383CDD7}" destId="{1A7CC2C3-30BA-4AF3-9DE1-E3330361004C}" srcOrd="0" destOrd="0" parTransId="{242D151E-8D7E-43A6-89DE-A8A622860982}" sibTransId="{258F6146-7A39-4FD3-A069-FAC2287F514E}"/>
    <dgm:cxn modelId="{791A7C63-7912-4FA2-B541-0310DB0FE2E0}" type="presOf" srcId="{242D151E-8D7E-43A6-89DE-A8A622860982}" destId="{68BBAC58-C6F9-49A7-BF87-C959B832FFF3}" srcOrd="1" destOrd="0" presId="urn:microsoft.com/office/officeart/2005/8/layout/radial1"/>
    <dgm:cxn modelId="{B3BBA148-FD7D-4931-A685-58E5FE78737D}" type="presOf" srcId="{C5C62C38-21AA-4B3E-BEDA-398A47216E37}" destId="{17DE8840-A659-42F1-B9E6-8BF7F0C8C2C9}" srcOrd="0" destOrd="0" presId="urn:microsoft.com/office/officeart/2005/8/layout/radial1"/>
    <dgm:cxn modelId="{645EDF4D-7E66-4DCF-ADAD-C70701FEB7C4}" type="presOf" srcId="{793CEFD9-9F61-42B2-ABA9-D0073461F1AB}" destId="{5791D795-651E-45D3-8519-431D68070C7E}" srcOrd="0" destOrd="0" presId="urn:microsoft.com/office/officeart/2005/8/layout/radial1"/>
    <dgm:cxn modelId="{04204B7D-3EC8-4417-8200-2F653AAE0D50}" type="presOf" srcId="{A4222A60-2072-41F2-AB66-CF4F1EBECA7A}" destId="{4F9F3709-9F4D-4FA6-AA60-B802CC54F5E4}" srcOrd="0" destOrd="0" presId="urn:microsoft.com/office/officeart/2005/8/layout/radial1"/>
    <dgm:cxn modelId="{B7C18885-6370-4BBB-B06F-CA01D7D132B0}" srcId="{793CEFD9-9F61-42B2-ABA9-D0073461F1AB}" destId="{5E7398E1-5F96-4BE5-8BC3-B84C2383CDD7}" srcOrd="0" destOrd="0" parTransId="{1C23D9EF-1F2D-4B64-A055-47A00FE08CE6}" sibTransId="{B98454E8-BC73-403D-BA28-4140C1B9231F}"/>
    <dgm:cxn modelId="{186279AF-F352-436B-936F-4A214B9DB145}" type="presOf" srcId="{1A7CC2C3-30BA-4AF3-9DE1-E3330361004C}" destId="{B70B3AF5-6852-48CD-8772-0C18152394E5}" srcOrd="0" destOrd="0" presId="urn:microsoft.com/office/officeart/2005/8/layout/radial1"/>
    <dgm:cxn modelId="{C5BA62BA-340C-47F8-8DDE-CFEED51536F4}" type="presOf" srcId="{A4222A60-2072-41F2-AB66-CF4F1EBECA7A}" destId="{49E9C0A6-0D4E-4C80-8D22-2FB06A8F5565}" srcOrd="1" destOrd="0" presId="urn:microsoft.com/office/officeart/2005/8/layout/radial1"/>
    <dgm:cxn modelId="{160947CF-3E79-41E3-B107-1A95263977BD}" srcId="{5E7398E1-5F96-4BE5-8BC3-B84C2383CDD7}" destId="{C5C62C38-21AA-4B3E-BEDA-398A47216E37}" srcOrd="1" destOrd="0" parTransId="{A4222A60-2072-41F2-AB66-CF4F1EBECA7A}" sibTransId="{F8FA3AAA-4C80-4C8D-B4A1-F02F570AF708}"/>
    <dgm:cxn modelId="{1374DCDB-BB51-4DE3-8232-AFF91EF76E98}" type="presOf" srcId="{242D151E-8D7E-43A6-89DE-A8A622860982}" destId="{9B8C8619-B954-4EDE-9A20-A91792821310}" srcOrd="0" destOrd="0" presId="urn:microsoft.com/office/officeart/2005/8/layout/radial1"/>
    <dgm:cxn modelId="{B7624B82-240C-4FB4-B49B-819D3E6E8933}" type="presParOf" srcId="{5791D795-651E-45D3-8519-431D68070C7E}" destId="{87981890-11CA-4DA2-8D80-24D6A6608541}" srcOrd="0" destOrd="0" presId="urn:microsoft.com/office/officeart/2005/8/layout/radial1"/>
    <dgm:cxn modelId="{A3384DA7-4A0A-4D13-986D-8B05DE7D91E2}" type="presParOf" srcId="{5791D795-651E-45D3-8519-431D68070C7E}" destId="{9B8C8619-B954-4EDE-9A20-A91792821310}" srcOrd="1" destOrd="0" presId="urn:microsoft.com/office/officeart/2005/8/layout/radial1"/>
    <dgm:cxn modelId="{D6888548-9936-4605-8BDD-9FEA09A72631}" type="presParOf" srcId="{9B8C8619-B954-4EDE-9A20-A91792821310}" destId="{68BBAC58-C6F9-49A7-BF87-C959B832FFF3}" srcOrd="0" destOrd="0" presId="urn:microsoft.com/office/officeart/2005/8/layout/radial1"/>
    <dgm:cxn modelId="{B7DA1CBE-D4B9-4D22-87B9-75E52E1447A5}" type="presParOf" srcId="{5791D795-651E-45D3-8519-431D68070C7E}" destId="{B70B3AF5-6852-48CD-8772-0C18152394E5}" srcOrd="2" destOrd="0" presId="urn:microsoft.com/office/officeart/2005/8/layout/radial1"/>
    <dgm:cxn modelId="{928DD287-B399-47CC-B3A3-0F3CD041C930}" type="presParOf" srcId="{5791D795-651E-45D3-8519-431D68070C7E}" destId="{4F9F3709-9F4D-4FA6-AA60-B802CC54F5E4}" srcOrd="3" destOrd="0" presId="urn:microsoft.com/office/officeart/2005/8/layout/radial1"/>
    <dgm:cxn modelId="{0536F715-12DF-4527-B809-79B2E81D0811}" type="presParOf" srcId="{4F9F3709-9F4D-4FA6-AA60-B802CC54F5E4}" destId="{49E9C0A6-0D4E-4C80-8D22-2FB06A8F5565}" srcOrd="0" destOrd="0" presId="urn:microsoft.com/office/officeart/2005/8/layout/radial1"/>
    <dgm:cxn modelId="{DDB33C47-EAF1-41F0-BED4-DE8B8A5437B1}" type="presParOf" srcId="{5791D795-651E-45D3-8519-431D68070C7E}" destId="{17DE8840-A659-42F1-B9E6-8BF7F0C8C2C9}" srcOrd="4" destOrd="0" presId="urn:microsoft.com/office/officeart/2005/8/layout/radial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81890-11CA-4DA2-8D80-24D6A6608541}">
      <dsp:nvSpPr>
        <dsp:cNvPr id="0" name=""/>
        <dsp:cNvSpPr/>
      </dsp:nvSpPr>
      <dsp:spPr>
        <a:xfrm>
          <a:off x="842205" y="750956"/>
          <a:ext cx="576188" cy="576188"/>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Building strategy</a:t>
          </a:r>
        </a:p>
      </dsp:txBody>
      <dsp:txXfrm>
        <a:off x="926586" y="835337"/>
        <a:ext cx="407426" cy="407426"/>
      </dsp:txXfrm>
    </dsp:sp>
    <dsp:sp modelId="{40D82402-2FB0-420A-BC6C-5B5972FBBCBA}">
      <dsp:nvSpPr>
        <dsp:cNvPr id="0" name=""/>
        <dsp:cNvSpPr/>
      </dsp:nvSpPr>
      <dsp:spPr>
        <a:xfrm rot="16200000">
          <a:off x="1043342" y="641059"/>
          <a:ext cx="173915" cy="45878"/>
        </a:xfrm>
        <a:custGeom>
          <a:avLst/>
          <a:gdLst/>
          <a:ahLst/>
          <a:cxnLst/>
          <a:rect l="0" t="0" r="0" b="0"/>
          <a:pathLst>
            <a:path>
              <a:moveTo>
                <a:pt x="0" y="22939"/>
              </a:moveTo>
              <a:lnTo>
                <a:pt x="173915" y="2293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125952" y="659651"/>
        <a:ext cx="8695" cy="8695"/>
      </dsp:txXfrm>
    </dsp:sp>
    <dsp:sp modelId="{6188A7ED-DCE8-45C3-95BE-A9866C553875}">
      <dsp:nvSpPr>
        <dsp:cNvPr id="0" name=""/>
        <dsp:cNvSpPr/>
      </dsp:nvSpPr>
      <dsp:spPr>
        <a:xfrm>
          <a:off x="842205" y="853"/>
          <a:ext cx="576188" cy="576188"/>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Circular procure-ment</a:t>
          </a:r>
        </a:p>
      </dsp:txBody>
      <dsp:txXfrm>
        <a:off x="926586" y="85234"/>
        <a:ext cx="407426" cy="407426"/>
      </dsp:txXfrm>
    </dsp:sp>
    <dsp:sp modelId="{9B8C8619-B954-4EDE-9A20-A91792821310}">
      <dsp:nvSpPr>
        <dsp:cNvPr id="0" name=""/>
        <dsp:cNvSpPr/>
      </dsp:nvSpPr>
      <dsp:spPr>
        <a:xfrm rot="20520000">
          <a:off x="1400037" y="900214"/>
          <a:ext cx="173915" cy="45878"/>
        </a:xfrm>
        <a:custGeom>
          <a:avLst/>
          <a:gdLst/>
          <a:ahLst/>
          <a:cxnLst/>
          <a:rect l="0" t="0" r="0" b="0"/>
          <a:pathLst>
            <a:path>
              <a:moveTo>
                <a:pt x="0" y="22939"/>
              </a:moveTo>
              <a:lnTo>
                <a:pt x="173915" y="2293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482647" y="918805"/>
        <a:ext cx="8695" cy="8695"/>
      </dsp:txXfrm>
    </dsp:sp>
    <dsp:sp modelId="{B70B3AF5-6852-48CD-8772-0C18152394E5}">
      <dsp:nvSpPr>
        <dsp:cNvPr id="0" name=""/>
        <dsp:cNvSpPr/>
      </dsp:nvSpPr>
      <dsp:spPr>
        <a:xfrm>
          <a:off x="1555596" y="519162"/>
          <a:ext cx="576188" cy="576188"/>
        </a:xfrm>
        <a:prstGeom prst="ellipse">
          <a:avLst/>
        </a:prstGeom>
        <a:solidFill>
          <a:srgbClr val="4BACC6">
            <a:hueOff val="-2483469"/>
            <a:satOff val="9953"/>
            <a:lumOff val="215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Measuring spend</a:t>
          </a:r>
        </a:p>
      </dsp:txBody>
      <dsp:txXfrm>
        <a:off x="1639977" y="603543"/>
        <a:ext cx="407426" cy="407426"/>
      </dsp:txXfrm>
    </dsp:sp>
    <dsp:sp modelId="{FE03E8D2-97A3-45B2-A5D3-0A0919FE3CF3}">
      <dsp:nvSpPr>
        <dsp:cNvPr id="0" name=""/>
        <dsp:cNvSpPr/>
      </dsp:nvSpPr>
      <dsp:spPr>
        <a:xfrm rot="3240000">
          <a:off x="1263792" y="1319534"/>
          <a:ext cx="173915" cy="45878"/>
        </a:xfrm>
        <a:custGeom>
          <a:avLst/>
          <a:gdLst/>
          <a:ahLst/>
          <a:cxnLst/>
          <a:rect l="0" t="0" r="0" b="0"/>
          <a:pathLst>
            <a:path>
              <a:moveTo>
                <a:pt x="0" y="22939"/>
              </a:moveTo>
              <a:lnTo>
                <a:pt x="173915" y="2293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346401" y="1338126"/>
        <a:ext cx="8695" cy="8695"/>
      </dsp:txXfrm>
    </dsp:sp>
    <dsp:sp modelId="{F31C1DE9-8FE8-479E-B715-253E5C4744B4}">
      <dsp:nvSpPr>
        <dsp:cNvPr id="0" name=""/>
        <dsp:cNvSpPr/>
      </dsp:nvSpPr>
      <dsp:spPr>
        <a:xfrm>
          <a:off x="1283105" y="1357803"/>
          <a:ext cx="576188" cy="576188"/>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Funding</a:t>
          </a:r>
        </a:p>
      </dsp:txBody>
      <dsp:txXfrm>
        <a:off x="1367486" y="1442184"/>
        <a:ext cx="407426" cy="407426"/>
      </dsp:txXfrm>
    </dsp:sp>
    <dsp:sp modelId="{4F9F3709-9F4D-4FA6-AA60-B802CC54F5E4}">
      <dsp:nvSpPr>
        <dsp:cNvPr id="0" name=""/>
        <dsp:cNvSpPr/>
      </dsp:nvSpPr>
      <dsp:spPr>
        <a:xfrm rot="7560000">
          <a:off x="822892" y="1319534"/>
          <a:ext cx="173915" cy="45878"/>
        </a:xfrm>
        <a:custGeom>
          <a:avLst/>
          <a:gdLst/>
          <a:ahLst/>
          <a:cxnLst/>
          <a:rect l="0" t="0" r="0" b="0"/>
          <a:pathLst>
            <a:path>
              <a:moveTo>
                <a:pt x="0" y="22939"/>
              </a:moveTo>
              <a:lnTo>
                <a:pt x="173915" y="2293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rot="10800000">
        <a:off x="905502" y="1338126"/>
        <a:ext cx="8695" cy="8695"/>
      </dsp:txXfrm>
    </dsp:sp>
    <dsp:sp modelId="{17DE8840-A659-42F1-B9E6-8BF7F0C8C2C9}">
      <dsp:nvSpPr>
        <dsp:cNvPr id="0" name=""/>
        <dsp:cNvSpPr/>
      </dsp:nvSpPr>
      <dsp:spPr>
        <a:xfrm>
          <a:off x="401306" y="1357803"/>
          <a:ext cx="576188" cy="576188"/>
        </a:xfrm>
        <a:prstGeom prst="ellipse">
          <a:avLst/>
        </a:prstGeom>
        <a:solidFill>
          <a:srgbClr val="4BACC6">
            <a:hueOff val="-7450407"/>
            <a:satOff val="29858"/>
            <a:lumOff val="647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Local compe-tence centre</a:t>
          </a:r>
        </a:p>
      </dsp:txBody>
      <dsp:txXfrm>
        <a:off x="485687" y="1442184"/>
        <a:ext cx="407426" cy="407426"/>
      </dsp:txXfrm>
    </dsp:sp>
    <dsp:sp modelId="{36AAED00-4555-4197-B2C5-DDFDBE996558}">
      <dsp:nvSpPr>
        <dsp:cNvPr id="0" name=""/>
        <dsp:cNvSpPr/>
      </dsp:nvSpPr>
      <dsp:spPr>
        <a:xfrm rot="11880000">
          <a:off x="686647" y="900214"/>
          <a:ext cx="173915" cy="45878"/>
        </a:xfrm>
        <a:custGeom>
          <a:avLst/>
          <a:gdLst/>
          <a:ahLst/>
          <a:cxnLst/>
          <a:rect l="0" t="0" r="0" b="0"/>
          <a:pathLst>
            <a:path>
              <a:moveTo>
                <a:pt x="0" y="22939"/>
              </a:moveTo>
              <a:lnTo>
                <a:pt x="173915" y="2293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rot="10800000">
        <a:off x="769256" y="918805"/>
        <a:ext cx="8695" cy="8695"/>
      </dsp:txXfrm>
    </dsp:sp>
    <dsp:sp modelId="{5367EE3E-AC51-49A3-BEBF-66F7115CD022}">
      <dsp:nvSpPr>
        <dsp:cNvPr id="0" name=""/>
        <dsp:cNvSpPr/>
      </dsp:nvSpPr>
      <dsp:spPr>
        <a:xfrm>
          <a:off x="128815" y="519162"/>
          <a:ext cx="576188" cy="576188"/>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Legal handbook</a:t>
          </a:r>
        </a:p>
      </dsp:txBody>
      <dsp:txXfrm>
        <a:off x="213196" y="603543"/>
        <a:ext cx="407426" cy="4074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B2EAD-FD10-48BA-9046-79130272208F}">
      <dsp:nvSpPr>
        <dsp:cNvPr id="0" name=""/>
        <dsp:cNvSpPr/>
      </dsp:nvSpPr>
      <dsp:spPr>
        <a:xfrm>
          <a:off x="816" y="190"/>
          <a:ext cx="569213" cy="569213"/>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Measuring spend</a:t>
          </a:r>
        </a:p>
      </dsp:txBody>
      <dsp:txXfrm>
        <a:off x="84175" y="83549"/>
        <a:ext cx="402495" cy="402495"/>
      </dsp:txXfrm>
    </dsp:sp>
    <dsp:sp modelId="{4D490802-A4DE-4E65-A398-11FC65BA5052}">
      <dsp:nvSpPr>
        <dsp:cNvPr id="0" name=""/>
        <dsp:cNvSpPr/>
      </dsp:nvSpPr>
      <dsp:spPr>
        <a:xfrm>
          <a:off x="570029" y="253332"/>
          <a:ext cx="488080" cy="62929"/>
        </a:xfrm>
        <a:custGeom>
          <a:avLst/>
          <a:gdLst/>
          <a:ahLst/>
          <a:cxnLst/>
          <a:rect l="0" t="0" r="0" b="0"/>
          <a:pathLst>
            <a:path>
              <a:moveTo>
                <a:pt x="0" y="31464"/>
              </a:moveTo>
              <a:lnTo>
                <a:pt x="488080" y="3146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801867" y="272595"/>
        <a:ext cx="0" cy="0"/>
      </dsp:txXfrm>
    </dsp:sp>
    <dsp:sp modelId="{1B69780C-DBA3-4DC9-97FD-936CE7168DC2}">
      <dsp:nvSpPr>
        <dsp:cNvPr id="0" name=""/>
        <dsp:cNvSpPr/>
      </dsp:nvSpPr>
      <dsp:spPr>
        <a:xfrm>
          <a:off x="1058110" y="190"/>
          <a:ext cx="569213" cy="569213"/>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Building strategy</a:t>
          </a:r>
        </a:p>
      </dsp:txBody>
      <dsp:txXfrm>
        <a:off x="1141469" y="83549"/>
        <a:ext cx="402495" cy="4024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81890-11CA-4DA2-8D80-24D6A6608541}">
      <dsp:nvSpPr>
        <dsp:cNvPr id="0" name=""/>
        <dsp:cNvSpPr/>
      </dsp:nvSpPr>
      <dsp:spPr>
        <a:xfrm>
          <a:off x="906789" y="751776"/>
          <a:ext cx="572115" cy="572115"/>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Funding</a:t>
          </a:r>
        </a:p>
      </dsp:txBody>
      <dsp:txXfrm>
        <a:off x="990573" y="835560"/>
        <a:ext cx="404547" cy="404547"/>
      </dsp:txXfrm>
    </dsp:sp>
    <dsp:sp modelId="{40D82402-2FB0-420A-BC6C-5B5972FBBCBA}">
      <dsp:nvSpPr>
        <dsp:cNvPr id="0" name=""/>
        <dsp:cNvSpPr/>
      </dsp:nvSpPr>
      <dsp:spPr>
        <a:xfrm rot="16200000">
          <a:off x="1106307" y="643652"/>
          <a:ext cx="173080" cy="43165"/>
        </a:xfrm>
        <a:custGeom>
          <a:avLst/>
          <a:gdLst/>
          <a:ahLst/>
          <a:cxnLst/>
          <a:rect l="0" t="0" r="0" b="0"/>
          <a:pathLst>
            <a:path>
              <a:moveTo>
                <a:pt x="0" y="21582"/>
              </a:moveTo>
              <a:lnTo>
                <a:pt x="173080" y="21582"/>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188520" y="669562"/>
        <a:ext cx="0" cy="0"/>
      </dsp:txXfrm>
    </dsp:sp>
    <dsp:sp modelId="{6188A7ED-DCE8-45C3-95BE-A9866C553875}">
      <dsp:nvSpPr>
        <dsp:cNvPr id="0" name=""/>
        <dsp:cNvSpPr/>
      </dsp:nvSpPr>
      <dsp:spPr>
        <a:xfrm>
          <a:off x="906789" y="6579"/>
          <a:ext cx="572115" cy="572115"/>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Circular procure-ment</a:t>
          </a:r>
        </a:p>
      </dsp:txBody>
      <dsp:txXfrm>
        <a:off x="990573" y="90363"/>
        <a:ext cx="404547" cy="404547"/>
      </dsp:txXfrm>
    </dsp:sp>
    <dsp:sp modelId="{FE03E8D2-97A3-45B2-A5D3-0A0919FE3CF3}">
      <dsp:nvSpPr>
        <dsp:cNvPr id="0" name=""/>
        <dsp:cNvSpPr/>
      </dsp:nvSpPr>
      <dsp:spPr>
        <a:xfrm rot="1800000">
          <a:off x="1428986" y="1202550"/>
          <a:ext cx="173080" cy="43165"/>
        </a:xfrm>
        <a:custGeom>
          <a:avLst/>
          <a:gdLst/>
          <a:ahLst/>
          <a:cxnLst/>
          <a:rect l="0" t="0" r="0" b="0"/>
          <a:pathLst>
            <a:path>
              <a:moveTo>
                <a:pt x="0" y="21582"/>
              </a:moveTo>
              <a:lnTo>
                <a:pt x="173080" y="21582"/>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513943" y="1218222"/>
        <a:ext cx="0" cy="0"/>
      </dsp:txXfrm>
    </dsp:sp>
    <dsp:sp modelId="{F31C1DE9-8FE8-479E-B715-253E5C4744B4}">
      <dsp:nvSpPr>
        <dsp:cNvPr id="0" name=""/>
        <dsp:cNvSpPr/>
      </dsp:nvSpPr>
      <dsp:spPr>
        <a:xfrm>
          <a:off x="1552148" y="1124374"/>
          <a:ext cx="572115" cy="572115"/>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Building strategy</a:t>
          </a:r>
        </a:p>
      </dsp:txBody>
      <dsp:txXfrm>
        <a:off x="1635932" y="1208158"/>
        <a:ext cx="404547" cy="404547"/>
      </dsp:txXfrm>
    </dsp:sp>
    <dsp:sp modelId="{4F9F3709-9F4D-4FA6-AA60-B802CC54F5E4}">
      <dsp:nvSpPr>
        <dsp:cNvPr id="0" name=""/>
        <dsp:cNvSpPr/>
      </dsp:nvSpPr>
      <dsp:spPr>
        <a:xfrm rot="9000000">
          <a:off x="783627" y="1202550"/>
          <a:ext cx="173080" cy="43165"/>
        </a:xfrm>
        <a:custGeom>
          <a:avLst/>
          <a:gdLst/>
          <a:ahLst/>
          <a:cxnLst/>
          <a:rect l="0" t="0" r="0" b="0"/>
          <a:pathLst>
            <a:path>
              <a:moveTo>
                <a:pt x="0" y="21582"/>
              </a:moveTo>
              <a:lnTo>
                <a:pt x="173080" y="21582"/>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rot="10800000">
        <a:off x="876078" y="1225717"/>
        <a:ext cx="0" cy="0"/>
      </dsp:txXfrm>
    </dsp:sp>
    <dsp:sp modelId="{17DE8840-A659-42F1-B9E6-8BF7F0C8C2C9}">
      <dsp:nvSpPr>
        <dsp:cNvPr id="0" name=""/>
        <dsp:cNvSpPr/>
      </dsp:nvSpPr>
      <dsp:spPr>
        <a:xfrm>
          <a:off x="261430" y="1124374"/>
          <a:ext cx="572115" cy="572115"/>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Local compe-tence centre</a:t>
          </a:r>
        </a:p>
      </dsp:txBody>
      <dsp:txXfrm>
        <a:off x="345214" y="1208158"/>
        <a:ext cx="404547" cy="4045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B2EAD-FD10-48BA-9046-79130272208F}">
      <dsp:nvSpPr>
        <dsp:cNvPr id="0" name=""/>
        <dsp:cNvSpPr/>
      </dsp:nvSpPr>
      <dsp:spPr>
        <a:xfrm>
          <a:off x="818250" y="371475"/>
          <a:ext cx="544723" cy="516843"/>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Innovation brokerage</a:t>
          </a:r>
        </a:p>
      </dsp:txBody>
      <dsp:txXfrm>
        <a:off x="898023" y="447165"/>
        <a:ext cx="385177" cy="365463"/>
      </dsp:txXfrm>
    </dsp:sp>
    <dsp:sp modelId="{4D490802-A4DE-4E65-A398-11FC65BA5052}">
      <dsp:nvSpPr>
        <dsp:cNvPr id="0" name=""/>
        <dsp:cNvSpPr/>
      </dsp:nvSpPr>
      <dsp:spPr>
        <a:xfrm rot="21586608">
          <a:off x="1362970" y="614010"/>
          <a:ext cx="224273" cy="28777"/>
        </a:xfrm>
        <a:custGeom>
          <a:avLst/>
          <a:gdLst/>
          <a:ahLst/>
          <a:cxnLst/>
          <a:rect l="0" t="0" r="0" b="0"/>
          <a:pathLst>
            <a:path>
              <a:moveTo>
                <a:pt x="0" y="31464"/>
              </a:moveTo>
              <a:lnTo>
                <a:pt x="488080" y="3146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469478" y="622813"/>
        <a:ext cx="0" cy="0"/>
      </dsp:txXfrm>
    </dsp:sp>
    <dsp:sp modelId="{1B69780C-DBA3-4DC9-97FD-936CE7168DC2}">
      <dsp:nvSpPr>
        <dsp:cNvPr id="0" name=""/>
        <dsp:cNvSpPr/>
      </dsp:nvSpPr>
      <dsp:spPr>
        <a:xfrm>
          <a:off x="1587241" y="373104"/>
          <a:ext cx="536835" cy="507622"/>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Legal handbook</a:t>
          </a:r>
        </a:p>
      </dsp:txBody>
      <dsp:txXfrm>
        <a:off x="1665859" y="447444"/>
        <a:ext cx="379599" cy="358942"/>
      </dsp:txXfrm>
    </dsp:sp>
    <dsp:sp modelId="{E1BA7A4D-3A98-46AC-B170-19CABAAEC7E4}">
      <dsp:nvSpPr>
        <dsp:cNvPr id="0" name=""/>
        <dsp:cNvSpPr/>
      </dsp:nvSpPr>
      <dsp:spPr>
        <a:xfrm rot="10759608">
          <a:off x="633030" y="619796"/>
          <a:ext cx="185247" cy="28777"/>
        </a:xfrm>
        <a:custGeom>
          <a:avLst/>
          <a:gdLst/>
          <a:ahLst/>
          <a:cxnLst/>
          <a:rect l="0" t="0" r="0" b="0"/>
          <a:pathLst>
            <a:path>
              <a:moveTo>
                <a:pt x="0" y="14388"/>
              </a:moveTo>
              <a:lnTo>
                <a:pt x="185247" y="1438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721023" y="629553"/>
        <a:ext cx="9262" cy="9262"/>
      </dsp:txXfrm>
    </dsp:sp>
    <dsp:sp modelId="{81E9DE53-1C47-4D54-B334-5032B2D285FB}">
      <dsp:nvSpPr>
        <dsp:cNvPr id="0" name=""/>
        <dsp:cNvSpPr/>
      </dsp:nvSpPr>
      <dsp:spPr>
        <a:xfrm>
          <a:off x="114297" y="377477"/>
          <a:ext cx="518757" cy="521686"/>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t>Local competence centre</a:t>
          </a:r>
        </a:p>
      </dsp:txBody>
      <dsp:txXfrm>
        <a:off x="190267" y="453876"/>
        <a:ext cx="366817" cy="3688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81890-11CA-4DA2-8D80-24D6A6608541}">
      <dsp:nvSpPr>
        <dsp:cNvPr id="0" name=""/>
        <dsp:cNvSpPr/>
      </dsp:nvSpPr>
      <dsp:spPr>
        <a:xfrm>
          <a:off x="878589" y="726595"/>
          <a:ext cx="553586" cy="553586"/>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Legal Handbook</a:t>
          </a:r>
        </a:p>
      </dsp:txBody>
      <dsp:txXfrm>
        <a:off x="959660" y="807666"/>
        <a:ext cx="391444" cy="391444"/>
      </dsp:txXfrm>
    </dsp:sp>
    <dsp:sp modelId="{40D82402-2FB0-420A-BC6C-5B5972FBBCBA}">
      <dsp:nvSpPr>
        <dsp:cNvPr id="0" name=""/>
        <dsp:cNvSpPr/>
      </dsp:nvSpPr>
      <dsp:spPr>
        <a:xfrm rot="16200000">
          <a:off x="1071952" y="621604"/>
          <a:ext cx="166859" cy="43122"/>
        </a:xfrm>
        <a:custGeom>
          <a:avLst/>
          <a:gdLst/>
          <a:ahLst/>
          <a:cxnLst/>
          <a:rect l="0" t="0" r="0" b="0"/>
          <a:pathLst>
            <a:path>
              <a:moveTo>
                <a:pt x="0" y="21561"/>
              </a:moveTo>
              <a:lnTo>
                <a:pt x="166859" y="21561"/>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151211" y="647336"/>
        <a:ext cx="0" cy="0"/>
      </dsp:txXfrm>
    </dsp:sp>
    <dsp:sp modelId="{6188A7ED-DCE8-45C3-95BE-A9866C553875}">
      <dsp:nvSpPr>
        <dsp:cNvPr id="0" name=""/>
        <dsp:cNvSpPr/>
      </dsp:nvSpPr>
      <dsp:spPr>
        <a:xfrm>
          <a:off x="878589" y="6149"/>
          <a:ext cx="553586" cy="553586"/>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Innova-tion brokerage</a:t>
          </a:r>
        </a:p>
      </dsp:txBody>
      <dsp:txXfrm>
        <a:off x="959660" y="87220"/>
        <a:ext cx="391444" cy="391444"/>
      </dsp:txXfrm>
    </dsp:sp>
    <dsp:sp modelId="{9B8C8619-B954-4EDE-9A20-A91792821310}">
      <dsp:nvSpPr>
        <dsp:cNvPr id="0" name=""/>
        <dsp:cNvSpPr/>
      </dsp:nvSpPr>
      <dsp:spPr>
        <a:xfrm rot="1800000">
          <a:off x="1383915" y="1161939"/>
          <a:ext cx="166859" cy="43122"/>
        </a:xfrm>
        <a:custGeom>
          <a:avLst/>
          <a:gdLst/>
          <a:ahLst/>
          <a:cxnLst/>
          <a:rect l="0" t="0" r="0" b="0"/>
          <a:pathLst>
            <a:path>
              <a:moveTo>
                <a:pt x="0" y="21561"/>
              </a:moveTo>
              <a:lnTo>
                <a:pt x="166859" y="21561"/>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465817" y="1177802"/>
        <a:ext cx="0" cy="0"/>
      </dsp:txXfrm>
    </dsp:sp>
    <dsp:sp modelId="{B70B3AF5-6852-48CD-8772-0C18152394E5}">
      <dsp:nvSpPr>
        <dsp:cNvPr id="0" name=""/>
        <dsp:cNvSpPr/>
      </dsp:nvSpPr>
      <dsp:spPr>
        <a:xfrm>
          <a:off x="1502514" y="1086818"/>
          <a:ext cx="553586" cy="553586"/>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Building strategy</a:t>
          </a:r>
        </a:p>
      </dsp:txBody>
      <dsp:txXfrm>
        <a:off x="1583585" y="1167889"/>
        <a:ext cx="391444" cy="391444"/>
      </dsp:txXfrm>
    </dsp:sp>
    <dsp:sp modelId="{4F9F3709-9F4D-4FA6-AA60-B802CC54F5E4}">
      <dsp:nvSpPr>
        <dsp:cNvPr id="0" name=""/>
        <dsp:cNvSpPr/>
      </dsp:nvSpPr>
      <dsp:spPr>
        <a:xfrm rot="9000000">
          <a:off x="759990" y="1161939"/>
          <a:ext cx="166859" cy="43122"/>
        </a:xfrm>
        <a:custGeom>
          <a:avLst/>
          <a:gdLst/>
          <a:ahLst/>
          <a:cxnLst/>
          <a:rect l="0" t="0" r="0" b="0"/>
          <a:pathLst>
            <a:path>
              <a:moveTo>
                <a:pt x="0" y="21561"/>
              </a:moveTo>
              <a:lnTo>
                <a:pt x="166859" y="21561"/>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rot="10800000">
        <a:off x="849117" y="1185027"/>
        <a:ext cx="0" cy="0"/>
      </dsp:txXfrm>
    </dsp:sp>
    <dsp:sp modelId="{17DE8840-A659-42F1-B9E6-8BF7F0C8C2C9}">
      <dsp:nvSpPr>
        <dsp:cNvPr id="0" name=""/>
        <dsp:cNvSpPr/>
      </dsp:nvSpPr>
      <dsp:spPr>
        <a:xfrm>
          <a:off x="254663" y="1086818"/>
          <a:ext cx="553586" cy="553586"/>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Local compe-tence centre</a:t>
          </a:r>
        </a:p>
      </dsp:txBody>
      <dsp:txXfrm>
        <a:off x="335734" y="1167889"/>
        <a:ext cx="391444" cy="3914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81890-11CA-4DA2-8D80-24D6A6608541}">
      <dsp:nvSpPr>
        <dsp:cNvPr id="0" name=""/>
        <dsp:cNvSpPr/>
      </dsp:nvSpPr>
      <dsp:spPr>
        <a:xfrm>
          <a:off x="909865" y="738595"/>
          <a:ext cx="561159" cy="56115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latin typeface="Calibri"/>
              <a:ea typeface="+mn-ea"/>
              <a:cs typeface="+mn-cs"/>
            </a:rPr>
            <a:t>Local Compe-tence centre</a:t>
          </a:r>
        </a:p>
      </dsp:txBody>
      <dsp:txXfrm>
        <a:off x="992045" y="820775"/>
        <a:ext cx="396799" cy="396799"/>
      </dsp:txXfrm>
    </dsp:sp>
    <dsp:sp modelId="{40D82402-2FB0-420A-BC6C-5B5972FBBCBA}">
      <dsp:nvSpPr>
        <dsp:cNvPr id="0" name=""/>
        <dsp:cNvSpPr/>
      </dsp:nvSpPr>
      <dsp:spPr>
        <a:xfrm rot="16200000">
          <a:off x="1105642" y="632580"/>
          <a:ext cx="169605" cy="42424"/>
        </a:xfrm>
        <a:custGeom>
          <a:avLst/>
          <a:gdLst/>
          <a:ahLst/>
          <a:cxnLst/>
          <a:rect l="0" t="0" r="0" b="0"/>
          <a:pathLst>
            <a:path>
              <a:moveTo>
                <a:pt x="0" y="20917"/>
              </a:moveTo>
              <a:lnTo>
                <a:pt x="170335" y="2091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186204" y="658032"/>
        <a:ext cx="0" cy="0"/>
      </dsp:txXfrm>
    </dsp:sp>
    <dsp:sp modelId="{6188A7ED-DCE8-45C3-95BE-A9866C553875}">
      <dsp:nvSpPr>
        <dsp:cNvPr id="0" name=""/>
        <dsp:cNvSpPr/>
      </dsp:nvSpPr>
      <dsp:spPr>
        <a:xfrm>
          <a:off x="909865" y="7830"/>
          <a:ext cx="561159" cy="56115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latin typeface="Calibri"/>
              <a:ea typeface="+mn-ea"/>
              <a:cs typeface="+mn-cs"/>
            </a:rPr>
            <a:t>Legal handbook</a:t>
          </a:r>
        </a:p>
      </dsp:txBody>
      <dsp:txXfrm>
        <a:off x="992045" y="90010"/>
        <a:ext cx="396799" cy="396799"/>
      </dsp:txXfrm>
    </dsp:sp>
    <dsp:sp modelId="{9B8C8619-B954-4EDE-9A20-A91792821310}">
      <dsp:nvSpPr>
        <dsp:cNvPr id="0" name=""/>
        <dsp:cNvSpPr/>
      </dsp:nvSpPr>
      <dsp:spPr>
        <a:xfrm>
          <a:off x="1471024" y="997962"/>
          <a:ext cx="169605" cy="42424"/>
        </a:xfrm>
        <a:custGeom>
          <a:avLst/>
          <a:gdLst/>
          <a:ahLst/>
          <a:cxnLst/>
          <a:rect l="0" t="0" r="0" b="0"/>
          <a:pathLst>
            <a:path>
              <a:moveTo>
                <a:pt x="0" y="20917"/>
              </a:moveTo>
              <a:lnTo>
                <a:pt x="170335" y="2091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551587" y="1014934"/>
        <a:ext cx="0" cy="0"/>
      </dsp:txXfrm>
    </dsp:sp>
    <dsp:sp modelId="{B70B3AF5-6852-48CD-8772-0C18152394E5}">
      <dsp:nvSpPr>
        <dsp:cNvPr id="0" name=""/>
        <dsp:cNvSpPr/>
      </dsp:nvSpPr>
      <dsp:spPr>
        <a:xfrm>
          <a:off x="1640630" y="738595"/>
          <a:ext cx="561159" cy="561159"/>
        </a:xfrm>
        <a:prstGeom prst="ellips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latin typeface="Calibri"/>
              <a:ea typeface="+mn-ea"/>
              <a:cs typeface="+mn-cs"/>
            </a:rPr>
            <a:t>Building strategy</a:t>
          </a:r>
        </a:p>
      </dsp:txBody>
      <dsp:txXfrm>
        <a:off x="1722810" y="820775"/>
        <a:ext cx="396799" cy="396799"/>
      </dsp:txXfrm>
    </dsp:sp>
    <dsp:sp modelId="{4F9F3709-9F4D-4FA6-AA60-B802CC54F5E4}">
      <dsp:nvSpPr>
        <dsp:cNvPr id="0" name=""/>
        <dsp:cNvSpPr/>
      </dsp:nvSpPr>
      <dsp:spPr>
        <a:xfrm rot="5400000">
          <a:off x="1105642" y="1363344"/>
          <a:ext cx="169605" cy="42424"/>
        </a:xfrm>
        <a:custGeom>
          <a:avLst/>
          <a:gdLst/>
          <a:ahLst/>
          <a:cxnLst/>
          <a:rect l="0" t="0" r="0" b="0"/>
          <a:pathLst>
            <a:path>
              <a:moveTo>
                <a:pt x="0" y="20917"/>
              </a:moveTo>
              <a:lnTo>
                <a:pt x="170335" y="2091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194684" y="1380317"/>
        <a:ext cx="0" cy="0"/>
      </dsp:txXfrm>
    </dsp:sp>
    <dsp:sp modelId="{17DE8840-A659-42F1-B9E6-8BF7F0C8C2C9}">
      <dsp:nvSpPr>
        <dsp:cNvPr id="0" name=""/>
        <dsp:cNvSpPr/>
      </dsp:nvSpPr>
      <dsp:spPr>
        <a:xfrm>
          <a:off x="909865" y="1469360"/>
          <a:ext cx="561159" cy="561159"/>
        </a:xfrm>
        <a:prstGeom prst="ellips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latin typeface="Calibri"/>
              <a:ea typeface="+mn-ea"/>
              <a:cs typeface="+mn-cs"/>
            </a:rPr>
            <a:t>Funding</a:t>
          </a:r>
        </a:p>
      </dsp:txBody>
      <dsp:txXfrm>
        <a:off x="992045" y="1551540"/>
        <a:ext cx="396799" cy="396799"/>
      </dsp:txXfrm>
    </dsp:sp>
    <dsp:sp modelId="{C53CB5BE-FAF5-47AC-94D6-DDB02A3A2777}">
      <dsp:nvSpPr>
        <dsp:cNvPr id="0" name=""/>
        <dsp:cNvSpPr/>
      </dsp:nvSpPr>
      <dsp:spPr>
        <a:xfrm rot="10800000">
          <a:off x="740259" y="997962"/>
          <a:ext cx="169605" cy="42424"/>
        </a:xfrm>
        <a:custGeom>
          <a:avLst/>
          <a:gdLst/>
          <a:ahLst/>
          <a:cxnLst/>
          <a:rect l="0" t="0" r="0" b="0"/>
          <a:pathLst>
            <a:path>
              <a:moveTo>
                <a:pt x="0" y="21212"/>
              </a:moveTo>
              <a:lnTo>
                <a:pt x="169605" y="2121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820822" y="1014934"/>
        <a:ext cx="8480" cy="8480"/>
      </dsp:txXfrm>
    </dsp:sp>
    <dsp:sp modelId="{C252BCA8-E930-4143-9414-FB1456B997B4}">
      <dsp:nvSpPr>
        <dsp:cNvPr id="0" name=""/>
        <dsp:cNvSpPr/>
      </dsp:nvSpPr>
      <dsp:spPr>
        <a:xfrm>
          <a:off x="179100" y="738595"/>
          <a:ext cx="561159" cy="561159"/>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l-NL" sz="600" kern="1200"/>
            <a:t>Innovation brokerage</a:t>
          </a:r>
        </a:p>
      </dsp:txBody>
      <dsp:txXfrm>
        <a:off x="261280" y="820775"/>
        <a:ext cx="396799" cy="3967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81890-11CA-4DA2-8D80-24D6A6608541}">
      <dsp:nvSpPr>
        <dsp:cNvPr id="0" name=""/>
        <dsp:cNvSpPr/>
      </dsp:nvSpPr>
      <dsp:spPr>
        <a:xfrm>
          <a:off x="824181" y="277344"/>
          <a:ext cx="504287" cy="492028"/>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Circular procure-ment</a:t>
          </a:r>
        </a:p>
      </dsp:txBody>
      <dsp:txXfrm>
        <a:off x="898032" y="349400"/>
        <a:ext cx="356585" cy="347916"/>
      </dsp:txXfrm>
    </dsp:sp>
    <dsp:sp modelId="{9B8C8619-B954-4EDE-9A20-A91792821310}">
      <dsp:nvSpPr>
        <dsp:cNvPr id="0" name=""/>
        <dsp:cNvSpPr/>
      </dsp:nvSpPr>
      <dsp:spPr>
        <a:xfrm rot="21517380">
          <a:off x="1328363" y="502987"/>
          <a:ext cx="196849" cy="23893"/>
        </a:xfrm>
        <a:custGeom>
          <a:avLst/>
          <a:gdLst/>
          <a:ahLst/>
          <a:cxnLst/>
          <a:rect l="0" t="0" r="0" b="0"/>
          <a:pathLst>
            <a:path>
              <a:moveTo>
                <a:pt x="0" y="18705"/>
              </a:moveTo>
              <a:lnTo>
                <a:pt x="201639" y="18705"/>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a:off x="1421750" y="510133"/>
        <a:ext cx="0" cy="0"/>
      </dsp:txXfrm>
    </dsp:sp>
    <dsp:sp modelId="{B70B3AF5-6852-48CD-8772-0C18152394E5}">
      <dsp:nvSpPr>
        <dsp:cNvPr id="0" name=""/>
        <dsp:cNvSpPr/>
      </dsp:nvSpPr>
      <dsp:spPr>
        <a:xfrm>
          <a:off x="1525120" y="260582"/>
          <a:ext cx="475129" cy="492554"/>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Building strategy</a:t>
          </a:r>
        </a:p>
      </dsp:txBody>
      <dsp:txXfrm>
        <a:off x="1594701" y="332715"/>
        <a:ext cx="335967" cy="348288"/>
      </dsp:txXfrm>
    </dsp:sp>
    <dsp:sp modelId="{4F9F3709-9F4D-4FA6-AA60-B802CC54F5E4}">
      <dsp:nvSpPr>
        <dsp:cNvPr id="0" name=""/>
        <dsp:cNvSpPr/>
      </dsp:nvSpPr>
      <dsp:spPr>
        <a:xfrm rot="10813230">
          <a:off x="666076" y="510137"/>
          <a:ext cx="158107" cy="23893"/>
        </a:xfrm>
        <a:custGeom>
          <a:avLst/>
          <a:gdLst/>
          <a:ahLst/>
          <a:cxnLst/>
          <a:rect l="0" t="0" r="0" b="0"/>
          <a:pathLst>
            <a:path>
              <a:moveTo>
                <a:pt x="0" y="18705"/>
              </a:moveTo>
              <a:lnTo>
                <a:pt x="207860" y="18705"/>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solidFill>
              <a:sysClr val="windowText" lastClr="000000">
                <a:hueOff val="0"/>
                <a:satOff val="0"/>
                <a:lumOff val="0"/>
                <a:alphaOff val="0"/>
              </a:sysClr>
            </a:solidFill>
            <a:latin typeface="Calibri"/>
            <a:ea typeface="+mn-ea"/>
            <a:cs typeface="+mn-cs"/>
          </a:endParaRPr>
        </a:p>
      </dsp:txBody>
      <dsp:txXfrm rot="10800000">
        <a:off x="749067" y="526051"/>
        <a:ext cx="0" cy="0"/>
      </dsp:txXfrm>
    </dsp:sp>
    <dsp:sp modelId="{17DE8840-A659-42F1-B9E6-8BF7F0C8C2C9}">
      <dsp:nvSpPr>
        <dsp:cNvPr id="0" name=""/>
        <dsp:cNvSpPr/>
      </dsp:nvSpPr>
      <dsp:spPr>
        <a:xfrm>
          <a:off x="163902" y="283028"/>
          <a:ext cx="502175" cy="475569"/>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Funding</a:t>
          </a:r>
        </a:p>
      </dsp:txBody>
      <dsp:txXfrm>
        <a:off x="237444" y="352673"/>
        <a:ext cx="355091" cy="3362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4E50F-74A7-4EE2-B065-01D14C3B5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ds-blanco-2010</Template>
  <TotalTime>159</TotalTime>
  <Pages>43</Pages>
  <Words>12427</Words>
  <Characters>70837</Characters>
  <Application>Microsoft Office Word</Application>
  <DocSecurity>0</DocSecurity>
  <Lines>590</Lines>
  <Paragraphs>166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ECORYS Nederland B.V.</Company>
  <LinksUpToDate>false</LinksUpToDate>
  <CharactersWithSpaces>83098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Mejia</dc:creator>
  <cp:lastModifiedBy>Ivana Vujic</cp:lastModifiedBy>
  <cp:revision>88</cp:revision>
  <cp:lastPrinted>2018-05-23T11:06:00Z</cp:lastPrinted>
  <dcterms:created xsi:type="dcterms:W3CDTF">2018-06-04T08:29:00Z</dcterms:created>
  <dcterms:modified xsi:type="dcterms:W3CDTF">2018-06-06T07:37:00Z</dcterms:modified>
</cp:coreProperties>
</file>