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23F" w:rsidRPr="005C4910" w:rsidRDefault="00C3123F" w:rsidP="00C3123F">
      <w:pPr>
        <w:pStyle w:val="ListParagraph"/>
        <w:numPr>
          <w:ilvl w:val="1"/>
          <w:numId w:val="1"/>
        </w:numPr>
        <w:spacing w:after="0" w:line="240" w:lineRule="auto"/>
        <w:rPr>
          <w:rFonts w:cstheme="minorHAnsi"/>
        </w:rPr>
      </w:pPr>
      <w:r w:rsidRPr="005C4910">
        <w:rPr>
          <w:rFonts w:cstheme="minorHAnsi"/>
        </w:rPr>
        <w:t>What are the best tools/practices to inform residents on the status of air quality</w:t>
      </w:r>
      <w:r>
        <w:rPr>
          <w:rFonts w:cstheme="minorHAnsi"/>
        </w:rPr>
        <w:t>, in particular during pollution peaks</w:t>
      </w:r>
      <w:r w:rsidR="00F72DDD">
        <w:rPr>
          <w:rFonts w:cstheme="minorHAnsi"/>
        </w:rPr>
        <w:t>?</w:t>
      </w:r>
    </w:p>
    <w:p w:rsidR="00C3123F" w:rsidRPr="005C4910" w:rsidRDefault="00C3123F" w:rsidP="00C3123F">
      <w:pPr>
        <w:pStyle w:val="ListParagraph"/>
        <w:numPr>
          <w:ilvl w:val="1"/>
          <w:numId w:val="1"/>
        </w:numPr>
        <w:spacing w:after="0" w:line="240" w:lineRule="auto"/>
        <w:rPr>
          <w:rFonts w:cstheme="minorHAnsi"/>
        </w:rPr>
      </w:pPr>
      <w:r w:rsidRPr="005C4910">
        <w:rPr>
          <w:rFonts w:cstheme="minorHAnsi"/>
        </w:rPr>
        <w:t>How to raise awareness about the importance of air quality and health</w:t>
      </w:r>
      <w:r>
        <w:rPr>
          <w:rFonts w:cstheme="minorHAnsi"/>
        </w:rPr>
        <w:t>, and how to raise public acceptance of for air quality measures that can be experienced as ‘inconvenient’ by citizens and local businesses, i.e. Local Emission Zones (LEZs)</w:t>
      </w:r>
    </w:p>
    <w:p w:rsidR="00C3123F" w:rsidRPr="005C4910" w:rsidRDefault="00C3123F" w:rsidP="00C3123F">
      <w:pPr>
        <w:pStyle w:val="ListParagraph"/>
        <w:numPr>
          <w:ilvl w:val="1"/>
          <w:numId w:val="1"/>
        </w:numPr>
        <w:spacing w:after="0" w:line="240" w:lineRule="auto"/>
        <w:rPr>
          <w:rFonts w:cstheme="minorHAnsi"/>
        </w:rPr>
      </w:pPr>
      <w:r w:rsidRPr="005C4910">
        <w:rPr>
          <w:rFonts w:cstheme="minorHAnsi"/>
        </w:rPr>
        <w:t>How to design an effective communication strategy targeting air quality and health</w:t>
      </w:r>
      <w:r w:rsidR="00F72DDD">
        <w:rPr>
          <w:rFonts w:cstheme="minorHAnsi"/>
        </w:rPr>
        <w:t>?</w:t>
      </w:r>
    </w:p>
    <w:p w:rsidR="006B3904" w:rsidRDefault="006B3904"/>
    <w:sectPr w:rsidR="006B3904" w:rsidSect="00AD041A">
      <w:headerReference w:type="even" r:id="rId7"/>
      <w:headerReference w:type="default" r:id="rId8"/>
      <w:footerReference w:type="even" r:id="rId9"/>
      <w:footerReference w:type="default" r:id="rId10"/>
      <w:headerReference w:type="first" r:id="rId11"/>
      <w:footerReference w:type="first" r:id="rId12"/>
      <w:pgSz w:w="16840" w:h="23814"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4C4" w:rsidRDefault="004774C4" w:rsidP="00C3123F">
      <w:pPr>
        <w:spacing w:after="0" w:line="240" w:lineRule="auto"/>
      </w:pPr>
      <w:r>
        <w:separator/>
      </w:r>
    </w:p>
  </w:endnote>
  <w:endnote w:type="continuationSeparator" w:id="0">
    <w:p w:rsidR="004774C4" w:rsidRDefault="004774C4" w:rsidP="00C31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E6" w:rsidRDefault="00E556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E6" w:rsidRDefault="00E556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E6" w:rsidRDefault="00E55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4C4" w:rsidRDefault="004774C4" w:rsidP="00C3123F">
      <w:pPr>
        <w:spacing w:after="0" w:line="240" w:lineRule="auto"/>
      </w:pPr>
      <w:r>
        <w:separator/>
      </w:r>
    </w:p>
  </w:footnote>
  <w:footnote w:type="continuationSeparator" w:id="0">
    <w:p w:rsidR="004774C4" w:rsidRDefault="004774C4" w:rsidP="00C312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E6" w:rsidRDefault="00E556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3F" w:rsidRPr="00C523B8" w:rsidRDefault="00C3123F" w:rsidP="00C523B8">
    <w:pPr>
      <w:pStyle w:val="Header"/>
      <w:jc w:val="center"/>
      <w:rPr>
        <w:rFonts w:asciiTheme="majorHAnsi" w:hAnsiTheme="majorHAnsi" w:cstheme="majorHAnsi"/>
        <w:b/>
        <w:color w:val="5B9BD5" w:themeColor="accent1"/>
        <w:sz w:val="32"/>
      </w:rPr>
    </w:pPr>
    <w:r w:rsidRPr="00C523B8">
      <w:rPr>
        <w:rFonts w:asciiTheme="majorHAnsi" w:hAnsiTheme="majorHAnsi" w:cstheme="majorHAnsi"/>
        <w:b/>
        <w:color w:val="5B9BD5" w:themeColor="accent1"/>
        <w:sz w:val="32"/>
      </w:rPr>
      <w:t>Training</w:t>
    </w:r>
    <w:r w:rsidRPr="00C523B8">
      <w:rPr>
        <w:rFonts w:asciiTheme="majorHAnsi" w:hAnsiTheme="majorHAnsi" w:cstheme="majorHAnsi"/>
        <w:b/>
        <w:color w:val="5B9BD5" w:themeColor="accent1"/>
        <w:sz w:val="32"/>
      </w:rPr>
      <w:t xml:space="preserve"> - </w:t>
    </w:r>
    <w:r w:rsidRPr="00C523B8">
      <w:rPr>
        <w:rFonts w:asciiTheme="majorHAnsi" w:hAnsiTheme="majorHAnsi" w:cstheme="majorHAnsi"/>
        <w:b/>
        <w:color w:val="5B9BD5" w:themeColor="accent1"/>
        <w:sz w:val="32"/>
      </w:rPr>
      <w:t>Air Quality and Health</w:t>
    </w:r>
    <w:r w:rsidRPr="00C523B8">
      <w:rPr>
        <w:rFonts w:asciiTheme="majorHAnsi" w:hAnsiTheme="majorHAnsi" w:cstheme="majorHAnsi"/>
        <w:b/>
        <w:color w:val="5B9BD5" w:themeColor="accent1"/>
        <w:sz w:val="32"/>
      </w:rPr>
      <w:t xml:space="preserve"> - </w:t>
    </w:r>
    <w:r w:rsidRPr="00C523B8">
      <w:rPr>
        <w:rFonts w:asciiTheme="majorHAnsi" w:hAnsiTheme="majorHAnsi" w:cstheme="majorHAnsi"/>
        <w:b/>
        <w:color w:val="5B9BD5" w:themeColor="accent1"/>
        <w:sz w:val="32"/>
      </w:rPr>
      <w:t>Methods, Tools and Practices for Better Air Quality Action Planning</w:t>
    </w:r>
  </w:p>
  <w:tbl>
    <w:tblPr>
      <w:tblStyle w:val="TableGrid"/>
      <w:tblW w:w="0" w:type="auto"/>
      <w:tblLayout w:type="fixed"/>
      <w:tblLook w:val="04A0" w:firstRow="1" w:lastRow="0" w:firstColumn="1" w:lastColumn="0" w:noHBand="0" w:noVBand="1"/>
    </w:tblPr>
    <w:tblGrid>
      <w:gridCol w:w="3397"/>
      <w:gridCol w:w="5812"/>
      <w:gridCol w:w="4785"/>
    </w:tblGrid>
    <w:tr w:rsidR="00C523B8" w:rsidTr="00C523B8">
      <w:trPr>
        <w:trHeight w:val="557"/>
      </w:trPr>
      <w:tc>
        <w:tcPr>
          <w:tcW w:w="3397" w:type="dxa"/>
          <w:vMerge w:val="restart"/>
          <w:vAlign w:val="center"/>
        </w:tcPr>
        <w:p w:rsidR="00C523B8" w:rsidRPr="00C523B8" w:rsidRDefault="00C523B8" w:rsidP="00C523B8">
          <w:pPr>
            <w:pStyle w:val="Header"/>
            <w:jc w:val="center"/>
            <w:rPr>
              <w:sz w:val="72"/>
            </w:rPr>
          </w:pPr>
          <w:r w:rsidRPr="00C523B8">
            <w:rPr>
              <w:sz w:val="72"/>
            </w:rPr>
            <w:t>MODULE 5</w:t>
          </w:r>
        </w:p>
      </w:tc>
      <w:tc>
        <w:tcPr>
          <w:tcW w:w="5812" w:type="dxa"/>
          <w:vAlign w:val="center"/>
        </w:tcPr>
        <w:p w:rsidR="00C523B8" w:rsidRPr="00C523B8" w:rsidRDefault="00C523B8" w:rsidP="00F72DDD">
          <w:pPr>
            <w:pStyle w:val="Header"/>
            <w:jc w:val="center"/>
            <w:rPr>
              <w:sz w:val="56"/>
            </w:rPr>
          </w:pPr>
          <w:r w:rsidRPr="00C523B8">
            <w:rPr>
              <w:sz w:val="56"/>
            </w:rPr>
            <w:t xml:space="preserve">TOPIC </w:t>
          </w:r>
          <w:r w:rsidRPr="00C523B8">
            <w:rPr>
              <w:sz w:val="56"/>
            </w:rPr>
            <w:t>5.</w:t>
          </w:r>
          <w:r w:rsidR="00E556E6">
            <w:rPr>
              <w:sz w:val="56"/>
            </w:rPr>
            <w:t>2</w:t>
          </w:r>
          <w:bookmarkStart w:id="0" w:name="_GoBack"/>
          <w:bookmarkEnd w:id="0"/>
          <w:r w:rsidRPr="00C523B8">
            <w:rPr>
              <w:sz w:val="56"/>
            </w:rPr>
            <w:t>.</w:t>
          </w:r>
        </w:p>
      </w:tc>
      <w:tc>
        <w:tcPr>
          <w:tcW w:w="4785" w:type="dxa"/>
          <w:vMerge w:val="restart"/>
          <w:vAlign w:val="center"/>
        </w:tcPr>
        <w:p w:rsidR="00C523B8" w:rsidRDefault="00C523B8" w:rsidP="00C523B8">
          <w:pPr>
            <w:pStyle w:val="Header"/>
            <w:jc w:val="center"/>
          </w:pPr>
          <w:r>
            <w:rPr>
              <w:noProof/>
              <w:lang w:eastAsia="en-GB"/>
            </w:rPr>
            <w:drawing>
              <wp:inline distT="0" distB="0" distL="0" distR="0" wp14:anchorId="00A868EF" wp14:editId="57CE54FE">
                <wp:extent cx="3310255" cy="1042670"/>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0255" cy="1042670"/>
                        </a:xfrm>
                        <a:prstGeom prst="rect">
                          <a:avLst/>
                        </a:prstGeom>
                        <a:noFill/>
                      </pic:spPr>
                    </pic:pic>
                  </a:graphicData>
                </a:graphic>
              </wp:inline>
            </w:drawing>
          </w:r>
        </w:p>
      </w:tc>
    </w:tr>
    <w:tr w:rsidR="00C523B8" w:rsidTr="00C523B8">
      <w:trPr>
        <w:trHeight w:val="1046"/>
      </w:trPr>
      <w:tc>
        <w:tcPr>
          <w:tcW w:w="3397" w:type="dxa"/>
          <w:vMerge/>
          <w:vAlign w:val="center"/>
        </w:tcPr>
        <w:p w:rsidR="00C523B8" w:rsidRPr="00C523B8" w:rsidRDefault="00C523B8" w:rsidP="00C523B8">
          <w:pPr>
            <w:pStyle w:val="Header"/>
            <w:jc w:val="center"/>
            <w:rPr>
              <w:sz w:val="72"/>
            </w:rPr>
          </w:pPr>
        </w:p>
      </w:tc>
      <w:tc>
        <w:tcPr>
          <w:tcW w:w="5812" w:type="dxa"/>
          <w:vAlign w:val="center"/>
        </w:tcPr>
        <w:p w:rsidR="00C523B8" w:rsidRPr="00C523B8" w:rsidRDefault="00C523B8" w:rsidP="00C523B8">
          <w:pPr>
            <w:pStyle w:val="Header"/>
            <w:rPr>
              <w:rFonts w:asciiTheme="majorHAnsi" w:hAnsiTheme="majorHAnsi" w:cstheme="majorHAnsi"/>
            </w:rPr>
          </w:pPr>
          <w:r w:rsidRPr="00C523B8">
            <w:rPr>
              <w:rFonts w:asciiTheme="majorHAnsi" w:hAnsiTheme="majorHAnsi" w:cstheme="majorHAnsi"/>
              <w:sz w:val="28"/>
            </w:rPr>
            <w:t>How to raise awareness about the importance of air quality and health, and how to raise public acceptance of for air quality measures that can be experienced as ‘inconvenient’ by citizens and local businesses, i.e. Local Emission Zones (LEZs)</w:t>
          </w:r>
          <w:r w:rsidR="00F72DDD">
            <w:rPr>
              <w:rFonts w:asciiTheme="majorHAnsi" w:hAnsiTheme="majorHAnsi" w:cstheme="majorHAnsi"/>
              <w:sz w:val="28"/>
            </w:rPr>
            <w:t>?</w:t>
          </w:r>
        </w:p>
      </w:tc>
      <w:tc>
        <w:tcPr>
          <w:tcW w:w="4785" w:type="dxa"/>
          <w:vMerge/>
          <w:vAlign w:val="center"/>
        </w:tcPr>
        <w:p w:rsidR="00C523B8" w:rsidRDefault="00C523B8" w:rsidP="00C523B8">
          <w:pPr>
            <w:pStyle w:val="Header"/>
            <w:jc w:val="center"/>
            <w:rPr>
              <w:noProof/>
              <w:lang w:eastAsia="en-GB"/>
            </w:rPr>
          </w:pPr>
        </w:p>
      </w:tc>
    </w:tr>
  </w:tbl>
  <w:p w:rsidR="00C3123F" w:rsidRDefault="00C3123F" w:rsidP="00C312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E6" w:rsidRDefault="00E55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AFB"/>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1A"/>
    <w:rsid w:val="00376D4B"/>
    <w:rsid w:val="004774C4"/>
    <w:rsid w:val="006B3904"/>
    <w:rsid w:val="00AD041A"/>
    <w:rsid w:val="00C3123F"/>
    <w:rsid w:val="00C523B8"/>
    <w:rsid w:val="00E556E6"/>
    <w:rsid w:val="00F72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9E8880-29CA-498C-9E35-677B8691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23F"/>
    <w:pPr>
      <w:ind w:left="720"/>
      <w:contextualSpacing/>
    </w:pPr>
  </w:style>
  <w:style w:type="paragraph" w:styleId="Header">
    <w:name w:val="header"/>
    <w:basedOn w:val="Normal"/>
    <w:link w:val="HeaderChar"/>
    <w:uiPriority w:val="99"/>
    <w:unhideWhenUsed/>
    <w:rsid w:val="00C312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123F"/>
  </w:style>
  <w:style w:type="paragraph" w:styleId="Footer">
    <w:name w:val="footer"/>
    <w:basedOn w:val="Normal"/>
    <w:link w:val="FooterChar"/>
    <w:uiPriority w:val="99"/>
    <w:unhideWhenUsed/>
    <w:rsid w:val="00C312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123F"/>
  </w:style>
  <w:style w:type="table" w:styleId="TableGrid">
    <w:name w:val="Table Grid"/>
    <w:basedOn w:val="TableNormal"/>
    <w:uiPriority w:val="39"/>
    <w:rsid w:val="00C31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lo piparo</dc:creator>
  <cp:keywords/>
  <dc:description/>
  <cp:lastModifiedBy>luigi lo piparo</cp:lastModifiedBy>
  <cp:revision>4</cp:revision>
  <dcterms:created xsi:type="dcterms:W3CDTF">2019-07-27T10:05:00Z</dcterms:created>
  <dcterms:modified xsi:type="dcterms:W3CDTF">2019-07-27T10:06:00Z</dcterms:modified>
</cp:coreProperties>
</file>