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04" w:rsidRDefault="006B3904"/>
    <w:sectPr w:rsidR="006B3904" w:rsidSect="00AD0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2381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595" w:rsidRDefault="009A2595" w:rsidP="00C3123F">
      <w:pPr>
        <w:spacing w:after="0" w:line="240" w:lineRule="auto"/>
      </w:pPr>
      <w:r>
        <w:separator/>
      </w:r>
    </w:p>
  </w:endnote>
  <w:endnote w:type="continuationSeparator" w:id="0">
    <w:p w:rsidR="009A2595" w:rsidRDefault="009A2595" w:rsidP="00C3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5C6" w:rsidRDefault="000E15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5C6" w:rsidRDefault="000E15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5C6" w:rsidRDefault="000E1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595" w:rsidRDefault="009A2595" w:rsidP="00C3123F">
      <w:pPr>
        <w:spacing w:after="0" w:line="240" w:lineRule="auto"/>
      </w:pPr>
      <w:r>
        <w:separator/>
      </w:r>
    </w:p>
  </w:footnote>
  <w:footnote w:type="continuationSeparator" w:id="0">
    <w:p w:rsidR="009A2595" w:rsidRDefault="009A2595" w:rsidP="00C31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5C6" w:rsidRDefault="000E15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23F" w:rsidRPr="00C523B8" w:rsidRDefault="00C3123F" w:rsidP="00C523B8">
    <w:pPr>
      <w:pStyle w:val="Header"/>
      <w:jc w:val="center"/>
      <w:rPr>
        <w:rFonts w:asciiTheme="majorHAnsi" w:hAnsiTheme="majorHAnsi" w:cstheme="majorHAnsi"/>
        <w:b/>
        <w:color w:val="5B9BD5" w:themeColor="accent1"/>
        <w:sz w:val="32"/>
      </w:rPr>
    </w:pPr>
    <w:r w:rsidRPr="00C523B8">
      <w:rPr>
        <w:rFonts w:asciiTheme="majorHAnsi" w:hAnsiTheme="majorHAnsi" w:cstheme="majorHAnsi"/>
        <w:b/>
        <w:color w:val="5B9BD5" w:themeColor="accent1"/>
        <w:sz w:val="32"/>
      </w:rPr>
      <w:t>Training - Air Quality and Health - Methods, Tools and Practices for Better Air Quality Action Planning</w: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3397"/>
      <w:gridCol w:w="5812"/>
      <w:gridCol w:w="4785"/>
    </w:tblGrid>
    <w:tr w:rsidR="00C523B8" w:rsidTr="00C523B8">
      <w:trPr>
        <w:trHeight w:val="557"/>
      </w:trPr>
      <w:tc>
        <w:tcPr>
          <w:tcW w:w="3397" w:type="dxa"/>
          <w:vMerge w:val="restart"/>
          <w:vAlign w:val="center"/>
        </w:tcPr>
        <w:p w:rsidR="00C523B8" w:rsidRPr="00C523B8" w:rsidRDefault="00C523B8" w:rsidP="000E15C6">
          <w:pPr>
            <w:pStyle w:val="Header"/>
            <w:jc w:val="center"/>
            <w:rPr>
              <w:sz w:val="72"/>
            </w:rPr>
          </w:pPr>
          <w:r w:rsidRPr="00C523B8">
            <w:rPr>
              <w:sz w:val="72"/>
            </w:rPr>
            <w:t xml:space="preserve">MODULE </w:t>
          </w:r>
          <w:r w:rsidR="000E15C6">
            <w:rPr>
              <w:sz w:val="72"/>
            </w:rPr>
            <w:t>2</w:t>
          </w:r>
        </w:p>
      </w:tc>
      <w:tc>
        <w:tcPr>
          <w:tcW w:w="5812" w:type="dxa"/>
          <w:vAlign w:val="center"/>
        </w:tcPr>
        <w:p w:rsidR="00C523B8" w:rsidRPr="00C523B8" w:rsidRDefault="00C523B8" w:rsidP="000E15C6">
          <w:pPr>
            <w:pStyle w:val="Header"/>
            <w:jc w:val="center"/>
            <w:rPr>
              <w:sz w:val="56"/>
            </w:rPr>
          </w:pPr>
          <w:r w:rsidRPr="00C523B8">
            <w:rPr>
              <w:sz w:val="56"/>
            </w:rPr>
            <w:t xml:space="preserve">TOPIC </w:t>
          </w:r>
          <w:r w:rsidR="000E15C6">
            <w:rPr>
              <w:sz w:val="56"/>
            </w:rPr>
            <w:t>2.</w:t>
          </w:r>
          <w:r w:rsidR="001D1D9B">
            <w:rPr>
              <w:sz w:val="56"/>
            </w:rPr>
            <w:t>1</w:t>
          </w:r>
        </w:p>
      </w:tc>
      <w:tc>
        <w:tcPr>
          <w:tcW w:w="4785" w:type="dxa"/>
          <w:vMerge w:val="restart"/>
          <w:vAlign w:val="center"/>
        </w:tcPr>
        <w:p w:rsidR="00C523B8" w:rsidRDefault="00C523B8" w:rsidP="00C523B8">
          <w:pPr>
            <w:pStyle w:val="Head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00A868EF" wp14:editId="57CE54FE">
                <wp:extent cx="3310255" cy="1042670"/>
                <wp:effectExtent l="0" t="0" r="4445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0255" cy="1042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523B8" w:rsidTr="00C523B8">
      <w:trPr>
        <w:trHeight w:val="1046"/>
      </w:trPr>
      <w:tc>
        <w:tcPr>
          <w:tcW w:w="3397" w:type="dxa"/>
          <w:vMerge/>
          <w:vAlign w:val="center"/>
        </w:tcPr>
        <w:p w:rsidR="00C523B8" w:rsidRPr="00C523B8" w:rsidRDefault="00C523B8" w:rsidP="00C523B8">
          <w:pPr>
            <w:pStyle w:val="Header"/>
            <w:jc w:val="center"/>
            <w:rPr>
              <w:sz w:val="72"/>
            </w:rPr>
          </w:pPr>
        </w:p>
      </w:tc>
      <w:tc>
        <w:tcPr>
          <w:tcW w:w="5812" w:type="dxa"/>
          <w:vAlign w:val="center"/>
        </w:tcPr>
        <w:p w:rsidR="00C523B8" w:rsidRPr="00C523B8" w:rsidRDefault="000E15C6" w:rsidP="00F24C11">
          <w:pPr>
            <w:pStyle w:val="Header"/>
            <w:rPr>
              <w:rFonts w:asciiTheme="majorHAnsi" w:hAnsiTheme="majorHAnsi" w:cstheme="majorHAnsi"/>
            </w:rPr>
          </w:pPr>
          <w:r w:rsidRPr="000E15C6">
            <w:rPr>
              <w:rFonts w:asciiTheme="majorHAnsi" w:hAnsiTheme="majorHAnsi" w:cstheme="majorHAnsi"/>
              <w:sz w:val="28"/>
            </w:rPr>
            <w:t>What sources of public funding and financing should be available for AQP measures?</w:t>
          </w:r>
          <w:bookmarkStart w:id="0" w:name="_GoBack"/>
          <w:bookmarkEnd w:id="0"/>
        </w:p>
      </w:tc>
      <w:tc>
        <w:tcPr>
          <w:tcW w:w="4785" w:type="dxa"/>
          <w:vMerge/>
          <w:vAlign w:val="center"/>
        </w:tcPr>
        <w:p w:rsidR="00C523B8" w:rsidRDefault="00C523B8" w:rsidP="00C523B8">
          <w:pPr>
            <w:pStyle w:val="Header"/>
            <w:jc w:val="center"/>
            <w:rPr>
              <w:noProof/>
              <w:lang w:eastAsia="en-GB"/>
            </w:rPr>
          </w:pPr>
        </w:p>
      </w:tc>
    </w:tr>
  </w:tbl>
  <w:p w:rsidR="00C3123F" w:rsidRDefault="00C3123F" w:rsidP="00C312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5C6" w:rsidRDefault="000E15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AFB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1A"/>
    <w:rsid w:val="000E15C6"/>
    <w:rsid w:val="001D1D9B"/>
    <w:rsid w:val="002A023D"/>
    <w:rsid w:val="002F77CB"/>
    <w:rsid w:val="00376D4B"/>
    <w:rsid w:val="006178BC"/>
    <w:rsid w:val="0063167C"/>
    <w:rsid w:val="006B3904"/>
    <w:rsid w:val="007C1B8A"/>
    <w:rsid w:val="0084158D"/>
    <w:rsid w:val="009165F0"/>
    <w:rsid w:val="009A2595"/>
    <w:rsid w:val="00AD041A"/>
    <w:rsid w:val="00AE038A"/>
    <w:rsid w:val="00BC24C6"/>
    <w:rsid w:val="00C3123F"/>
    <w:rsid w:val="00C523B8"/>
    <w:rsid w:val="00E556E6"/>
    <w:rsid w:val="00E94DF3"/>
    <w:rsid w:val="00F24C11"/>
    <w:rsid w:val="00F72DDD"/>
    <w:rsid w:val="00F8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9E8880-29CA-498C-9E35-677B8691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23F"/>
  </w:style>
  <w:style w:type="paragraph" w:styleId="Footer">
    <w:name w:val="footer"/>
    <w:basedOn w:val="Normal"/>
    <w:link w:val="FooterChar"/>
    <w:uiPriority w:val="99"/>
    <w:unhideWhenUsed/>
    <w:rsid w:val="00C3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23F"/>
  </w:style>
  <w:style w:type="table" w:styleId="TableGrid">
    <w:name w:val="Table Grid"/>
    <w:basedOn w:val="TableNormal"/>
    <w:uiPriority w:val="39"/>
    <w:rsid w:val="00C31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lo piparo</dc:creator>
  <cp:keywords/>
  <dc:description/>
  <cp:lastModifiedBy>luigi lo piparo</cp:lastModifiedBy>
  <cp:revision>3</cp:revision>
  <dcterms:created xsi:type="dcterms:W3CDTF">2019-07-28T19:34:00Z</dcterms:created>
  <dcterms:modified xsi:type="dcterms:W3CDTF">2019-07-28T19:35:00Z</dcterms:modified>
</cp:coreProperties>
</file>